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A6741" w14:textId="5103D450" w:rsidR="007A6E79" w:rsidRDefault="007A6E79" w:rsidP="007A6E79">
      <w:pPr>
        <w:spacing w:after="0" w:line="240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7A6E79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Key Gender Dimensions and Elements</w:t>
      </w: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 of the NBSAP</w:t>
      </w:r>
    </w:p>
    <w:p w14:paraId="6671725C" w14:textId="77777777" w:rsidR="00996EE2" w:rsidRDefault="00996EE2" w:rsidP="007A6E79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30C87B1B" w14:textId="77777777" w:rsidR="00996EE2" w:rsidRPr="007A6E79" w:rsidRDefault="00996EE2" w:rsidP="007A6E79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6025"/>
        <w:gridCol w:w="3331"/>
      </w:tblGrid>
      <w:tr w:rsidR="007A6E79" w:rsidRPr="007A6E79" w14:paraId="3419E249" w14:textId="77777777" w:rsidTr="007A6E79">
        <w:tc>
          <w:tcPr>
            <w:tcW w:w="3220" w:type="pct"/>
            <w:shd w:val="clear" w:color="auto" w:fill="FFF2CC"/>
          </w:tcPr>
          <w:p w14:paraId="6F011505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b/>
                <w:bCs/>
              </w:rPr>
            </w:pPr>
          </w:p>
          <w:p w14:paraId="17904E97" w14:textId="0EA7B603" w:rsidR="007A6E79" w:rsidRPr="007A6E79" w:rsidRDefault="007A6E79" w:rsidP="007A6E79">
            <w:pPr>
              <w:autoSpaceDE w:val="0"/>
              <w:autoSpaceDN w:val="0"/>
              <w:adjustRightInd w:val="0"/>
              <w:spacing w:after="40" w:line="201" w:lineRule="atLeast"/>
              <w:rPr>
                <w:rFonts w:ascii="Calibri Light" w:eastAsia="Calibri" w:hAnsi="Calibri Light" w:cs="Calibri Light"/>
                <w:b/>
                <w:bCs/>
                <w:color w:val="211D1E"/>
              </w:rPr>
            </w:pPr>
            <w:r w:rsidRPr="007A6E79">
              <w:rPr>
                <w:rFonts w:ascii="Calibri Light" w:eastAsia="Calibri" w:hAnsi="Calibri Light" w:cs="Calibri Light"/>
                <w:b/>
                <w:bCs/>
                <w:color w:val="211D1E"/>
              </w:rPr>
              <w:t xml:space="preserve">Principles and vision of the </w:t>
            </w:r>
            <w:r>
              <w:rPr>
                <w:rFonts w:ascii="Calibri Light" w:eastAsia="Calibri" w:hAnsi="Calibri Light" w:cs="Calibri Light"/>
                <w:b/>
                <w:bCs/>
                <w:color w:val="211D1E"/>
              </w:rPr>
              <w:t>NBSAP</w:t>
            </w:r>
          </w:p>
          <w:p w14:paraId="1623AE61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1780" w:type="pct"/>
            <w:shd w:val="clear" w:color="auto" w:fill="FFF2CC"/>
          </w:tcPr>
          <w:p w14:paraId="71E58990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  <w:b/>
                <w:bCs/>
              </w:rPr>
            </w:pPr>
          </w:p>
          <w:p w14:paraId="0DDB60B6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  <w:b/>
                <w:bCs/>
              </w:rPr>
            </w:pPr>
            <w:r w:rsidRPr="007A6E79">
              <w:rPr>
                <w:rFonts w:ascii="Calibri Light" w:eastAsia="Calibri" w:hAnsi="Calibri Light" w:cs="Calibri Light"/>
                <w:b/>
                <w:bCs/>
              </w:rPr>
              <w:t>Recommendation</w:t>
            </w:r>
          </w:p>
        </w:tc>
      </w:tr>
      <w:tr w:rsidR="007A6E79" w:rsidRPr="007A6E79" w14:paraId="60BC57DE" w14:textId="77777777" w:rsidTr="0024747F">
        <w:tc>
          <w:tcPr>
            <w:tcW w:w="3220" w:type="pct"/>
          </w:tcPr>
          <w:p w14:paraId="600ADEE3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1C159889" w14:textId="04B6B47C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i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>ncludes principles of inclusion, respect for human rights, social equity and intergenerational equity</w:t>
            </w:r>
          </w:p>
          <w:p w14:paraId="03899318" w14:textId="77777777" w:rsidR="007A6E79" w:rsidRPr="007A6E79" w:rsidRDefault="007A6E79" w:rsidP="007A6E79">
            <w:pPr>
              <w:autoSpaceDE w:val="0"/>
              <w:autoSpaceDN w:val="0"/>
              <w:adjustRightInd w:val="0"/>
              <w:spacing w:line="201" w:lineRule="atLeast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1780" w:type="pct"/>
          </w:tcPr>
          <w:p w14:paraId="4FDCB298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19D4FD92" w14:textId="77777777" w:rsidTr="0024747F">
        <w:tc>
          <w:tcPr>
            <w:tcW w:w="3220" w:type="pct"/>
          </w:tcPr>
          <w:p w14:paraId="3483DA02" w14:textId="636D5235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s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>upport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the promotion of gender equality, as well as women’s empowerment</w:t>
            </w:r>
          </w:p>
        </w:tc>
        <w:tc>
          <w:tcPr>
            <w:tcW w:w="1780" w:type="pct"/>
          </w:tcPr>
          <w:p w14:paraId="414F49F4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530F2049" w14:textId="77777777" w:rsidTr="0024747F">
        <w:tc>
          <w:tcPr>
            <w:tcW w:w="3220" w:type="pct"/>
          </w:tcPr>
          <w:p w14:paraId="1B107B0B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624D26E4" w14:textId="589E01C6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>ecognize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g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ender equality as a </w:t>
            </w:r>
            <w:r w:rsidRPr="007A6E79">
              <w:rPr>
                <w:rFonts w:ascii="Calibri Light" w:eastAsia="Times New Roman" w:hAnsi="Calibri Light" w:cs="Calibri Light"/>
                <w:color w:val="000000"/>
                <w:sz w:val="22"/>
                <w:szCs w:val="22"/>
              </w:rPr>
              <w:t>criteria/pillar</w:t>
            </w:r>
          </w:p>
          <w:p w14:paraId="44D9E71F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1780" w:type="pct"/>
          </w:tcPr>
          <w:p w14:paraId="7684787C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583B751C" w14:textId="77777777" w:rsidTr="0024747F">
        <w:tc>
          <w:tcPr>
            <w:tcW w:w="3220" w:type="pct"/>
          </w:tcPr>
          <w:p w14:paraId="0656784D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3E51C50A" w14:textId="55DF0FCE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NBSAP mentions 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gender equality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and women’s empowerment 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as one of its cross-cutting issues </w:t>
            </w:r>
          </w:p>
        </w:tc>
        <w:tc>
          <w:tcPr>
            <w:tcW w:w="1780" w:type="pct"/>
          </w:tcPr>
          <w:p w14:paraId="6200EAC5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7D3CEEB9" w14:textId="77777777" w:rsidTr="0024747F">
        <w:tc>
          <w:tcPr>
            <w:tcW w:w="3220" w:type="pct"/>
          </w:tcPr>
          <w:p w14:paraId="7C08A270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724C98C6" w14:textId="375D3402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m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>ention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that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goals, 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>measures and policies will be implemented in a gender responsive manner or based on a gender approach</w:t>
            </w:r>
          </w:p>
        </w:tc>
        <w:tc>
          <w:tcPr>
            <w:tcW w:w="1780" w:type="pct"/>
          </w:tcPr>
          <w:p w14:paraId="7F8DC7F5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7A5E6D1E" w14:textId="77777777" w:rsidTr="007A6E79">
        <w:tc>
          <w:tcPr>
            <w:tcW w:w="3220" w:type="pct"/>
            <w:shd w:val="clear" w:color="auto" w:fill="FFE599"/>
          </w:tcPr>
          <w:p w14:paraId="259F1EA1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6466BDDC" w14:textId="2CC6B095" w:rsidR="007A6E79" w:rsidRPr="007A6E79" w:rsidRDefault="007A6E79" w:rsidP="007A6E79">
            <w:pPr>
              <w:rPr>
                <w:rFonts w:ascii="Calibri Light" w:eastAsia="Calibri" w:hAnsi="Calibri Light" w:cs="Calibri Light"/>
                <w:b/>
                <w:bCs/>
              </w:rPr>
            </w:pPr>
            <w:r w:rsidRPr="007A6E79">
              <w:rPr>
                <w:rFonts w:ascii="Calibri Light" w:eastAsia="Calibri" w:hAnsi="Calibri Light" w:cs="Calibri Light"/>
                <w:b/>
                <w:bCs/>
              </w:rPr>
              <w:t xml:space="preserve">Policy Framework of the </w:t>
            </w:r>
            <w:r>
              <w:rPr>
                <w:rFonts w:ascii="Calibri Light" w:eastAsia="Calibri" w:hAnsi="Calibri Light" w:cs="Calibri Light"/>
                <w:b/>
                <w:bCs/>
              </w:rPr>
              <w:t>NBSAP</w:t>
            </w:r>
          </w:p>
        </w:tc>
        <w:tc>
          <w:tcPr>
            <w:tcW w:w="1780" w:type="pct"/>
            <w:shd w:val="clear" w:color="auto" w:fill="FFE599"/>
          </w:tcPr>
          <w:p w14:paraId="548E83AD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627DE966" w14:textId="77777777" w:rsidTr="0024747F">
        <w:tc>
          <w:tcPr>
            <w:tcW w:w="3220" w:type="pct"/>
          </w:tcPr>
          <w:p w14:paraId="138D1FF9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2810418A" w14:textId="47CACF3C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>ecognize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national equality policies as part of the relevant policy framework</w:t>
            </w:r>
          </w:p>
        </w:tc>
        <w:tc>
          <w:tcPr>
            <w:tcW w:w="1780" w:type="pct"/>
          </w:tcPr>
          <w:p w14:paraId="12AF19D0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7F611A76" w14:textId="77777777" w:rsidTr="0024747F">
        <w:tc>
          <w:tcPr>
            <w:tcW w:w="3220" w:type="pct"/>
          </w:tcPr>
          <w:p w14:paraId="136FC7AC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424BCE40" w14:textId="44F8E228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m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>ention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specific gender and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biodiversity 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policies, strategies, actions plans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that the country has</w:t>
            </w:r>
          </w:p>
        </w:tc>
        <w:tc>
          <w:tcPr>
            <w:tcW w:w="1780" w:type="pct"/>
          </w:tcPr>
          <w:p w14:paraId="71345300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20AEF184" w14:textId="77777777" w:rsidTr="0024747F">
        <w:tc>
          <w:tcPr>
            <w:tcW w:w="3220" w:type="pct"/>
          </w:tcPr>
          <w:p w14:paraId="4B411D9F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431E6685" w14:textId="150937D6" w:rsid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>eference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gender mandates in sectoral policies/strategies/plans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relevant to the NBSAP </w:t>
            </w:r>
          </w:p>
          <w:p w14:paraId="1C1A473D" w14:textId="2C237BAA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1780" w:type="pct"/>
          </w:tcPr>
          <w:p w14:paraId="372BA6E8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21139EE2" w14:textId="77777777" w:rsidTr="0024747F">
        <w:tc>
          <w:tcPr>
            <w:tcW w:w="3220" w:type="pct"/>
          </w:tcPr>
          <w:p w14:paraId="17732E4D" w14:textId="77777777" w:rsidR="001977BF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0F7629A0" w14:textId="4746100B" w:rsidR="007A6E79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p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>ropose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the development of 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>a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gender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and biodiversity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action plan or roadmap</w:t>
            </w:r>
          </w:p>
          <w:p w14:paraId="7274299F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1780" w:type="pct"/>
          </w:tcPr>
          <w:p w14:paraId="6D6D9C57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63CD06EA" w14:textId="77777777" w:rsidTr="0024747F">
        <w:tc>
          <w:tcPr>
            <w:tcW w:w="3220" w:type="pct"/>
          </w:tcPr>
          <w:p w14:paraId="4F9BA1C2" w14:textId="77777777" w:rsid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5991F1F7" w14:textId="4AC5FB95" w:rsidR="007A6E79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m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>ention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that the country has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developed (or is developing)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a 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>gender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and biodiversity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action plan or roadmap</w:t>
            </w:r>
          </w:p>
          <w:p w14:paraId="576DA4FA" w14:textId="77777777" w:rsid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67FE12FC" w14:textId="77777777" w:rsidR="001977BF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2CF9746F" w14:textId="77777777" w:rsidR="001977BF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57C60A10" w14:textId="77777777" w:rsidR="001977BF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10CABF1F" w14:textId="4EFC6805" w:rsidR="001977BF" w:rsidRPr="007A6E79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1780" w:type="pct"/>
          </w:tcPr>
          <w:p w14:paraId="4D12C2EE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143627A4" w14:textId="77777777" w:rsidTr="007A6E79">
        <w:tc>
          <w:tcPr>
            <w:tcW w:w="3220" w:type="pct"/>
            <w:shd w:val="clear" w:color="auto" w:fill="FBE4D5"/>
          </w:tcPr>
          <w:p w14:paraId="08C2FF86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3BD16CBB" w14:textId="7DADB675" w:rsidR="007A6E79" w:rsidRPr="007A6E79" w:rsidRDefault="007A6E79" w:rsidP="007A6E79">
            <w:pPr>
              <w:autoSpaceDE w:val="0"/>
              <w:autoSpaceDN w:val="0"/>
              <w:adjustRightInd w:val="0"/>
              <w:spacing w:after="40" w:line="201" w:lineRule="atLeast"/>
              <w:rPr>
                <w:rFonts w:ascii="Calibri Light" w:eastAsia="Calibri" w:hAnsi="Calibri Light" w:cs="Calibri Light"/>
                <w:color w:val="211D1E"/>
              </w:rPr>
            </w:pPr>
            <w:r w:rsidRPr="007A6E79">
              <w:rPr>
                <w:rFonts w:ascii="Calibri Light" w:eastAsia="Calibri" w:hAnsi="Calibri Light" w:cs="Calibri Light"/>
                <w:b/>
                <w:bCs/>
                <w:color w:val="211D1E"/>
              </w:rPr>
              <w:t xml:space="preserve">Governance in the design and implementation of the </w:t>
            </w:r>
            <w:r>
              <w:rPr>
                <w:rFonts w:ascii="Calibri Light" w:eastAsia="Calibri" w:hAnsi="Calibri Light" w:cs="Calibri Light"/>
                <w:b/>
                <w:bCs/>
                <w:color w:val="211D1E"/>
              </w:rPr>
              <w:t>NBSAP</w:t>
            </w:r>
          </w:p>
          <w:p w14:paraId="6C450C7C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  <w:tc>
          <w:tcPr>
            <w:tcW w:w="1780" w:type="pct"/>
            <w:shd w:val="clear" w:color="auto" w:fill="FBE4D5"/>
          </w:tcPr>
          <w:p w14:paraId="2FFCE6FC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067B5F06" w14:textId="77777777" w:rsidTr="0024747F">
        <w:tc>
          <w:tcPr>
            <w:tcW w:w="3220" w:type="pct"/>
          </w:tcPr>
          <w:p w14:paraId="7C9B8D19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76810611" w14:textId="5E13853C" w:rsidR="007A6E79" w:rsidRPr="007A6E79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r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>ecognizes the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importance of promoting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full, genuine and equal participation of women and their leadership in 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biodiversity 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>policies and solutions</w:t>
            </w:r>
          </w:p>
        </w:tc>
        <w:tc>
          <w:tcPr>
            <w:tcW w:w="1780" w:type="pct"/>
          </w:tcPr>
          <w:p w14:paraId="4ED2C278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6B625F4E" w14:textId="77777777" w:rsidTr="0024747F">
        <w:tc>
          <w:tcPr>
            <w:tcW w:w="3220" w:type="pct"/>
          </w:tcPr>
          <w:p w14:paraId="45F90C19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7E51E748" w14:textId="77B38454" w:rsidR="007A6E79" w:rsidRPr="007A6E79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I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>nclude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the Mechanism for the Advancement of Women (MAW) as part of the 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national biodiversity 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governance structure  </w:t>
            </w:r>
          </w:p>
          <w:p w14:paraId="2722AAF2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1780" w:type="pct"/>
          </w:tcPr>
          <w:p w14:paraId="7804CE11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545F92A6" w14:textId="77777777" w:rsidTr="0024747F">
        <w:tc>
          <w:tcPr>
            <w:tcW w:w="3220" w:type="pct"/>
          </w:tcPr>
          <w:p w14:paraId="37EF1A37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6ACD7297" w14:textId="03D8ECDF" w:rsidR="007A6E79" w:rsidRPr="007A6E79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m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>ention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that women’s groups and civil society organizations (CSO) were consulted/involved the design/updating 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>of the NBSAP</w:t>
            </w:r>
          </w:p>
        </w:tc>
        <w:tc>
          <w:tcPr>
            <w:tcW w:w="1780" w:type="pct"/>
          </w:tcPr>
          <w:p w14:paraId="66B1F70D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01C1BF80" w14:textId="77777777" w:rsidTr="0024747F">
        <w:tc>
          <w:tcPr>
            <w:tcW w:w="3220" w:type="pct"/>
          </w:tcPr>
          <w:p w14:paraId="7EA9067B" w14:textId="77777777" w:rsidR="007A6E79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7189DDD7" w14:textId="27ECB9FB" w:rsidR="007A6E79" w:rsidRPr="007A6E79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m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>ention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that women’s groups and civil society organizations (CSO) will be involved in the implementation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and monitoring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of the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NBSAP</w:t>
            </w:r>
          </w:p>
        </w:tc>
        <w:tc>
          <w:tcPr>
            <w:tcW w:w="1780" w:type="pct"/>
          </w:tcPr>
          <w:p w14:paraId="511084C1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07BECB0A" w14:textId="77777777" w:rsidTr="0024747F">
        <w:tc>
          <w:tcPr>
            <w:tcW w:w="3220" w:type="pct"/>
            <w:shd w:val="clear" w:color="auto" w:fill="FBE7F5"/>
          </w:tcPr>
          <w:p w14:paraId="00DC4DBF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1E9F4D5E" w14:textId="5AB79864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  <w:r w:rsidRPr="007A6E79">
              <w:rPr>
                <w:rFonts w:ascii="Calibri Light" w:eastAsia="Calibri" w:hAnsi="Calibri Light" w:cs="Calibri Light"/>
                <w:b/>
                <w:sz w:val="22"/>
              </w:rPr>
              <w:t xml:space="preserve">Capacities for the implementation of the </w:t>
            </w:r>
            <w:r>
              <w:rPr>
                <w:rFonts w:ascii="Calibri Light" w:eastAsia="Calibri" w:hAnsi="Calibri Light" w:cs="Calibri Light"/>
                <w:b/>
                <w:sz w:val="22"/>
              </w:rPr>
              <w:t>NBSAP</w:t>
            </w:r>
          </w:p>
        </w:tc>
        <w:tc>
          <w:tcPr>
            <w:tcW w:w="1780" w:type="pct"/>
            <w:shd w:val="clear" w:color="auto" w:fill="FBE7F5"/>
          </w:tcPr>
          <w:p w14:paraId="6067C35E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3131FC2D" w14:textId="77777777" w:rsidTr="0024747F">
        <w:tc>
          <w:tcPr>
            <w:tcW w:w="3220" w:type="pct"/>
          </w:tcPr>
          <w:p w14:paraId="3D7FE299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  <w:p w14:paraId="6E24E89D" w14:textId="4D1A2552" w:rsidR="007A6E79" w:rsidRPr="007A6E79" w:rsidRDefault="001977BF" w:rsidP="007A6E79">
            <w:pPr>
              <w:autoSpaceDE w:val="0"/>
              <w:autoSpaceDN w:val="0"/>
              <w:adjustRightInd w:val="0"/>
              <w:spacing w:line="201" w:lineRule="atLeast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  <w:sz w:val="22"/>
              </w:rPr>
              <w:t xml:space="preserve">NBSAP includes measures to </w:t>
            </w:r>
            <w:r w:rsidR="007A6E79" w:rsidRPr="007A6E79">
              <w:rPr>
                <w:rFonts w:ascii="Calibri Light" w:eastAsia="Times New Roman" w:hAnsi="Calibri Light" w:cs="Calibri Light"/>
                <w:sz w:val="22"/>
              </w:rPr>
              <w:t>strengthen</w:t>
            </w:r>
            <w:r>
              <w:rPr>
                <w:rFonts w:ascii="Calibri Light" w:eastAsia="Times New Roman" w:hAnsi="Calibri Light" w:cs="Calibri Light"/>
                <w:sz w:val="22"/>
              </w:rPr>
              <w:t xml:space="preserve"> </w:t>
            </w:r>
            <w:r w:rsidR="007A6E79" w:rsidRPr="007A6E79">
              <w:rPr>
                <w:rFonts w:ascii="Calibri Light" w:eastAsia="Times New Roman" w:hAnsi="Calibri Light" w:cs="Calibri Light"/>
                <w:sz w:val="22"/>
              </w:rPr>
              <w:t xml:space="preserve">institutional capacities in the field of gender and </w:t>
            </w:r>
            <w:r w:rsidR="007A6E79">
              <w:rPr>
                <w:rFonts w:ascii="Calibri Light" w:eastAsia="Times New Roman" w:hAnsi="Calibri Light" w:cs="Calibri Light"/>
                <w:sz w:val="22"/>
              </w:rPr>
              <w:t>biodiversity</w:t>
            </w:r>
          </w:p>
        </w:tc>
        <w:tc>
          <w:tcPr>
            <w:tcW w:w="1780" w:type="pct"/>
          </w:tcPr>
          <w:p w14:paraId="18FCB17E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3978DA9F" w14:textId="77777777" w:rsidTr="0024747F">
        <w:tc>
          <w:tcPr>
            <w:tcW w:w="3220" w:type="pct"/>
          </w:tcPr>
          <w:p w14:paraId="65A4162C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  <w:sz w:val="22"/>
              </w:rPr>
            </w:pPr>
          </w:p>
          <w:p w14:paraId="62F38F4B" w14:textId="71903AB3" w:rsidR="007A6E79" w:rsidRPr="007A6E79" w:rsidRDefault="001977BF" w:rsidP="007A6E79">
            <w:pPr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p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>roposes the inclusion of a gender expert in the design, implementation and monitoring process</w:t>
            </w:r>
            <w:r w:rsidR="007A6E79">
              <w:rPr>
                <w:rFonts w:ascii="Calibri Light" w:eastAsia="Calibri" w:hAnsi="Calibri Light" w:cs="Calibri Light"/>
                <w:sz w:val="22"/>
              </w:rPr>
              <w:t xml:space="preserve"> of the NBSAP</w:t>
            </w:r>
          </w:p>
        </w:tc>
        <w:tc>
          <w:tcPr>
            <w:tcW w:w="1780" w:type="pct"/>
          </w:tcPr>
          <w:p w14:paraId="34CD0D02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5FE8944F" w14:textId="77777777" w:rsidTr="0024747F">
        <w:tc>
          <w:tcPr>
            <w:tcW w:w="3220" w:type="pct"/>
          </w:tcPr>
          <w:p w14:paraId="6C67D7E1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  <w:p w14:paraId="66D1D5F0" w14:textId="6D910BF0" w:rsidR="007A6E79" w:rsidRPr="007A6E79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NBSAP </w:t>
            </w:r>
            <w:r>
              <w:rPr>
                <w:rFonts w:ascii="Calibri Light" w:eastAsia="Times New Roman" w:hAnsi="Calibri Light" w:cs="Calibri Light"/>
                <w:sz w:val="22"/>
              </w:rPr>
              <w:t>includes measures to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strengthen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the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capacities of women groups or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women </w:t>
            </w:r>
            <w:r w:rsidR="007A6E79"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(training and skills) </w:t>
            </w:r>
            <w:r w:rsid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related to biodiversity conservation or sustainable use  </w:t>
            </w:r>
          </w:p>
          <w:p w14:paraId="1B093421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  <w:tc>
          <w:tcPr>
            <w:tcW w:w="1780" w:type="pct"/>
          </w:tcPr>
          <w:p w14:paraId="4B218498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1977BF" w:rsidRPr="007A6E79" w14:paraId="2E5D1AAE" w14:textId="77777777" w:rsidTr="0024747F">
        <w:tc>
          <w:tcPr>
            <w:tcW w:w="3220" w:type="pct"/>
          </w:tcPr>
          <w:p w14:paraId="6BAF8034" w14:textId="34F38BB1" w:rsidR="001977BF" w:rsidRPr="007A6E79" w:rsidRDefault="001977BF" w:rsidP="001977BF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NBSAP </w:t>
            </w:r>
            <w:r>
              <w:rPr>
                <w:rFonts w:ascii="Calibri Light" w:eastAsia="Times New Roman" w:hAnsi="Calibri Light" w:cs="Calibri Light"/>
                <w:sz w:val="22"/>
              </w:rPr>
              <w:t>includes measures to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strengthen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the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 capacities of women groups or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women </w:t>
            </w:r>
            <w:r w:rsidRPr="007A6E79">
              <w:rPr>
                <w:rFonts w:ascii="Calibri Light" w:eastAsia="Calibri" w:hAnsi="Calibri Light" w:cs="Calibri Light"/>
                <w:sz w:val="22"/>
                <w:szCs w:val="22"/>
              </w:rPr>
              <w:t xml:space="preserve">(training and skills)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related to measures or solutions that will be implemented in the sectors relevant to the NBSAP</w:t>
            </w:r>
          </w:p>
          <w:p w14:paraId="78DC6AE4" w14:textId="77777777" w:rsidR="001977BF" w:rsidRPr="007A6E79" w:rsidRDefault="001977BF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1780" w:type="pct"/>
          </w:tcPr>
          <w:p w14:paraId="3AFD9C2C" w14:textId="77777777" w:rsidR="001977BF" w:rsidRPr="007A6E79" w:rsidRDefault="001977BF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50497F20" w14:textId="77777777" w:rsidTr="007A6E79">
        <w:tc>
          <w:tcPr>
            <w:tcW w:w="3220" w:type="pct"/>
            <w:shd w:val="clear" w:color="auto" w:fill="D9E2F3"/>
          </w:tcPr>
          <w:p w14:paraId="788E7369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0BEE85C0" w14:textId="363F47C3" w:rsidR="007A6E79" w:rsidRPr="007A6E79" w:rsidRDefault="007A6E79" w:rsidP="007A6E79">
            <w:pPr>
              <w:rPr>
                <w:rFonts w:ascii="Calibri Light" w:eastAsia="Calibri" w:hAnsi="Calibri Light" w:cs="Calibri Light"/>
                <w:b/>
                <w:bCs/>
              </w:rPr>
            </w:pPr>
            <w:r w:rsidRPr="007A6E79">
              <w:rPr>
                <w:rFonts w:ascii="Calibri Light" w:eastAsia="Calibri" w:hAnsi="Calibri Light" w:cs="Calibri Light"/>
                <w:b/>
                <w:bCs/>
                <w:sz w:val="22"/>
              </w:rPr>
              <w:t>Finance for the implementation of the NBSAP</w:t>
            </w:r>
          </w:p>
        </w:tc>
        <w:tc>
          <w:tcPr>
            <w:tcW w:w="1780" w:type="pct"/>
            <w:shd w:val="clear" w:color="auto" w:fill="D9E2F3"/>
          </w:tcPr>
          <w:p w14:paraId="588DBAF0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3993C867" w14:textId="77777777" w:rsidTr="0024747F">
        <w:tc>
          <w:tcPr>
            <w:tcW w:w="3220" w:type="pct"/>
          </w:tcPr>
          <w:p w14:paraId="2E9EC4B8" w14:textId="77777777" w:rsidR="007A6E79" w:rsidRPr="001977BF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1BED955F" w14:textId="7F757650" w:rsidR="007A6E79" w:rsidRPr="001977BF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 w:rsidRPr="001977BF">
              <w:rPr>
                <w:rFonts w:ascii="Calibri Light" w:eastAsia="Calibri" w:hAnsi="Calibri Light" w:cs="Calibri Light"/>
                <w:sz w:val="22"/>
                <w:szCs w:val="22"/>
              </w:rPr>
              <w:t>NBSAP mentions</w:t>
            </w:r>
            <w:r w:rsidR="007A6E79" w:rsidRPr="001977BF">
              <w:rPr>
                <w:rFonts w:ascii="Calibri Light" w:eastAsia="Calibri" w:hAnsi="Calibri Light" w:cs="Calibri Light"/>
                <w:sz w:val="22"/>
                <w:szCs w:val="22"/>
              </w:rPr>
              <w:t xml:space="preserve"> gender in relation to 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 xml:space="preserve">biodiversity </w:t>
            </w:r>
            <w:r w:rsidR="007A6E79" w:rsidRPr="001977BF">
              <w:rPr>
                <w:rFonts w:ascii="Calibri Light" w:eastAsia="Calibri" w:hAnsi="Calibri Light" w:cs="Calibri Light"/>
                <w:sz w:val="22"/>
                <w:szCs w:val="22"/>
              </w:rPr>
              <w:t>finance strategies/plans</w:t>
            </w:r>
          </w:p>
          <w:p w14:paraId="04881EC7" w14:textId="77777777" w:rsidR="007A6E79" w:rsidRPr="001977BF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1780" w:type="pct"/>
          </w:tcPr>
          <w:p w14:paraId="751173C8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33BCC661" w14:textId="77777777" w:rsidTr="0024747F">
        <w:tc>
          <w:tcPr>
            <w:tcW w:w="3220" w:type="pct"/>
          </w:tcPr>
          <w:p w14:paraId="757BDDEC" w14:textId="77777777" w:rsidR="007A6E79" w:rsidRPr="001977BF" w:rsidRDefault="007A6E79" w:rsidP="007A6E79">
            <w:pPr>
              <w:jc w:val="center"/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3C89FBE7" w14:textId="442DBA31" w:rsidR="007A6E79" w:rsidRPr="001977BF" w:rsidRDefault="001977BF" w:rsidP="007A6E79">
            <w:pPr>
              <w:autoSpaceDE w:val="0"/>
              <w:autoSpaceDN w:val="0"/>
              <w:adjustRightInd w:val="0"/>
              <w:spacing w:line="201" w:lineRule="atLeast"/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t>NBASP m</w:t>
            </w:r>
            <w:r w:rsidR="007A6E79" w:rsidRPr="001977BF">
              <w:rPr>
                <w:rFonts w:ascii="Calibri Light" w:eastAsia="Times New Roman" w:hAnsi="Calibri Light" w:cs="Calibri Light"/>
                <w:sz w:val="22"/>
                <w:szCs w:val="22"/>
              </w:rPr>
              <w:t>ention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t>s</w:t>
            </w:r>
            <w:r w:rsidR="007A6E79" w:rsidRPr="001977BF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t>that it will develop</w:t>
            </w:r>
            <w:r w:rsidRPr="001977BF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</w:t>
            </w:r>
            <w:r w:rsidR="007A6E79" w:rsidRPr="001977BF">
              <w:rPr>
                <w:rFonts w:ascii="Calibri Light" w:eastAsia="Times New Roman" w:hAnsi="Calibri Light" w:cs="Calibri Light"/>
                <w:sz w:val="22"/>
                <w:szCs w:val="22"/>
              </w:rPr>
              <w:t>“gender-sensitive</w:t>
            </w: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t>” budgets</w:t>
            </w:r>
            <w:r w:rsidR="007A6E79" w:rsidRPr="001977BF">
              <w:rPr>
                <w:rFonts w:ascii="Calibri Light" w:eastAsia="Times New Roman" w:hAnsi="Calibri Light" w:cs="Calibri Light"/>
                <w:sz w:val="22"/>
                <w:szCs w:val="22"/>
              </w:rPr>
              <w:t xml:space="preserve"> (i.e., specific resources are assigned to gender actions)</w:t>
            </w:r>
          </w:p>
        </w:tc>
        <w:tc>
          <w:tcPr>
            <w:tcW w:w="1780" w:type="pct"/>
          </w:tcPr>
          <w:p w14:paraId="1491AD94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1977BF" w:rsidRPr="007A6E79" w14:paraId="3502F63B" w14:textId="77777777" w:rsidTr="0024747F">
        <w:tc>
          <w:tcPr>
            <w:tcW w:w="3220" w:type="pct"/>
          </w:tcPr>
          <w:p w14:paraId="413FEE80" w14:textId="5289D87D" w:rsidR="001977BF" w:rsidRPr="001977BF" w:rsidRDefault="001977BF" w:rsidP="001977BF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lastRenderedPageBreak/>
              <w:t xml:space="preserve">NBSAP mention that it will ensure that biodiversity finance mechanisms are developed in a gender responsive manner </w:t>
            </w:r>
          </w:p>
        </w:tc>
        <w:tc>
          <w:tcPr>
            <w:tcW w:w="1780" w:type="pct"/>
          </w:tcPr>
          <w:p w14:paraId="4CAD7233" w14:textId="77777777" w:rsidR="001977BF" w:rsidRPr="007A6E79" w:rsidRDefault="001977BF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34E276F7" w14:textId="77777777" w:rsidTr="0024747F">
        <w:tc>
          <w:tcPr>
            <w:tcW w:w="3220" w:type="pct"/>
          </w:tcPr>
          <w:p w14:paraId="6C13593E" w14:textId="77777777" w:rsidR="007A6E79" w:rsidRPr="001977BF" w:rsidRDefault="007A6E79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  <w:p w14:paraId="3D538FD7" w14:textId="26400AF4" w:rsidR="007A6E79" w:rsidRPr="001977BF" w:rsidRDefault="001977BF" w:rsidP="007A6E79">
            <w:pPr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  <w:szCs w:val="22"/>
              </w:rPr>
              <w:t>NBSAP h</w:t>
            </w:r>
            <w:r w:rsidR="007A6E79" w:rsidRPr="001977BF">
              <w:rPr>
                <w:rFonts w:ascii="Calibri Light" w:eastAsia="Calibri" w:hAnsi="Calibri Light" w:cs="Calibri Light"/>
                <w:sz w:val="22"/>
                <w:szCs w:val="22"/>
              </w:rPr>
              <w:t>ighlight</w:t>
            </w:r>
            <w:r>
              <w:rPr>
                <w:rFonts w:ascii="Calibri Light" w:eastAsia="Calibri" w:hAnsi="Calibri Light" w:cs="Calibri Light"/>
                <w:sz w:val="22"/>
                <w:szCs w:val="22"/>
              </w:rPr>
              <w:t>s</w:t>
            </w:r>
            <w:r w:rsidR="007A6E79" w:rsidRPr="001977BF">
              <w:rPr>
                <w:rFonts w:ascii="Calibri Light" w:eastAsia="Calibri" w:hAnsi="Calibri Light" w:cs="Calibri Light"/>
                <w:sz w:val="22"/>
                <w:szCs w:val="22"/>
              </w:rPr>
              <w:t xml:space="preserve"> the importance of women’s access to finance</w:t>
            </w:r>
          </w:p>
        </w:tc>
        <w:tc>
          <w:tcPr>
            <w:tcW w:w="1780" w:type="pct"/>
          </w:tcPr>
          <w:p w14:paraId="49C20FBC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</w:tr>
      <w:tr w:rsidR="007A6E79" w:rsidRPr="007A6E79" w14:paraId="299DE393" w14:textId="77777777" w:rsidTr="0024747F">
        <w:tc>
          <w:tcPr>
            <w:tcW w:w="3220" w:type="pct"/>
            <w:shd w:val="clear" w:color="auto" w:fill="D6F3F2"/>
          </w:tcPr>
          <w:p w14:paraId="6EFAA922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21378187" w14:textId="7C5B3A3D" w:rsidR="007A6E79" w:rsidRPr="001977BF" w:rsidRDefault="007A6E79" w:rsidP="007A6E79">
            <w:pPr>
              <w:rPr>
                <w:rFonts w:ascii="Calibri Light" w:eastAsia="Calibri" w:hAnsi="Calibri Light" w:cs="Calibri Light"/>
                <w:b/>
                <w:bCs/>
              </w:rPr>
            </w:pPr>
            <w:r w:rsidRPr="001977BF">
              <w:rPr>
                <w:rFonts w:ascii="Calibri Light" w:eastAsia="Calibri" w:hAnsi="Calibri Light" w:cs="Calibri Light"/>
                <w:b/>
                <w:bCs/>
                <w:sz w:val="22"/>
              </w:rPr>
              <w:t>Data and situation analysis included in the NBSAP</w:t>
            </w:r>
          </w:p>
        </w:tc>
        <w:tc>
          <w:tcPr>
            <w:tcW w:w="1780" w:type="pct"/>
            <w:shd w:val="clear" w:color="auto" w:fill="D6F3F2"/>
          </w:tcPr>
          <w:p w14:paraId="6970DB67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72DE4835" w14:textId="77777777" w:rsidTr="0024747F">
        <w:tc>
          <w:tcPr>
            <w:tcW w:w="3220" w:type="pct"/>
          </w:tcPr>
          <w:p w14:paraId="5E53734C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427B18FB" w14:textId="275349D1" w:rsidR="007A6E79" w:rsidRPr="007A6E79" w:rsidRDefault="001977BF" w:rsidP="007A6E79">
            <w:pPr>
              <w:autoSpaceDE w:val="0"/>
              <w:autoSpaceDN w:val="0"/>
              <w:adjustRightInd w:val="0"/>
              <w:spacing w:line="201" w:lineRule="atLeast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  <w:sz w:val="22"/>
              </w:rPr>
              <w:t>NBSAP i</w:t>
            </w:r>
            <w:r w:rsidR="007A6E79" w:rsidRPr="007A6E79">
              <w:rPr>
                <w:rFonts w:ascii="Calibri Light" w:eastAsia="Times New Roman" w:hAnsi="Calibri Light" w:cs="Calibri Light"/>
                <w:sz w:val="22"/>
              </w:rPr>
              <w:t>ncludes sex-disaggregated data describing the national social circumstances</w:t>
            </w:r>
            <w:r w:rsidR="007A6E79" w:rsidRPr="007A6E79">
              <w:rPr>
                <w:rFonts w:ascii="Calibri Light" w:eastAsia="Times New Roman" w:hAnsi="Calibri Light" w:cs="Calibri Light"/>
              </w:rPr>
              <w:t xml:space="preserve"> </w:t>
            </w:r>
          </w:p>
        </w:tc>
        <w:tc>
          <w:tcPr>
            <w:tcW w:w="1780" w:type="pct"/>
          </w:tcPr>
          <w:p w14:paraId="077A1E05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4D6891CC" w14:textId="77777777" w:rsidTr="0024747F">
        <w:tc>
          <w:tcPr>
            <w:tcW w:w="3220" w:type="pct"/>
          </w:tcPr>
          <w:p w14:paraId="54850167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0D93B8B1" w14:textId="28FBE0F1" w:rsidR="007A6E79" w:rsidRPr="007A6E79" w:rsidRDefault="001977BF" w:rsidP="007A6E79">
            <w:pPr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i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ncludes data on relevant gender inequalities for the </w:t>
            </w:r>
            <w:r>
              <w:rPr>
                <w:rFonts w:ascii="Calibri Light" w:eastAsia="Calibri" w:hAnsi="Calibri Light" w:cs="Calibri Light"/>
                <w:sz w:val="22"/>
              </w:rPr>
              <w:t xml:space="preserve">different biodiversity 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>sector</w:t>
            </w:r>
            <w:r>
              <w:rPr>
                <w:rFonts w:ascii="Calibri Light" w:eastAsia="Calibri" w:hAnsi="Calibri Light" w:cs="Calibri Light"/>
                <w:sz w:val="22"/>
              </w:rPr>
              <w:t xml:space="preserve">s </w:t>
            </w:r>
          </w:p>
        </w:tc>
        <w:tc>
          <w:tcPr>
            <w:tcW w:w="1780" w:type="pct"/>
          </w:tcPr>
          <w:p w14:paraId="772123D5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</w:tr>
      <w:tr w:rsidR="007A6E79" w:rsidRPr="007A6E79" w14:paraId="208C0CFC" w14:textId="77777777" w:rsidTr="0024747F">
        <w:tc>
          <w:tcPr>
            <w:tcW w:w="3220" w:type="pct"/>
          </w:tcPr>
          <w:p w14:paraId="3FAE1CD8" w14:textId="77BCAB32" w:rsidR="007A6E79" w:rsidRPr="007A6E79" w:rsidRDefault="001977BF" w:rsidP="007A6E79">
            <w:pPr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i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ncludes data on the gender-differentiated impacts and vulnerabilities associated with </w:t>
            </w:r>
            <w:r>
              <w:rPr>
                <w:rFonts w:ascii="Calibri Light" w:eastAsia="Calibri" w:hAnsi="Calibri Light" w:cs="Calibri Light"/>
                <w:sz w:val="22"/>
              </w:rPr>
              <w:t xml:space="preserve">biodiversity loss </w:t>
            </w:r>
          </w:p>
        </w:tc>
        <w:tc>
          <w:tcPr>
            <w:tcW w:w="1780" w:type="pct"/>
          </w:tcPr>
          <w:p w14:paraId="15956D3A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</w:tr>
      <w:tr w:rsidR="007A6E79" w:rsidRPr="007A6E79" w14:paraId="728EF001" w14:textId="77777777" w:rsidTr="0024747F">
        <w:tc>
          <w:tcPr>
            <w:tcW w:w="3220" w:type="pct"/>
          </w:tcPr>
          <w:p w14:paraId="37DADAE4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620C3145" w14:textId="442437C2" w:rsidR="007A6E79" w:rsidRPr="007A6E79" w:rsidRDefault="001977BF" w:rsidP="007A6E79">
            <w:pPr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i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>ncludes information on gender-differentiated roles and contributions in the sectors</w:t>
            </w:r>
            <w:r>
              <w:rPr>
                <w:rFonts w:ascii="Calibri Light" w:eastAsia="Calibri" w:hAnsi="Calibri Light" w:cs="Calibri Light"/>
                <w:sz w:val="22"/>
              </w:rPr>
              <w:t xml:space="preserve">, nature positive actions or nature-based solution </w:t>
            </w:r>
          </w:p>
        </w:tc>
        <w:tc>
          <w:tcPr>
            <w:tcW w:w="1780" w:type="pct"/>
          </w:tcPr>
          <w:p w14:paraId="08CB191C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</w:tr>
      <w:tr w:rsidR="007A6E79" w:rsidRPr="007A6E79" w14:paraId="343015BB" w14:textId="77777777" w:rsidTr="0024747F">
        <w:tc>
          <w:tcPr>
            <w:tcW w:w="3220" w:type="pct"/>
            <w:shd w:val="clear" w:color="auto" w:fill="DFCFF3"/>
          </w:tcPr>
          <w:p w14:paraId="709A5657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6BEF2ABC" w14:textId="60961DB7" w:rsidR="007A6E79" w:rsidRPr="001977BF" w:rsidRDefault="007A6E79" w:rsidP="007A6E79">
            <w:pPr>
              <w:rPr>
                <w:rFonts w:ascii="Calibri Light" w:eastAsia="Calibri" w:hAnsi="Calibri Light" w:cs="Calibri Light"/>
                <w:b/>
                <w:bCs/>
              </w:rPr>
            </w:pPr>
            <w:r w:rsidRPr="001977BF">
              <w:rPr>
                <w:rFonts w:ascii="Calibri Light" w:eastAsia="Calibri" w:hAnsi="Calibri Light" w:cs="Calibri Light"/>
                <w:b/>
                <w:bCs/>
              </w:rPr>
              <w:t xml:space="preserve">MRV </w:t>
            </w:r>
            <w:r w:rsidRPr="001977BF">
              <w:rPr>
                <w:rFonts w:ascii="Calibri Light" w:eastAsia="Calibri" w:hAnsi="Calibri Light" w:cs="Calibri Light"/>
                <w:b/>
                <w:bCs/>
                <w:sz w:val="22"/>
              </w:rPr>
              <w:t xml:space="preserve">included in the </w:t>
            </w:r>
            <w:r w:rsidR="001977BF">
              <w:rPr>
                <w:rFonts w:ascii="Calibri Light" w:eastAsia="Calibri" w:hAnsi="Calibri Light" w:cs="Calibri Light"/>
                <w:b/>
                <w:bCs/>
                <w:sz w:val="22"/>
              </w:rPr>
              <w:t>NBSAP</w:t>
            </w:r>
          </w:p>
          <w:p w14:paraId="51475420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  <w:tc>
          <w:tcPr>
            <w:tcW w:w="1780" w:type="pct"/>
            <w:shd w:val="clear" w:color="auto" w:fill="DFCFF3"/>
          </w:tcPr>
          <w:p w14:paraId="387323C5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156CB921" w14:textId="77777777" w:rsidTr="0024747F">
        <w:tc>
          <w:tcPr>
            <w:tcW w:w="3220" w:type="pct"/>
          </w:tcPr>
          <w:p w14:paraId="33BE869E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  <w:p w14:paraId="2F3F3384" w14:textId="0D6EFC8E" w:rsidR="007A6E79" w:rsidRPr="007A6E79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c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alls for national </w:t>
            </w:r>
            <w:r>
              <w:rPr>
                <w:rFonts w:ascii="Calibri Light" w:eastAsia="Calibri" w:hAnsi="Calibri Light" w:cs="Calibri Light"/>
                <w:sz w:val="22"/>
              </w:rPr>
              <w:t xml:space="preserve">biodiversity 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>information systems to collect sex-disaggregated data and conduct gender analysis with such data</w:t>
            </w:r>
          </w:p>
          <w:p w14:paraId="26A819CF" w14:textId="77777777" w:rsidR="007A6E79" w:rsidRPr="007A6E79" w:rsidRDefault="007A6E79" w:rsidP="007A6E79">
            <w:pPr>
              <w:rPr>
                <w:rFonts w:ascii="Calibri Light" w:eastAsia="Calibri" w:hAnsi="Calibri Light" w:cs="Calibri Light"/>
              </w:rPr>
            </w:pPr>
          </w:p>
        </w:tc>
        <w:tc>
          <w:tcPr>
            <w:tcW w:w="1780" w:type="pct"/>
          </w:tcPr>
          <w:p w14:paraId="19F2DF49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5A1487A6" w14:textId="77777777" w:rsidTr="0024747F">
        <w:tc>
          <w:tcPr>
            <w:tcW w:w="3220" w:type="pct"/>
          </w:tcPr>
          <w:p w14:paraId="0706F704" w14:textId="003B551D" w:rsidR="007A6E79" w:rsidRPr="009A4487" w:rsidRDefault="009A4487" w:rsidP="007A6E79">
            <w:pPr>
              <w:autoSpaceDE w:val="0"/>
              <w:autoSpaceDN w:val="0"/>
              <w:adjustRightInd w:val="0"/>
              <w:spacing w:line="201" w:lineRule="atLeast"/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>
              <w:rPr>
                <w:rFonts w:ascii="Calibri Light" w:eastAsia="Times New Roman" w:hAnsi="Calibri Light" w:cs="Calibri Light"/>
                <w:sz w:val="22"/>
                <w:szCs w:val="22"/>
              </w:rPr>
              <w:t>NBSAP c</w:t>
            </w:r>
            <w:r w:rsidR="007A6E79" w:rsidRPr="009A4487">
              <w:rPr>
                <w:rFonts w:ascii="Calibri Light" w:eastAsia="Times New Roman" w:hAnsi="Calibri Light" w:cs="Calibri Light"/>
                <w:sz w:val="22"/>
                <w:szCs w:val="22"/>
              </w:rPr>
              <w:t>alls for the MRV to include gender related results and data on the gender differentiated impacts and contributions</w:t>
            </w:r>
          </w:p>
        </w:tc>
        <w:tc>
          <w:tcPr>
            <w:tcW w:w="1780" w:type="pct"/>
          </w:tcPr>
          <w:p w14:paraId="313F07A1" w14:textId="77777777" w:rsidR="007A6E79" w:rsidRPr="007A6E79" w:rsidRDefault="007A6E79" w:rsidP="007A6E79">
            <w:pPr>
              <w:jc w:val="center"/>
              <w:rPr>
                <w:rFonts w:ascii="Calibri Light" w:eastAsia="Calibri" w:hAnsi="Calibri Light" w:cs="Calibri Light"/>
              </w:rPr>
            </w:pPr>
          </w:p>
        </w:tc>
      </w:tr>
      <w:tr w:rsidR="007A6E79" w:rsidRPr="007A6E79" w14:paraId="6EB408B6" w14:textId="77777777" w:rsidTr="007A6E79">
        <w:trPr>
          <w:trHeight w:val="279"/>
        </w:trPr>
        <w:tc>
          <w:tcPr>
            <w:tcW w:w="3220" w:type="pct"/>
            <w:shd w:val="clear" w:color="auto" w:fill="D9E2F3"/>
          </w:tcPr>
          <w:p w14:paraId="60A4D52D" w14:textId="77777777" w:rsidR="007A6E79" w:rsidRPr="009A4487" w:rsidRDefault="007A6E79" w:rsidP="007A6E79">
            <w:pPr>
              <w:jc w:val="both"/>
              <w:rPr>
                <w:rFonts w:ascii="Calibri Light" w:eastAsia="Calibri" w:hAnsi="Calibri Light" w:cs="Calibri Light"/>
                <w:b/>
                <w:bCs/>
                <w:sz w:val="22"/>
              </w:rPr>
            </w:pPr>
          </w:p>
          <w:p w14:paraId="2E931270" w14:textId="7DFC0A72" w:rsidR="007A6E79" w:rsidRPr="009A4487" w:rsidRDefault="007A6E79" w:rsidP="007A6E79">
            <w:pPr>
              <w:jc w:val="both"/>
              <w:rPr>
                <w:rFonts w:ascii="Calibri Light" w:eastAsia="Calibri" w:hAnsi="Calibri Light" w:cs="Calibri Light"/>
                <w:b/>
                <w:bCs/>
                <w:sz w:val="22"/>
                <w:szCs w:val="22"/>
              </w:rPr>
            </w:pPr>
            <w:r w:rsidRPr="009A4487">
              <w:rPr>
                <w:rFonts w:ascii="Calibri Light" w:eastAsia="Calibri" w:hAnsi="Calibri Light" w:cs="Calibri Light"/>
                <w:b/>
                <w:bCs/>
                <w:sz w:val="22"/>
              </w:rPr>
              <w:t>Areas, sectors or lines of intervention of the NBSAP</w:t>
            </w:r>
          </w:p>
        </w:tc>
        <w:tc>
          <w:tcPr>
            <w:tcW w:w="1780" w:type="pct"/>
            <w:shd w:val="clear" w:color="auto" w:fill="D9E2F3"/>
          </w:tcPr>
          <w:p w14:paraId="5B372C86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4D2BBBE0" w14:textId="77777777" w:rsidTr="0024747F">
        <w:trPr>
          <w:trHeight w:val="266"/>
        </w:trPr>
        <w:tc>
          <w:tcPr>
            <w:tcW w:w="3220" w:type="pct"/>
          </w:tcPr>
          <w:p w14:paraId="0BBF2DE0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</w:rPr>
            </w:pPr>
          </w:p>
          <w:p w14:paraId="404F9250" w14:textId="5B966CF6" w:rsidR="007A6E79" w:rsidRPr="007A6E79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>ecognizes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 xml:space="preserve"> gender-differentiated vulnerability to </w:t>
            </w:r>
            <w:r>
              <w:rPr>
                <w:rFonts w:ascii="Calibri Light" w:eastAsia="Calibri" w:hAnsi="Calibri Light" w:cs="Calibri Light"/>
                <w:color w:val="000000"/>
                <w:sz w:val="22"/>
              </w:rPr>
              <w:t xml:space="preserve">biodiversity loss or 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 xml:space="preserve">degradation and gender-differentiated contributions to </w:t>
            </w:r>
            <w:r>
              <w:rPr>
                <w:rFonts w:ascii="Calibri Light" w:eastAsia="Calibri" w:hAnsi="Calibri Light" w:cs="Calibri Light"/>
                <w:color w:val="000000"/>
                <w:sz w:val="22"/>
              </w:rPr>
              <w:t>biodiversity related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 xml:space="preserve"> solutions</w:t>
            </w:r>
          </w:p>
        </w:tc>
        <w:tc>
          <w:tcPr>
            <w:tcW w:w="1780" w:type="pct"/>
          </w:tcPr>
          <w:p w14:paraId="47ACD9C8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75A4F03B" w14:textId="77777777" w:rsidTr="0024747F">
        <w:trPr>
          <w:trHeight w:val="279"/>
        </w:trPr>
        <w:tc>
          <w:tcPr>
            <w:tcW w:w="3220" w:type="pct"/>
          </w:tcPr>
          <w:p w14:paraId="21D361A2" w14:textId="4DDBBCF9" w:rsidR="007A6E79" w:rsidRPr="007A6E79" w:rsidRDefault="009A4487" w:rsidP="007A6E79">
            <w:pPr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</w:rPr>
              <w:t>NBSAP a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>ddresses relevant gender considerations for all strategic areas or priority sectors</w:t>
            </w:r>
          </w:p>
        </w:tc>
        <w:tc>
          <w:tcPr>
            <w:tcW w:w="1780" w:type="pct"/>
          </w:tcPr>
          <w:p w14:paraId="455554D9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2C379D88" w14:textId="77777777" w:rsidTr="0024747F">
        <w:trPr>
          <w:trHeight w:val="458"/>
        </w:trPr>
        <w:tc>
          <w:tcPr>
            <w:tcW w:w="3220" w:type="pct"/>
          </w:tcPr>
          <w:p w14:paraId="53A0FABF" w14:textId="6C967C98" w:rsidR="007A6E79" w:rsidRPr="007A6E79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>ecognizes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 xml:space="preserve"> the gender-differentiated positive and negative effects of sectoral actions</w:t>
            </w:r>
          </w:p>
        </w:tc>
        <w:tc>
          <w:tcPr>
            <w:tcW w:w="1780" w:type="pct"/>
          </w:tcPr>
          <w:p w14:paraId="61C06034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00C19E5F" w14:textId="77777777" w:rsidTr="0024747F">
        <w:trPr>
          <w:trHeight w:val="279"/>
        </w:trPr>
        <w:tc>
          <w:tcPr>
            <w:tcW w:w="3220" w:type="pct"/>
          </w:tcPr>
          <w:p w14:paraId="6CA340CC" w14:textId="3064B36B" w:rsidR="007A6E79" w:rsidRPr="007A6E79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>ecognizes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 xml:space="preserve"> gender-differentiated needs and how sectoral actions can contribute differentially to the economic empowerment, social status and leadership of men and women</w:t>
            </w:r>
          </w:p>
        </w:tc>
        <w:tc>
          <w:tcPr>
            <w:tcW w:w="1780" w:type="pct"/>
          </w:tcPr>
          <w:p w14:paraId="4DF9BC82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7BF1977A" w14:textId="77777777" w:rsidTr="0024747F">
        <w:trPr>
          <w:trHeight w:val="266"/>
        </w:trPr>
        <w:tc>
          <w:tcPr>
            <w:tcW w:w="3220" w:type="pct"/>
          </w:tcPr>
          <w:p w14:paraId="1EE55F81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</w:rPr>
            </w:pPr>
          </w:p>
          <w:p w14:paraId="608DAC28" w14:textId="7E86541D" w:rsidR="007A6E79" w:rsidRPr="007A6E79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</w:rPr>
              <w:t>NBSAP i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>nclude</w:t>
            </w:r>
            <w:r>
              <w:rPr>
                <w:rFonts w:ascii="Calibri Light" w:eastAsia="Calibri" w:hAnsi="Calibri Light" w:cs="Calibri Light"/>
                <w:color w:val="000000"/>
                <w:sz w:val="22"/>
              </w:rPr>
              <w:t>s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 xml:space="preserve"> gender responsive actions/measures/responses</w:t>
            </w:r>
          </w:p>
        </w:tc>
        <w:tc>
          <w:tcPr>
            <w:tcW w:w="1780" w:type="pct"/>
          </w:tcPr>
          <w:p w14:paraId="36126D23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55348129" w14:textId="77777777" w:rsidTr="0024747F">
        <w:trPr>
          <w:trHeight w:val="279"/>
        </w:trPr>
        <w:tc>
          <w:tcPr>
            <w:tcW w:w="3220" w:type="pct"/>
          </w:tcPr>
          <w:p w14:paraId="7E4D1342" w14:textId="77777777" w:rsidR="007A6E79" w:rsidRPr="007A6E79" w:rsidRDefault="007A6E79" w:rsidP="007A6E79">
            <w:pPr>
              <w:jc w:val="both"/>
              <w:rPr>
                <w:rFonts w:ascii="Calibri Light" w:eastAsia="Calibri" w:hAnsi="Calibri Light" w:cs="Calibri Light"/>
                <w:sz w:val="22"/>
              </w:rPr>
            </w:pPr>
          </w:p>
          <w:p w14:paraId="6DE8D96A" w14:textId="457586D3" w:rsidR="007A6E79" w:rsidRPr="007A6E79" w:rsidRDefault="009A4487" w:rsidP="007A6E79">
            <w:pPr>
              <w:jc w:val="both"/>
              <w:rPr>
                <w:rFonts w:ascii="Calibri Light" w:eastAsia="Calibri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I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ncludes gender responsive goals and targets </w:t>
            </w:r>
          </w:p>
        </w:tc>
        <w:tc>
          <w:tcPr>
            <w:tcW w:w="1780" w:type="pct"/>
          </w:tcPr>
          <w:p w14:paraId="18E99CE3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6BF7F75C" w14:textId="77777777" w:rsidTr="0024747F">
        <w:trPr>
          <w:trHeight w:val="266"/>
        </w:trPr>
        <w:tc>
          <w:tcPr>
            <w:tcW w:w="3220" w:type="pct"/>
            <w:shd w:val="clear" w:color="auto" w:fill="EBE4FF"/>
          </w:tcPr>
          <w:p w14:paraId="5A4BF3C9" w14:textId="77777777" w:rsidR="007A6E79" w:rsidRPr="007A6E79" w:rsidRDefault="007A6E79" w:rsidP="007A6E79">
            <w:pPr>
              <w:jc w:val="both"/>
              <w:rPr>
                <w:rFonts w:ascii="Calibri Light" w:eastAsia="Calibri" w:hAnsi="Calibri Light" w:cs="Calibri Light"/>
                <w:sz w:val="22"/>
              </w:rPr>
            </w:pPr>
          </w:p>
          <w:p w14:paraId="2ED44375" w14:textId="4176F3F9" w:rsidR="007A6E79" w:rsidRPr="009A4487" w:rsidRDefault="007A6E79" w:rsidP="007A6E79">
            <w:pPr>
              <w:jc w:val="both"/>
              <w:rPr>
                <w:rFonts w:ascii="Calibri Light" w:eastAsia="Calibri" w:hAnsi="Calibri Light" w:cs="Calibri Light"/>
                <w:b/>
                <w:bCs/>
                <w:sz w:val="22"/>
                <w:szCs w:val="22"/>
              </w:rPr>
            </w:pPr>
            <w:r w:rsidRPr="009A4487">
              <w:rPr>
                <w:rFonts w:ascii="Calibri Light" w:eastAsia="Calibri" w:hAnsi="Calibri Light" w:cs="Calibri Light"/>
                <w:b/>
                <w:bCs/>
                <w:sz w:val="22"/>
              </w:rPr>
              <w:lastRenderedPageBreak/>
              <w:t>High</w:t>
            </w:r>
            <w:r w:rsidR="009A4487">
              <w:rPr>
                <w:rFonts w:ascii="Calibri Light" w:eastAsia="Calibri" w:hAnsi="Calibri Light" w:cs="Calibri Light"/>
                <w:b/>
                <w:bCs/>
                <w:sz w:val="22"/>
              </w:rPr>
              <w:t xml:space="preserve"> gender</w:t>
            </w:r>
            <w:r w:rsidRPr="009A4487">
              <w:rPr>
                <w:rFonts w:ascii="Calibri Light" w:eastAsia="Calibri" w:hAnsi="Calibri Light" w:cs="Calibri Light"/>
                <w:b/>
                <w:bCs/>
                <w:sz w:val="22"/>
              </w:rPr>
              <w:t xml:space="preserve"> ambition targets and indicators of the NBSAP</w:t>
            </w:r>
          </w:p>
        </w:tc>
        <w:tc>
          <w:tcPr>
            <w:tcW w:w="1780" w:type="pct"/>
            <w:shd w:val="clear" w:color="auto" w:fill="EBE4FF"/>
          </w:tcPr>
          <w:p w14:paraId="202CA663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6DFEBAD6" w14:textId="77777777" w:rsidTr="0024747F">
        <w:trPr>
          <w:trHeight w:val="279"/>
        </w:trPr>
        <w:tc>
          <w:tcPr>
            <w:tcW w:w="3220" w:type="pct"/>
          </w:tcPr>
          <w:p w14:paraId="22D964A2" w14:textId="77777777" w:rsidR="007A6E79" w:rsidRPr="007A6E79" w:rsidRDefault="007A6E79" w:rsidP="007A6E79">
            <w:pPr>
              <w:jc w:val="both"/>
              <w:rPr>
                <w:rFonts w:ascii="Calibri Light" w:eastAsia="Calibri" w:hAnsi="Calibri Light" w:cs="Calibri Light"/>
                <w:sz w:val="22"/>
              </w:rPr>
            </w:pPr>
          </w:p>
          <w:p w14:paraId="08F65706" w14:textId="1D7B31BD" w:rsidR="007A6E79" w:rsidRPr="007A6E79" w:rsidRDefault="009A4487" w:rsidP="007A6E79">
            <w:pPr>
              <w:jc w:val="both"/>
              <w:rPr>
                <w:rFonts w:ascii="Calibri Light" w:eastAsia="Calibri" w:hAnsi="Calibri Light" w:cs="Calibri Light"/>
                <w:sz w:val="22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sz w:val="22"/>
              </w:rPr>
              <w:t>ecognizes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 the differentiated contributions of men and women to </w:t>
            </w:r>
            <w:r>
              <w:rPr>
                <w:rFonts w:ascii="Calibri Light" w:eastAsia="Calibri" w:hAnsi="Calibri Light" w:cs="Calibri Light"/>
                <w:sz w:val="22"/>
              </w:rPr>
              <w:t xml:space="preserve">biodiversity related 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>solutions and proposes targets and indicators to highlight and promote such contributions</w:t>
            </w:r>
          </w:p>
          <w:p w14:paraId="6D752F2F" w14:textId="77777777" w:rsidR="007A6E79" w:rsidRPr="007A6E79" w:rsidRDefault="007A6E79" w:rsidP="007A6E79">
            <w:pPr>
              <w:jc w:val="both"/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1780" w:type="pct"/>
          </w:tcPr>
          <w:p w14:paraId="43A00C25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400BB8BF" w14:textId="77777777" w:rsidTr="0024747F">
        <w:trPr>
          <w:trHeight w:val="279"/>
        </w:trPr>
        <w:tc>
          <w:tcPr>
            <w:tcW w:w="3220" w:type="pct"/>
          </w:tcPr>
          <w:p w14:paraId="605283F3" w14:textId="1A5462F2" w:rsidR="007A6E79" w:rsidRPr="007A6E79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sz w:val="22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sz w:val="22"/>
              </w:rPr>
              <w:t>ecognizes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 the differentiated vulnerability of men and women related to </w:t>
            </w:r>
            <w:r>
              <w:rPr>
                <w:rFonts w:ascii="Calibri Light" w:eastAsia="Calibri" w:hAnsi="Calibri Light" w:cs="Calibri Light"/>
                <w:sz w:val="22"/>
              </w:rPr>
              <w:t>biodiversity loss or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 degradation and proposes targets and indicators to highlight and reduce such vulnerability</w:t>
            </w:r>
          </w:p>
          <w:p w14:paraId="589CE3CF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80" w:type="pct"/>
          </w:tcPr>
          <w:p w14:paraId="15DC5092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723728EC" w14:textId="77777777" w:rsidTr="0024747F">
        <w:trPr>
          <w:trHeight w:val="266"/>
        </w:trPr>
        <w:tc>
          <w:tcPr>
            <w:tcW w:w="3220" w:type="pct"/>
          </w:tcPr>
          <w:p w14:paraId="1CBB4AB6" w14:textId="1E55123F" w:rsidR="007A6E79" w:rsidRPr="007A6E79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</w:rPr>
              <w:t>NBSAP r</w:t>
            </w:r>
            <w:r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>ecognizes</w:t>
            </w:r>
            <w:r w:rsidR="007A6E79" w:rsidRPr="007A6E79">
              <w:rPr>
                <w:rFonts w:ascii="Calibri Light" w:eastAsia="Calibri" w:hAnsi="Calibri Light" w:cs="Calibri Light"/>
                <w:color w:val="000000"/>
                <w:sz w:val="22"/>
              </w:rPr>
              <w:t xml:space="preserve"> access to technology and new green jobs through specific actions to promote gender equality and women’s empowerment  </w:t>
            </w:r>
          </w:p>
        </w:tc>
        <w:tc>
          <w:tcPr>
            <w:tcW w:w="1780" w:type="pct"/>
          </w:tcPr>
          <w:p w14:paraId="582DDAFE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  <w:tr w:rsidR="007A6E79" w:rsidRPr="007A6E79" w14:paraId="5B1AE2B5" w14:textId="77777777" w:rsidTr="0024747F">
        <w:trPr>
          <w:trHeight w:val="279"/>
        </w:trPr>
        <w:tc>
          <w:tcPr>
            <w:tcW w:w="3220" w:type="pct"/>
          </w:tcPr>
          <w:p w14:paraId="480EBD68" w14:textId="77777777" w:rsidR="009A4487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sz w:val="22"/>
              </w:rPr>
            </w:pPr>
          </w:p>
          <w:p w14:paraId="4929E018" w14:textId="7A8ACB5A" w:rsidR="007A6E79" w:rsidRPr="007A6E79" w:rsidRDefault="009A4487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sz w:val="22"/>
              </w:rPr>
              <w:t>NBSAP i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ncludes </w:t>
            </w:r>
            <w:r>
              <w:rPr>
                <w:rFonts w:ascii="Calibri Light" w:eastAsia="Calibri" w:hAnsi="Calibri Light" w:cs="Calibri Light"/>
                <w:sz w:val="22"/>
              </w:rPr>
              <w:t xml:space="preserve">biodiversity goals, 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targets </w:t>
            </w:r>
            <w:r>
              <w:rPr>
                <w:rFonts w:ascii="Calibri Light" w:eastAsia="Calibri" w:hAnsi="Calibri Light" w:cs="Calibri Light"/>
                <w:sz w:val="22"/>
              </w:rPr>
              <w:t xml:space="preserve">or measures </w:t>
            </w:r>
            <w:r w:rsidR="007A6E79" w:rsidRPr="007A6E79">
              <w:rPr>
                <w:rFonts w:ascii="Calibri Light" w:eastAsia="Calibri" w:hAnsi="Calibri Light" w:cs="Calibri Light"/>
                <w:sz w:val="22"/>
              </w:rPr>
              <w:t xml:space="preserve">that contribute to the reduction of gender inequalities or to the increase of women’s empowerment and indicators that measure this change   </w:t>
            </w:r>
          </w:p>
        </w:tc>
        <w:tc>
          <w:tcPr>
            <w:tcW w:w="1780" w:type="pct"/>
          </w:tcPr>
          <w:p w14:paraId="6686C405" w14:textId="77777777" w:rsidR="007A6E79" w:rsidRPr="007A6E79" w:rsidRDefault="007A6E79" w:rsidP="007A6E79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</w:p>
        </w:tc>
      </w:tr>
    </w:tbl>
    <w:p w14:paraId="3178335D" w14:textId="77777777" w:rsidR="007A6E79" w:rsidRPr="007A6E79" w:rsidRDefault="007A6E79" w:rsidP="007A6E79">
      <w:pPr>
        <w:spacing w:after="0" w:line="240" w:lineRule="auto"/>
        <w:rPr>
          <w:rFonts w:ascii="Calibri Light" w:eastAsia="Calibri" w:hAnsi="Calibri Light" w:cs="Calibri Light"/>
          <w:kern w:val="0"/>
          <w14:ligatures w14:val="none"/>
        </w:rPr>
      </w:pPr>
    </w:p>
    <w:p w14:paraId="6B57490E" w14:textId="77777777" w:rsidR="007A6E79" w:rsidRPr="007A6E79" w:rsidRDefault="007A6E79" w:rsidP="007A6E79">
      <w:pPr>
        <w:autoSpaceDE w:val="0"/>
        <w:autoSpaceDN w:val="0"/>
        <w:adjustRightInd w:val="0"/>
        <w:spacing w:after="0" w:line="201" w:lineRule="atLeast"/>
        <w:rPr>
          <w:rFonts w:ascii="Calibri Light" w:eastAsia="Calibri" w:hAnsi="Calibri Light" w:cs="Calibri Light"/>
          <w:color w:val="211D1E"/>
          <w:kern w:val="0"/>
          <w:sz w:val="20"/>
          <w:szCs w:val="20"/>
          <w14:ligatures w14:val="none"/>
        </w:rPr>
      </w:pPr>
    </w:p>
    <w:p w14:paraId="0638E5F2" w14:textId="77777777" w:rsidR="00956B15" w:rsidRDefault="00956B15"/>
    <w:sectPr w:rsidR="00956B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4598F" w14:textId="77777777" w:rsidR="00877722" w:rsidRDefault="00877722" w:rsidP="003E70CF">
      <w:pPr>
        <w:spacing w:after="0" w:line="240" w:lineRule="auto"/>
      </w:pPr>
      <w:r>
        <w:separator/>
      </w:r>
    </w:p>
  </w:endnote>
  <w:endnote w:type="continuationSeparator" w:id="0">
    <w:p w14:paraId="254BB264" w14:textId="77777777" w:rsidR="00877722" w:rsidRDefault="00877722" w:rsidP="003E7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A03E8" w14:textId="77777777" w:rsidR="00877722" w:rsidRDefault="00877722" w:rsidP="003E70CF">
      <w:pPr>
        <w:spacing w:after="0" w:line="240" w:lineRule="auto"/>
      </w:pPr>
      <w:r>
        <w:separator/>
      </w:r>
    </w:p>
  </w:footnote>
  <w:footnote w:type="continuationSeparator" w:id="0">
    <w:p w14:paraId="1C217A44" w14:textId="77777777" w:rsidR="00877722" w:rsidRDefault="00877722" w:rsidP="003E7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EAD7" w14:textId="233313C7" w:rsidR="003E70CF" w:rsidRDefault="003E70CF">
    <w:pPr>
      <w:pStyle w:val="Header"/>
    </w:pPr>
    <w:r w:rsidRPr="008A2319">
      <w:rPr>
        <w:noProof/>
      </w:rPr>
      <w:drawing>
        <wp:anchor distT="0" distB="0" distL="114300" distR="114300" simplePos="0" relativeHeight="251659264" behindDoc="0" locked="0" layoutInCell="1" allowOverlap="1" wp14:anchorId="798A8FE8" wp14:editId="4BB96FCF">
          <wp:simplePos x="0" y="0"/>
          <wp:positionH relativeFrom="column">
            <wp:posOffset>5839691</wp:posOffset>
          </wp:positionH>
          <wp:positionV relativeFrom="paragraph">
            <wp:posOffset>-284018</wp:posOffset>
          </wp:positionV>
          <wp:extent cx="376562" cy="701565"/>
          <wp:effectExtent l="0" t="0" r="0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889"/>
                  <a:stretch>
                    <a:fillRect/>
                  </a:stretch>
                </pic:blipFill>
                <pic:spPr bwMode="auto">
                  <a:xfrm>
                    <a:off x="0" y="0"/>
                    <a:ext cx="376562" cy="701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E79"/>
    <w:rsid w:val="001977BF"/>
    <w:rsid w:val="00263323"/>
    <w:rsid w:val="00263F33"/>
    <w:rsid w:val="003C3069"/>
    <w:rsid w:val="003E70CF"/>
    <w:rsid w:val="004B39EF"/>
    <w:rsid w:val="005450EE"/>
    <w:rsid w:val="0055143A"/>
    <w:rsid w:val="007A6E79"/>
    <w:rsid w:val="007D0E42"/>
    <w:rsid w:val="007D555C"/>
    <w:rsid w:val="007D6859"/>
    <w:rsid w:val="00877722"/>
    <w:rsid w:val="00956B15"/>
    <w:rsid w:val="00996EE2"/>
    <w:rsid w:val="009A4487"/>
    <w:rsid w:val="009F049D"/>
    <w:rsid w:val="00B75552"/>
    <w:rsid w:val="00BA35AF"/>
    <w:rsid w:val="00BB39E9"/>
    <w:rsid w:val="00C04501"/>
    <w:rsid w:val="00F1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7D7D9"/>
  <w15:chartTrackingRefBased/>
  <w15:docId w15:val="{2A5736C7-966F-644D-8B06-B058FA5E9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E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6E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7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0CF"/>
  </w:style>
  <w:style w:type="paragraph" w:styleId="Footer">
    <w:name w:val="footer"/>
    <w:basedOn w:val="Normal"/>
    <w:link w:val="FooterChar"/>
    <w:uiPriority w:val="99"/>
    <w:unhideWhenUsed/>
    <w:rsid w:val="003E7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Quesada Aguilar</dc:creator>
  <cp:keywords/>
  <dc:description/>
  <cp:lastModifiedBy>Andrea Quesada Aguilar</cp:lastModifiedBy>
  <cp:revision>3</cp:revision>
  <dcterms:created xsi:type="dcterms:W3CDTF">2026-04-20T22:15:00Z</dcterms:created>
  <dcterms:modified xsi:type="dcterms:W3CDTF">2026-05-29T22:41:00Z</dcterms:modified>
</cp:coreProperties>
</file>