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89DAD87" w:rsidR="00755DB7" w:rsidRPr="00C838DA" w:rsidRDefault="005D1745">
      <w:pPr>
        <w:jc w:val="right"/>
        <w:rPr>
          <w:rFonts w:ascii="Montserrat" w:eastAsia="Calibri" w:hAnsi="Montserrat" w:cs="Calibri"/>
        </w:rPr>
      </w:pPr>
      <w:bookmarkStart w:id="0" w:name="_heading=h.gjdgxs" w:colFirst="0" w:colLast="0"/>
      <w:bookmarkEnd w:id="0"/>
      <w:r w:rsidRPr="00C838DA">
        <w:rPr>
          <w:rFonts w:ascii="Montserrat" w:eastAsia="Calibri" w:hAnsi="Montserrat" w:cs="Calibri"/>
          <w:color w:val="808080"/>
        </w:rPr>
        <w:t xml:space="preserve"> </w:t>
      </w:r>
    </w:p>
    <w:p w14:paraId="3FF89B18" w14:textId="77777777" w:rsidR="00A1536B" w:rsidRPr="00C838DA" w:rsidRDefault="00A1536B">
      <w:pPr>
        <w:pBdr>
          <w:top w:val="nil"/>
          <w:left w:val="nil"/>
          <w:bottom w:val="nil"/>
          <w:right w:val="nil"/>
          <w:between w:val="nil"/>
        </w:pBdr>
        <w:spacing w:after="0"/>
        <w:rPr>
          <w:rFonts w:ascii="Montserrat" w:eastAsia="Calibri" w:hAnsi="Montserrat" w:cs="Calibri"/>
          <w:b/>
          <w:color w:val="88AAA9"/>
          <w:sz w:val="42"/>
          <w:szCs w:val="42"/>
        </w:rPr>
      </w:pPr>
      <w:r w:rsidRPr="00C838DA">
        <w:rPr>
          <w:rFonts w:ascii="Montserrat" w:eastAsia="Calibri" w:hAnsi="Montserrat" w:cs="Calibri"/>
          <w:b/>
          <w:color w:val="88AAA9"/>
          <w:sz w:val="42"/>
          <w:szCs w:val="42"/>
        </w:rPr>
        <w:t xml:space="preserve">P4EG </w:t>
      </w:r>
    </w:p>
    <w:p w14:paraId="4AED8BDD" w14:textId="6BBC578E" w:rsidR="00A1536B" w:rsidRPr="00C838DA" w:rsidRDefault="5CF6F9C4" w:rsidP="4F166D68">
      <w:pPr>
        <w:pBdr>
          <w:top w:val="nil"/>
          <w:left w:val="nil"/>
          <w:bottom w:val="nil"/>
          <w:right w:val="nil"/>
          <w:between w:val="nil"/>
        </w:pBdr>
        <w:spacing w:after="0"/>
        <w:rPr>
          <w:rFonts w:ascii="Montserrat" w:eastAsia="Calibri" w:hAnsi="Montserrat" w:cs="Calibri"/>
          <w:b/>
          <w:bCs/>
          <w:color w:val="88AAA9"/>
          <w:sz w:val="42"/>
          <w:szCs w:val="42"/>
        </w:rPr>
      </w:pPr>
      <w:r w:rsidRPr="00C838DA">
        <w:rPr>
          <w:rFonts w:ascii="Montserrat" w:eastAsia="Calibri" w:hAnsi="Montserrat" w:cs="Calibri"/>
          <w:b/>
          <w:bCs/>
          <w:color w:val="88AAA9"/>
          <w:sz w:val="42"/>
          <w:szCs w:val="42"/>
        </w:rPr>
        <w:t>Annex I</w:t>
      </w:r>
      <w:r w:rsidR="00C958CD" w:rsidRPr="00C838DA">
        <w:rPr>
          <w:rFonts w:ascii="Montserrat" w:eastAsia="Calibri" w:hAnsi="Montserrat" w:cs="Calibri"/>
          <w:b/>
          <w:bCs/>
          <w:color w:val="88AAA9"/>
          <w:sz w:val="42"/>
          <w:szCs w:val="42"/>
        </w:rPr>
        <w:t>V</w:t>
      </w:r>
      <w:r w:rsidRPr="00C838DA">
        <w:rPr>
          <w:rFonts w:ascii="Montserrat" w:eastAsia="Calibri" w:hAnsi="Montserrat" w:cs="Calibri"/>
          <w:b/>
          <w:bCs/>
          <w:color w:val="88AAA9"/>
          <w:sz w:val="42"/>
          <w:szCs w:val="42"/>
        </w:rPr>
        <w:t xml:space="preserve"> – Example P4EG</w:t>
      </w:r>
    </w:p>
    <w:p w14:paraId="182BDFFD" w14:textId="7ECAC01F" w:rsidR="00A1536B" w:rsidRPr="00C838DA" w:rsidRDefault="00A1536B" w:rsidP="00A1536B">
      <w:pPr>
        <w:rPr>
          <w:rFonts w:ascii="Montserrat" w:eastAsia="Calibri" w:hAnsi="Montserrat"/>
        </w:rPr>
      </w:pPr>
      <w:r w:rsidRPr="00C838DA">
        <w:rPr>
          <w:rStyle w:val="ui-provider"/>
          <w:rFonts w:ascii="Montserrat" w:hAnsi="Montserrat" w:cs="Calibri"/>
          <w:highlight w:val="yellow"/>
        </w:rPr>
        <w:t>[the below is a draft</w:t>
      </w:r>
      <w:r w:rsidR="00F55A26" w:rsidRPr="00C838DA">
        <w:rPr>
          <w:rStyle w:val="ui-provider"/>
          <w:rFonts w:ascii="Montserrat" w:hAnsi="Montserrat" w:cs="Calibri"/>
          <w:highlight w:val="yellow"/>
        </w:rPr>
        <w:t xml:space="preserve"> example only, </w:t>
      </w:r>
      <w:r w:rsidR="001778C3" w:rsidRPr="00C838DA">
        <w:rPr>
          <w:rStyle w:val="ui-provider"/>
          <w:rFonts w:ascii="Montserrat" w:hAnsi="Montserrat" w:cs="Calibri"/>
          <w:highlight w:val="yellow"/>
        </w:rPr>
        <w:t xml:space="preserve">to access the final </w:t>
      </w:r>
      <w:r w:rsidR="00F55A26" w:rsidRPr="00C838DA">
        <w:rPr>
          <w:rStyle w:val="ui-provider"/>
          <w:rFonts w:ascii="Montserrat" w:hAnsi="Montserrat" w:cs="Calibri"/>
          <w:highlight w:val="yellow"/>
        </w:rPr>
        <w:t>signed</w:t>
      </w:r>
      <w:r w:rsidR="00C838DA">
        <w:rPr>
          <w:rStyle w:val="ui-provider"/>
          <w:rFonts w:ascii="Montserrat" w:hAnsi="Montserrat" w:cs="Calibri"/>
          <w:highlight w:val="yellow"/>
        </w:rPr>
        <w:t>-</w:t>
      </w:r>
      <w:r w:rsidR="00F55A26" w:rsidRPr="00C838DA">
        <w:rPr>
          <w:rStyle w:val="ui-provider"/>
          <w:rFonts w:ascii="Montserrat" w:hAnsi="Montserrat" w:cs="Calibri"/>
          <w:highlight w:val="yellow"/>
        </w:rPr>
        <w:t>off version, please contact M4EG Secretariat in Georgia</w:t>
      </w:r>
      <w:r w:rsidRPr="00C838DA">
        <w:rPr>
          <w:rStyle w:val="ui-provider"/>
          <w:rFonts w:ascii="Montserrat" w:hAnsi="Montserrat" w:cs="Calibri"/>
          <w:highlight w:val="yellow"/>
        </w:rPr>
        <w:t>]</w:t>
      </w:r>
    </w:p>
    <w:p w14:paraId="00000003" w14:textId="6057575E" w:rsidR="00755DB7" w:rsidRPr="00C838DA" w:rsidRDefault="00E50109">
      <w:pPr>
        <w:pBdr>
          <w:top w:val="nil"/>
          <w:left w:val="nil"/>
          <w:bottom w:val="nil"/>
          <w:right w:val="nil"/>
          <w:between w:val="nil"/>
        </w:pBdr>
        <w:spacing w:after="0"/>
        <w:rPr>
          <w:rFonts w:ascii="Montserrat" w:eastAsia="Calibri" w:hAnsi="Montserrat" w:cs="Calibri"/>
          <w:color w:val="88AAA9"/>
          <w:sz w:val="42"/>
          <w:szCs w:val="42"/>
        </w:rPr>
      </w:pPr>
      <w:r w:rsidRPr="00C838DA">
        <w:rPr>
          <w:rFonts w:ascii="Montserrat" w:eastAsia="Calibri" w:hAnsi="Montserrat" w:cs="Calibri"/>
          <w:b/>
          <w:color w:val="88AAA9"/>
          <w:sz w:val="42"/>
          <w:szCs w:val="42"/>
        </w:rPr>
        <w:t>Pathway</w:t>
      </w:r>
      <w:r w:rsidR="002D03DD" w:rsidRPr="00C838DA">
        <w:rPr>
          <w:rFonts w:ascii="Montserrat" w:eastAsia="Calibri" w:hAnsi="Montserrat" w:cs="Calibri"/>
          <w:b/>
          <w:color w:val="88AAA9"/>
          <w:sz w:val="42"/>
          <w:szCs w:val="42"/>
        </w:rPr>
        <w:t>s</w:t>
      </w:r>
      <w:r w:rsidRPr="00C838DA">
        <w:rPr>
          <w:rFonts w:ascii="Montserrat" w:eastAsia="Calibri" w:hAnsi="Montserrat" w:cs="Calibri"/>
          <w:b/>
          <w:color w:val="88AAA9"/>
          <w:sz w:val="42"/>
          <w:szCs w:val="42"/>
        </w:rPr>
        <w:t xml:space="preserve"> for </w:t>
      </w:r>
      <w:r w:rsidR="005D1745" w:rsidRPr="00C838DA">
        <w:rPr>
          <w:rFonts w:ascii="Montserrat" w:eastAsia="Calibri" w:hAnsi="Montserrat" w:cs="Calibri"/>
          <w:b/>
          <w:color w:val="88AAA9"/>
          <w:sz w:val="42"/>
          <w:szCs w:val="42"/>
        </w:rPr>
        <w:t xml:space="preserve">Local Economic Development </w:t>
      </w:r>
    </w:p>
    <w:p w14:paraId="00000004" w14:textId="77777777" w:rsidR="00755DB7" w:rsidRPr="00C838DA" w:rsidRDefault="005D1745">
      <w:pPr>
        <w:pBdr>
          <w:top w:val="nil"/>
          <w:left w:val="nil"/>
          <w:bottom w:val="nil"/>
          <w:right w:val="nil"/>
          <w:between w:val="nil"/>
        </w:pBdr>
        <w:spacing w:after="0"/>
        <w:rPr>
          <w:rFonts w:ascii="Montserrat" w:eastAsia="Calibri" w:hAnsi="Montserrat" w:cs="Calibri"/>
          <w:color w:val="000000"/>
          <w:sz w:val="36"/>
          <w:szCs w:val="36"/>
        </w:rPr>
      </w:pPr>
      <w:r w:rsidRPr="00C838DA">
        <w:rPr>
          <w:rFonts w:ascii="Montserrat" w:eastAsia="Calibri" w:hAnsi="Montserrat" w:cs="Calibri"/>
          <w:color w:val="000000"/>
          <w:sz w:val="36"/>
          <w:szCs w:val="36"/>
        </w:rPr>
        <w:t>Baghdati Municipality</w:t>
      </w:r>
    </w:p>
    <w:p w14:paraId="00000005" w14:textId="77777777" w:rsidR="00755DB7" w:rsidRPr="00C838DA" w:rsidRDefault="005D1745">
      <w:pPr>
        <w:pBdr>
          <w:top w:val="nil"/>
          <w:left w:val="nil"/>
          <w:bottom w:val="nil"/>
          <w:right w:val="nil"/>
          <w:between w:val="nil"/>
        </w:pBdr>
        <w:spacing w:after="0"/>
        <w:rPr>
          <w:rFonts w:ascii="Montserrat" w:eastAsia="Calibri" w:hAnsi="Montserrat" w:cs="Calibri"/>
          <w:color w:val="000000"/>
          <w:sz w:val="36"/>
          <w:szCs w:val="36"/>
        </w:rPr>
      </w:pPr>
      <w:r w:rsidRPr="00C838DA">
        <w:rPr>
          <w:rFonts w:ascii="Montserrat" w:eastAsia="Calibri" w:hAnsi="Montserrat" w:cs="Calibri"/>
          <w:color w:val="000000"/>
          <w:sz w:val="36"/>
          <w:szCs w:val="36"/>
        </w:rPr>
        <w:t>Georgia</w:t>
      </w:r>
    </w:p>
    <w:p w14:paraId="00000008"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8"/>
          <w:szCs w:val="28"/>
        </w:rPr>
      </w:pPr>
    </w:p>
    <w:p w14:paraId="1026240F" w14:textId="4CF2E18F" w:rsidR="00C838DA" w:rsidRPr="00C838DA" w:rsidRDefault="5CF6F9C4" w:rsidP="00A1536B">
      <w:pPr>
        <w:jc w:val="both"/>
        <w:rPr>
          <w:rFonts w:ascii="Montserrat" w:hAnsi="Montserrat" w:cs="Calibri"/>
        </w:rPr>
      </w:pPr>
      <w:r w:rsidRPr="00C838DA">
        <w:rPr>
          <w:rStyle w:val="ui-provider"/>
          <w:rFonts w:ascii="Montserrat" w:hAnsi="Montserrat" w:cs="Calibri"/>
          <w:b/>
          <w:bCs/>
        </w:rPr>
        <w:t>Vision:</w:t>
      </w:r>
      <w:r w:rsidRPr="00C838DA">
        <w:rPr>
          <w:rStyle w:val="ui-provider"/>
          <w:rFonts w:ascii="Montserrat" w:hAnsi="Montserrat" w:cs="Calibri"/>
        </w:rPr>
        <w:t xml:space="preserve"> </w:t>
      </w:r>
      <w:r w:rsidR="3F501A4F" w:rsidRPr="00C838DA">
        <w:rPr>
          <w:rStyle w:val="ui-provider"/>
          <w:rFonts w:ascii="Montserrat" w:hAnsi="Montserrat" w:cs="Calibri"/>
        </w:rPr>
        <w:t xml:space="preserve">By 2050, Baghdati Municipality aims to become a thriving and appealing </w:t>
      </w:r>
      <w:r w:rsidR="00B46794" w:rsidRPr="00C838DA">
        <w:rPr>
          <w:rStyle w:val="ui-provider"/>
          <w:rFonts w:ascii="Montserrat" w:hAnsi="Montserrat" w:cs="Calibri"/>
        </w:rPr>
        <w:t xml:space="preserve">place to live and visit </w:t>
      </w:r>
      <w:r w:rsidR="3F501A4F" w:rsidRPr="00C838DA">
        <w:rPr>
          <w:rStyle w:val="ui-provider"/>
          <w:rFonts w:ascii="Montserrat" w:hAnsi="Montserrat" w:cs="Calibri"/>
        </w:rPr>
        <w:t>for residents, visitors, workers, and businesses alike. Guided by the principles of sustainable development and the EU Green Deal, and leveraging the municipality's economic and cultural heritage, our vision is to foster a conducive environment for the growth of competitive green sectors and the cultivation of future-oriented skills. This will be achieved through the adoption of innovative and eco-friendly approaches, enhancing services and infrastructure, promoting low-emission municipal mobility, and facilitating smart urban renewal.</w:t>
      </w:r>
    </w:p>
    <w:p w14:paraId="0000000B" w14:textId="77777777" w:rsidR="00755DB7" w:rsidRPr="00C838DA" w:rsidRDefault="005D1745" w:rsidP="00AB32D4">
      <w:pPr>
        <w:pBdr>
          <w:top w:val="nil"/>
          <w:left w:val="nil"/>
          <w:bottom w:val="nil"/>
          <w:right w:val="nil"/>
          <w:between w:val="nil"/>
        </w:pBdr>
        <w:spacing w:after="0"/>
        <w:jc w:val="center"/>
        <w:rPr>
          <w:rFonts w:ascii="Montserrat" w:eastAsia="Calibri" w:hAnsi="Montserrat" w:cs="Calibri"/>
          <w:i/>
          <w:color w:val="000000"/>
          <w:sz w:val="32"/>
          <w:szCs w:val="32"/>
        </w:rPr>
      </w:pPr>
      <w:r w:rsidRPr="00C838DA">
        <w:rPr>
          <w:rFonts w:ascii="Montserrat" w:eastAsia="Calibri" w:hAnsi="Montserrat" w:cs="Calibri"/>
          <w:i/>
          <w:noProof/>
          <w:sz w:val="32"/>
          <w:szCs w:val="32"/>
        </w:rPr>
        <w:drawing>
          <wp:inline distT="114300" distB="114300" distL="114300" distR="114300" wp14:anchorId="477CB6C9" wp14:editId="167D191C">
            <wp:extent cx="6119820" cy="4584700"/>
            <wp:effectExtent l="0" t="0" r="0" b="0"/>
            <wp:docPr id="525735677" name="Picture 525735677"/>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2"/>
                    <a:srcRect/>
                    <a:stretch>
                      <a:fillRect/>
                    </a:stretch>
                  </pic:blipFill>
                  <pic:spPr>
                    <a:xfrm>
                      <a:off x="0" y="0"/>
                      <a:ext cx="6119820" cy="4584700"/>
                    </a:xfrm>
                    <a:prstGeom prst="rect">
                      <a:avLst/>
                    </a:prstGeom>
                    <a:ln/>
                  </pic:spPr>
                </pic:pic>
              </a:graphicData>
            </a:graphic>
          </wp:inline>
        </w:drawing>
      </w:r>
    </w:p>
    <w:p w14:paraId="00000013" w14:textId="13E23F1D" w:rsidR="00755DB7" w:rsidRPr="002916CE" w:rsidRDefault="16E64DC9" w:rsidP="4F166D68">
      <w:pPr>
        <w:keepNext/>
        <w:keepLines/>
        <w:pBdr>
          <w:top w:val="nil"/>
          <w:left w:val="nil"/>
          <w:bottom w:val="nil"/>
          <w:right w:val="nil"/>
          <w:between w:val="nil"/>
        </w:pBdr>
        <w:spacing w:before="440" w:after="0"/>
        <w:rPr>
          <w:rFonts w:ascii="Montserrat" w:eastAsia="Calibri" w:hAnsi="Montserrat" w:cs="Calibri"/>
          <w:color w:val="88AAA9"/>
          <w:sz w:val="40"/>
          <w:szCs w:val="40"/>
        </w:rPr>
      </w:pPr>
      <w:r w:rsidRPr="002916CE">
        <w:rPr>
          <w:rFonts w:ascii="Montserrat" w:eastAsia="Calibri" w:hAnsi="Montserrat" w:cs="Calibri"/>
          <w:color w:val="88AAA9"/>
          <w:sz w:val="40"/>
          <w:szCs w:val="40"/>
        </w:rPr>
        <w:lastRenderedPageBreak/>
        <w:t>Preface</w:t>
      </w:r>
    </w:p>
    <w:p w14:paraId="29E3B15C" w14:textId="7660F0A6" w:rsidR="4F166D68" w:rsidRPr="00C838DA" w:rsidRDefault="4F166D68" w:rsidP="4F166D68">
      <w:pPr>
        <w:pBdr>
          <w:top w:val="nil"/>
          <w:left w:val="nil"/>
          <w:bottom w:val="nil"/>
          <w:right w:val="nil"/>
          <w:between w:val="nil"/>
        </w:pBdr>
        <w:spacing w:after="0"/>
        <w:rPr>
          <w:rFonts w:ascii="Montserrat" w:eastAsia="Calibri" w:hAnsi="Montserrat" w:cs="Calibri"/>
          <w:color w:val="E61E28" w:themeColor="accent1"/>
          <w:sz w:val="40"/>
          <w:szCs w:val="40"/>
        </w:rPr>
      </w:pPr>
    </w:p>
    <w:p w14:paraId="18B59957" w14:textId="155DFEBB" w:rsidR="001D03DF" w:rsidRPr="00C838DA" w:rsidRDefault="00AB32D4" w:rsidP="001D03DF">
      <w:pPr>
        <w:jc w:val="both"/>
        <w:rPr>
          <w:rStyle w:val="ui-provider"/>
          <w:rFonts w:ascii="Montserrat" w:hAnsi="Montserrat" w:cs="Calibri"/>
        </w:rPr>
      </w:pPr>
      <w:r w:rsidRPr="00C838DA">
        <w:rPr>
          <w:rFonts w:ascii="Montserrat" w:hAnsi="Montserrat" w:cs="Calibri"/>
          <w:noProof/>
        </w:rPr>
        <w:drawing>
          <wp:anchor distT="0" distB="0" distL="114300" distR="114300" simplePos="0" relativeHeight="251658242" behindDoc="0" locked="0" layoutInCell="1" allowOverlap="1" wp14:anchorId="56D569BA" wp14:editId="5202136A">
            <wp:simplePos x="0" y="0"/>
            <wp:positionH relativeFrom="margin">
              <wp:align>left</wp:align>
            </wp:positionH>
            <wp:positionV relativeFrom="paragraph">
              <wp:posOffset>52705</wp:posOffset>
            </wp:positionV>
            <wp:extent cx="1568450" cy="1568450"/>
            <wp:effectExtent l="0" t="0" r="0" b="0"/>
            <wp:wrapSquare wrapText="bothSides"/>
            <wp:docPr id="525735638" name="Picture 52573563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3DF" w:rsidRPr="00C838DA">
        <w:rPr>
          <w:rStyle w:val="ui-provider"/>
          <w:rFonts w:ascii="Montserrat" w:hAnsi="Montserrat" w:cs="Calibri"/>
        </w:rPr>
        <w:t>Local economic development is the main priority of the City Hall of Baghdati Municipality. The geographic location of the municipality, abundance of natural resources, two famous climatic and balneological resorts in the area, historical and cultural heritage, climatic conditions, traditional areas of agriculture, investment potential, road infrastructure and available municipal services provide the basis and real opportunities for economic development.</w:t>
      </w:r>
      <w:r w:rsidR="001D03DF" w:rsidRPr="00C838DA">
        <w:rPr>
          <w:rFonts w:ascii="Montserrat" w:hAnsi="Montserrat" w:cs="Calibri"/>
        </w:rPr>
        <w:br/>
      </w:r>
    </w:p>
    <w:p w14:paraId="43086206" w14:textId="76E7B459" w:rsidR="008D07D2" w:rsidRPr="00C838DA" w:rsidRDefault="001D03DF" w:rsidP="001D03DF">
      <w:pPr>
        <w:jc w:val="both"/>
        <w:rPr>
          <w:rStyle w:val="ui-provider"/>
          <w:rFonts w:ascii="Montserrat" w:hAnsi="Montserrat" w:cs="Calibri"/>
        </w:rPr>
      </w:pPr>
      <w:r w:rsidRPr="00C838DA">
        <w:rPr>
          <w:rStyle w:val="ui-provider"/>
          <w:rFonts w:ascii="Montserrat" w:hAnsi="Montserrat" w:cs="Calibri"/>
        </w:rPr>
        <w:t>For the economic development of our municipality, in the context of limited financial resources, active dialogue and cooperation of public and private sectors, accurate determination of priorities and needs, and joint planning and implementation of activities are important.</w:t>
      </w:r>
      <w:r w:rsidR="008D07D2" w:rsidRPr="00C838DA">
        <w:rPr>
          <w:rFonts w:ascii="Montserrat" w:hAnsi="Montserrat" w:cs="Calibri"/>
        </w:rPr>
        <w:t xml:space="preserve"> </w:t>
      </w:r>
      <w:r w:rsidRPr="00C838DA">
        <w:rPr>
          <w:rStyle w:val="ui-provider"/>
          <w:rFonts w:ascii="Montserrat" w:hAnsi="Montserrat" w:cs="Calibri"/>
        </w:rPr>
        <w:t xml:space="preserve">Within the framework of the joint initiative of the EU-UN Development Program "Mayors for Economic Growth" in cooperation with the global consulting company " </w:t>
      </w:r>
      <w:r w:rsidR="008D07D2" w:rsidRPr="00C838DA">
        <w:rPr>
          <w:rStyle w:val="ui-provider"/>
          <w:rFonts w:ascii="Montserrat" w:hAnsi="Montserrat" w:cs="Calibri"/>
        </w:rPr>
        <w:t>Arup ", a pilot initiative was implemented in Baghdad to develop a new generation economic development plan and methodology. This cooperation gave us the opportunity to understand the development directions of Baghdad in a new way, to take into account innovative planning approaches and the main principles of the European Union Green Agreement.</w:t>
      </w:r>
    </w:p>
    <w:p w14:paraId="7277464F" w14:textId="77777777" w:rsidR="00EA0C64" w:rsidRPr="00C838DA" w:rsidRDefault="001D03DF" w:rsidP="001D03DF">
      <w:pPr>
        <w:jc w:val="both"/>
        <w:rPr>
          <w:rStyle w:val="ui-provider"/>
          <w:rFonts w:ascii="Montserrat" w:hAnsi="Montserrat" w:cs="Calibri"/>
        </w:rPr>
      </w:pPr>
      <w:r w:rsidRPr="00C838DA">
        <w:rPr>
          <w:rStyle w:val="ui-provider"/>
          <w:rFonts w:ascii="Montserrat" w:hAnsi="Montserrat" w:cs="Calibri"/>
        </w:rPr>
        <w:t>A local economic development plan developed within the initiative, based on local resources and capabilities, defines the municipality's development vision, priorities and relevant measures. The main part of them will be financed from the budget of the City Hall of Baghdad, and for the implementation of the remaining activities, the local government will actively cooperate with state institutions, the private and civil sectors, and development partners.</w:t>
      </w:r>
    </w:p>
    <w:p w14:paraId="00000019" w14:textId="27789436" w:rsidR="00755DB7" w:rsidRPr="00C838DA" w:rsidRDefault="001D03DF" w:rsidP="00EA0C64">
      <w:pPr>
        <w:jc w:val="both"/>
        <w:rPr>
          <w:rFonts w:ascii="Montserrat" w:eastAsia="Calibri" w:hAnsi="Montserrat" w:cs="Calibri"/>
          <w:highlight w:val="yellow"/>
        </w:rPr>
      </w:pPr>
      <w:r w:rsidRPr="00C838DA">
        <w:rPr>
          <w:rStyle w:val="ui-provider"/>
          <w:rFonts w:ascii="Montserrat" w:hAnsi="Montserrat" w:cs="Calibri"/>
        </w:rPr>
        <w:t xml:space="preserve">I would like to thank the municipality's mayor's office, private and public sector representatives, young people and those who were actively involved in the development of the local economic development plan of the municipality. We hope that the involvement of stakeholders will increase further in the implementation process of the plan. I would like to call on local economic actors to get involved as much as possible in order to make Baghdati municipality </w:t>
      </w:r>
      <w:r w:rsidR="00EA0C64" w:rsidRPr="00C838DA">
        <w:rPr>
          <w:rFonts w:ascii="Montserrat" w:eastAsia="Calibri" w:hAnsi="Montserrat" w:cs="Calibri"/>
          <w:color w:val="000000"/>
        </w:rPr>
        <w:t>a green and attractive place for living, tourism, work and doing business.</w:t>
      </w:r>
    </w:p>
    <w:p w14:paraId="0000001A" w14:textId="7D3D38E0" w:rsidR="00755DB7" w:rsidRPr="00C838DA" w:rsidRDefault="00EA0C64" w:rsidP="00EA0C64">
      <w:pPr>
        <w:jc w:val="right"/>
        <w:rPr>
          <w:rFonts w:ascii="Montserrat" w:eastAsia="Calibri" w:hAnsi="Montserrat" w:cs="Calibri"/>
          <w:highlight w:val="yellow"/>
        </w:rPr>
      </w:pPr>
      <w:r w:rsidRPr="00C838DA">
        <w:rPr>
          <w:rFonts w:ascii="Montserrat" w:eastAsia="Calibri" w:hAnsi="Montserrat" w:cs="Calibri"/>
          <w:highlight w:val="yellow"/>
        </w:rPr>
        <w:t>[Signature of Mayor]</w:t>
      </w:r>
    </w:p>
    <w:p w14:paraId="0000002A" w14:textId="7F35D526" w:rsidR="00755DB7" w:rsidRPr="00C838DA" w:rsidRDefault="005D1745" w:rsidP="00EA0C64">
      <w:pPr>
        <w:spacing w:after="0"/>
        <w:rPr>
          <w:rFonts w:ascii="Montserrat" w:eastAsia="Calibri" w:hAnsi="Montserrat" w:cs="Calibri"/>
          <w:b/>
          <w:bCs/>
          <w:sz w:val="20"/>
          <w:szCs w:val="20"/>
        </w:rPr>
      </w:pPr>
      <w:r w:rsidRPr="00C838DA">
        <w:rPr>
          <w:rFonts w:ascii="Montserrat" w:eastAsia="Calibri" w:hAnsi="Montserrat" w:cs="Calibri"/>
          <w:b/>
          <w:bCs/>
          <w:sz w:val="20"/>
          <w:szCs w:val="20"/>
        </w:rPr>
        <w:t>Regarding the plan, you can contact:</w:t>
      </w:r>
    </w:p>
    <w:p w14:paraId="0000002B" w14:textId="77777777" w:rsidR="00755DB7" w:rsidRPr="00C838DA" w:rsidRDefault="005D1745" w:rsidP="00EA0C64">
      <w:pPr>
        <w:spacing w:after="0"/>
        <w:rPr>
          <w:rFonts w:ascii="Montserrat" w:eastAsia="Calibri" w:hAnsi="Montserrat" w:cs="Calibri"/>
          <w:sz w:val="20"/>
          <w:szCs w:val="20"/>
        </w:rPr>
      </w:pPr>
      <w:r w:rsidRPr="00C838DA">
        <w:rPr>
          <w:rFonts w:ascii="Montserrat" w:eastAsia="Calibri" w:hAnsi="Montserrat" w:cs="Calibri"/>
          <w:sz w:val="20"/>
          <w:szCs w:val="20"/>
        </w:rPr>
        <w:t>Name: Tina Abuladze</w:t>
      </w:r>
    </w:p>
    <w:p w14:paraId="0000002C" w14:textId="77777777" w:rsidR="00755DB7" w:rsidRPr="00C838DA" w:rsidRDefault="005D1745" w:rsidP="00EA0C64">
      <w:pPr>
        <w:spacing w:after="0"/>
        <w:rPr>
          <w:rFonts w:ascii="Montserrat" w:eastAsia="Calibri" w:hAnsi="Montserrat" w:cs="Calibri"/>
          <w:sz w:val="20"/>
          <w:szCs w:val="20"/>
        </w:rPr>
      </w:pPr>
      <w:r w:rsidRPr="00C838DA">
        <w:rPr>
          <w:rFonts w:ascii="Montserrat" w:eastAsia="Calibri" w:hAnsi="Montserrat" w:cs="Calibri"/>
          <w:sz w:val="20"/>
          <w:szCs w:val="20"/>
        </w:rPr>
        <w:t>Title: Head of Department of Economic Development, Relations with International and Local Donor Organizations of the City Hall of Baghdati Municipality</w:t>
      </w:r>
    </w:p>
    <w:p w14:paraId="0000002D" w14:textId="77777777" w:rsidR="00755DB7" w:rsidRPr="00C838DA" w:rsidRDefault="005D1745" w:rsidP="00EA0C64">
      <w:pPr>
        <w:spacing w:after="0"/>
        <w:rPr>
          <w:rFonts w:ascii="Montserrat" w:eastAsia="Calibri" w:hAnsi="Montserrat" w:cs="Calibri"/>
          <w:sz w:val="20"/>
          <w:szCs w:val="20"/>
        </w:rPr>
      </w:pPr>
      <w:r w:rsidRPr="00C838DA">
        <w:rPr>
          <w:rFonts w:ascii="Montserrat" w:eastAsia="Calibri" w:hAnsi="Montserrat" w:cs="Calibri"/>
          <w:sz w:val="20"/>
          <w:szCs w:val="20"/>
        </w:rPr>
        <w:t>Phone: +99595900610</w:t>
      </w:r>
    </w:p>
    <w:p w14:paraId="0000002E" w14:textId="77777777" w:rsidR="00755DB7" w:rsidRPr="00C838DA" w:rsidRDefault="005D1745" w:rsidP="00EA0C64">
      <w:pPr>
        <w:spacing w:after="0"/>
        <w:rPr>
          <w:rFonts w:ascii="Montserrat" w:eastAsia="Calibri" w:hAnsi="Montserrat" w:cs="Calibri"/>
          <w:sz w:val="20"/>
          <w:szCs w:val="20"/>
        </w:rPr>
      </w:pPr>
      <w:r w:rsidRPr="00C838DA">
        <w:rPr>
          <w:rFonts w:ascii="Montserrat" w:eastAsia="Calibri" w:hAnsi="Montserrat" w:cs="Calibri"/>
          <w:sz w:val="20"/>
          <w:szCs w:val="20"/>
        </w:rPr>
        <w:t>Email: tina.abuladze@baghdati.gov.ge</w:t>
      </w:r>
    </w:p>
    <w:p w14:paraId="3DC97D2C" w14:textId="6AE21875" w:rsidR="005E139E" w:rsidRPr="00C838DA" w:rsidRDefault="16E64DC9" w:rsidP="00EA0C64">
      <w:pPr>
        <w:spacing w:after="0"/>
        <w:rPr>
          <w:rFonts w:ascii="Montserrat" w:eastAsia="Calibri" w:hAnsi="Montserrat" w:cs="Calibri"/>
          <w:sz w:val="20"/>
          <w:szCs w:val="20"/>
        </w:rPr>
      </w:pPr>
      <w:r w:rsidRPr="00C838DA">
        <w:rPr>
          <w:rFonts w:ascii="Montserrat" w:eastAsia="Calibri" w:hAnsi="Montserrat" w:cs="Calibri"/>
          <w:sz w:val="20"/>
          <w:szCs w:val="20"/>
        </w:rPr>
        <w:t>Website: https://www.baghdati.gov.ge/</w:t>
      </w:r>
    </w:p>
    <w:p w14:paraId="4DCCB428" w14:textId="6798EDC1" w:rsidR="00755DB7" w:rsidRPr="00C838DA" w:rsidRDefault="00755DB7">
      <w:pPr>
        <w:spacing w:after="0"/>
        <w:rPr>
          <w:rFonts w:ascii="Montserrat" w:hAnsi="Montserrat"/>
        </w:rPr>
      </w:pPr>
      <w:r w:rsidRPr="00C838DA">
        <w:rPr>
          <w:rFonts w:ascii="Montserrat" w:hAnsi="Montserrat"/>
        </w:rPr>
        <w:br w:type="page"/>
      </w:r>
    </w:p>
    <w:p w14:paraId="00000031" w14:textId="31379B77" w:rsidR="00755DB7" w:rsidRPr="00C838DA" w:rsidRDefault="16E64DC9" w:rsidP="4F166D68">
      <w:pPr>
        <w:keepNext/>
        <w:keepLines/>
        <w:numPr>
          <w:ilvl w:val="0"/>
          <w:numId w:val="59"/>
        </w:numPr>
        <w:pBdr>
          <w:top w:val="nil"/>
          <w:left w:val="nil"/>
          <w:bottom w:val="nil"/>
          <w:right w:val="nil"/>
          <w:between w:val="nil"/>
        </w:pBdr>
        <w:spacing w:before="440" w:after="440"/>
        <w:rPr>
          <w:rFonts w:ascii="Montserrat" w:eastAsia="Calibri" w:hAnsi="Montserrat" w:cs="Calibri"/>
          <w:color w:val="88AAA9"/>
          <w:sz w:val="40"/>
          <w:szCs w:val="40"/>
        </w:rPr>
      </w:pPr>
      <w:r w:rsidRPr="00C838DA">
        <w:rPr>
          <w:rFonts w:ascii="Montserrat" w:eastAsia="Calibri" w:hAnsi="Montserrat" w:cs="Calibri"/>
          <w:color w:val="88AAA9"/>
          <w:sz w:val="40"/>
          <w:szCs w:val="40"/>
        </w:rPr>
        <w:lastRenderedPageBreak/>
        <w:t>Compliance of the plan with national regulations</w:t>
      </w:r>
    </w:p>
    <w:p w14:paraId="00000032" w14:textId="77777777" w:rsidR="00755DB7" w:rsidRPr="00C838DA" w:rsidRDefault="005D1745">
      <w:pPr>
        <w:jc w:val="both"/>
        <w:rPr>
          <w:rFonts w:ascii="Montserrat" w:eastAsia="Calibri" w:hAnsi="Montserrat" w:cs="Calibri"/>
        </w:rPr>
      </w:pPr>
      <w:r w:rsidRPr="00C838DA">
        <w:rPr>
          <w:rFonts w:ascii="Montserrat" w:eastAsia="Calibri" w:hAnsi="Montserrat" w:cs="Calibri"/>
        </w:rPr>
        <w:t>According to the "Local Self-Government Code" of the Organic Law of Georgia, the development and implementation of policies at the local level is the competence of the municipality. The legal basis of the economic development document of the municipality is created by the Organic Law of Georgia "Local Self-Government Code" (Article 19, subsection b), according to which the municipal bodies, in the exercise of the municipality's powers, in accordance with the legislation of Georgia, develop, approve and implement relevant programs, strategies, action plans and projects.</w:t>
      </w:r>
    </w:p>
    <w:p w14:paraId="00000033" w14:textId="77777777" w:rsidR="00755DB7" w:rsidRPr="00C838DA" w:rsidRDefault="005D1745">
      <w:pPr>
        <w:jc w:val="both"/>
        <w:rPr>
          <w:rFonts w:ascii="Montserrat" w:eastAsia="Calibri" w:hAnsi="Montserrat" w:cs="Calibri"/>
        </w:rPr>
      </w:pPr>
      <w:r w:rsidRPr="00C838DA">
        <w:rPr>
          <w:rFonts w:ascii="Montserrat" w:eastAsia="Calibri" w:hAnsi="Montserrat" w:cs="Calibri"/>
        </w:rPr>
        <w:t>According to the Decree N264 of the Government of Georgia of February 15, 2022 "On the Approval of the Municipal Development Planning Manual", municipalities were asked to be guided by the requirements of the manual approved by this decree when developing policy document(s).</w:t>
      </w:r>
    </w:p>
    <w:p w14:paraId="00000034" w14:textId="77777777" w:rsidR="00755DB7" w:rsidRPr="00C838DA" w:rsidRDefault="005D1745">
      <w:pPr>
        <w:jc w:val="both"/>
        <w:rPr>
          <w:rFonts w:ascii="Montserrat" w:eastAsia="Calibri" w:hAnsi="Montserrat" w:cs="Calibri"/>
        </w:rPr>
      </w:pPr>
      <w:r w:rsidRPr="00C838DA">
        <w:rPr>
          <w:rFonts w:ascii="Montserrat" w:eastAsia="Calibri" w:hAnsi="Montserrat" w:cs="Calibri"/>
        </w:rPr>
        <w:t>According to UN HABITAT, local economic development is a participatory development process that promotes partnerships between different sectors. This concept includes the development-implementation of a specific territorial unit's development strategy and action plan, with the participation of key stakeholders from the public or private sector. This strategy is based on the use of local resources and specific advantages. Its main goal is to strengthen the local territorial unit and promote sustainable development, which means creating decent jobs and stimulating economic activity.</w:t>
      </w:r>
    </w:p>
    <w:p w14:paraId="00000035" w14:textId="77777777" w:rsidR="00755DB7" w:rsidRPr="00C838DA" w:rsidRDefault="005D1745">
      <w:pPr>
        <w:jc w:val="both"/>
        <w:rPr>
          <w:rFonts w:ascii="Montserrat" w:eastAsia="Calibri" w:hAnsi="Montserrat" w:cs="Calibri"/>
        </w:rPr>
      </w:pPr>
      <w:r w:rsidRPr="00C838DA">
        <w:rPr>
          <w:rFonts w:ascii="Montserrat" w:eastAsia="Calibri" w:hAnsi="Montserrat" w:cs="Calibri"/>
        </w:rPr>
        <w:t>The main principles of developing the local economic development plan fully comply with the methodology approved by the Government of Georgia. These principles are:</w:t>
      </w:r>
    </w:p>
    <w:p w14:paraId="00000036"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legality</w:t>
      </w:r>
    </w:p>
    <w:p w14:paraId="00000037"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Data-driven management</w:t>
      </w:r>
    </w:p>
    <w:p w14:paraId="00000038"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rational management</w:t>
      </w:r>
    </w:p>
    <w:p w14:paraId="00000039"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continuity</w:t>
      </w:r>
    </w:p>
    <w:p w14:paraId="0000003A"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Complex planning</w:t>
      </w:r>
    </w:p>
    <w:p w14:paraId="0000003B"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Accurate and clear division of responsibilities</w:t>
      </w:r>
    </w:p>
    <w:p w14:paraId="0000003C"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Harmonization with national and regional development</w:t>
      </w:r>
    </w:p>
    <w:p w14:paraId="0000003D"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Unity</w:t>
      </w:r>
    </w:p>
    <w:p w14:paraId="0000003E"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justice</w:t>
      </w:r>
    </w:p>
    <w:p w14:paraId="0000003F"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Gender equality</w:t>
      </w:r>
    </w:p>
    <w:p w14:paraId="00000040"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sustainability</w:t>
      </w:r>
    </w:p>
    <w:p w14:paraId="00000041"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Social orientation</w:t>
      </w:r>
    </w:p>
    <w:p w14:paraId="00000042" w14:textId="77777777" w:rsidR="00755DB7" w:rsidRPr="00C838DA" w:rsidRDefault="005D1745">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partnership</w:t>
      </w:r>
    </w:p>
    <w:p w14:paraId="00000043" w14:textId="77777777" w:rsidR="00755DB7" w:rsidRPr="00C838DA" w:rsidRDefault="16E64DC9">
      <w:pPr>
        <w:numPr>
          <w:ilvl w:val="0"/>
          <w:numId w:val="6"/>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themeColor="text1"/>
        </w:rPr>
        <w:t>Participant complicity and hardship</w:t>
      </w:r>
    </w:p>
    <w:p w14:paraId="09FB7216" w14:textId="79A911F0" w:rsidR="4F166D68" w:rsidRPr="00C838DA" w:rsidRDefault="4F166D68" w:rsidP="4F166D68">
      <w:pPr>
        <w:pBdr>
          <w:top w:val="nil"/>
          <w:left w:val="nil"/>
          <w:bottom w:val="nil"/>
          <w:right w:val="nil"/>
          <w:between w:val="nil"/>
        </w:pBdr>
        <w:spacing w:after="0" w:line="259" w:lineRule="auto"/>
        <w:jc w:val="both"/>
        <w:rPr>
          <w:rFonts w:ascii="Montserrat" w:eastAsia="Calibri" w:hAnsi="Montserrat" w:cs="Calibri"/>
          <w:color w:val="000000" w:themeColor="text1"/>
        </w:rPr>
      </w:pPr>
    </w:p>
    <w:p w14:paraId="53624047" w14:textId="1C3A7361" w:rsidR="4F166D68" w:rsidRPr="00C838DA" w:rsidRDefault="4F166D68">
      <w:pPr>
        <w:rPr>
          <w:rFonts w:ascii="Montserrat" w:hAnsi="Montserrat"/>
        </w:rPr>
      </w:pPr>
      <w:r w:rsidRPr="00C838DA">
        <w:rPr>
          <w:rFonts w:ascii="Montserrat" w:hAnsi="Montserrat"/>
        </w:rPr>
        <w:br w:type="page"/>
      </w:r>
    </w:p>
    <w:p w14:paraId="224979FE" w14:textId="461D3855" w:rsidR="00F122CF" w:rsidRPr="00C838DA" w:rsidRDefault="00F122CF" w:rsidP="09C91ACC">
      <w:pPr>
        <w:spacing w:after="0"/>
        <w:rPr>
          <w:rFonts w:ascii="Montserrat" w:hAnsi="Montserrat"/>
        </w:rPr>
      </w:pPr>
    </w:p>
    <w:p w14:paraId="45D971D2" w14:textId="03BD9766"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r>
        <w:rPr>
          <w:rFonts w:eastAsia="Calibri" w:cs="Calibri"/>
        </w:rPr>
        <w:fldChar w:fldCharType="begin"/>
      </w:r>
      <w:r>
        <w:rPr>
          <w:rFonts w:eastAsia="Calibri" w:cs="Calibri"/>
        </w:rPr>
        <w:instrText xml:space="preserve"> TOC \o "1-3" \h \z \u </w:instrText>
      </w:r>
      <w:r>
        <w:rPr>
          <w:rFonts w:eastAsia="Calibri" w:cs="Calibri"/>
        </w:rPr>
        <w:fldChar w:fldCharType="separate"/>
      </w:r>
      <w:hyperlink w:anchor="_Toc158295866" w:history="1">
        <w:r w:rsidRPr="000836DA">
          <w:rPr>
            <w:rStyle w:val="Hyperlink"/>
            <w:noProof/>
          </w:rPr>
          <w:t>1.</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Resume</w:t>
        </w:r>
        <w:r>
          <w:rPr>
            <w:noProof/>
            <w:webHidden/>
          </w:rPr>
          <w:tab/>
        </w:r>
        <w:r>
          <w:rPr>
            <w:noProof/>
            <w:webHidden/>
          </w:rPr>
          <w:fldChar w:fldCharType="begin"/>
        </w:r>
        <w:r>
          <w:rPr>
            <w:noProof/>
            <w:webHidden/>
          </w:rPr>
          <w:instrText xml:space="preserve"> PAGEREF _Toc158295866 \h </w:instrText>
        </w:r>
        <w:r>
          <w:rPr>
            <w:noProof/>
            <w:webHidden/>
          </w:rPr>
        </w:r>
        <w:r>
          <w:rPr>
            <w:noProof/>
            <w:webHidden/>
          </w:rPr>
          <w:fldChar w:fldCharType="separate"/>
        </w:r>
        <w:r>
          <w:rPr>
            <w:noProof/>
            <w:webHidden/>
          </w:rPr>
          <w:t>5</w:t>
        </w:r>
        <w:r>
          <w:rPr>
            <w:noProof/>
            <w:webHidden/>
          </w:rPr>
          <w:fldChar w:fldCharType="end"/>
        </w:r>
      </w:hyperlink>
    </w:p>
    <w:p w14:paraId="41F05AEF" w14:textId="385CB91D"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hyperlink w:anchor="_Toc158295867" w:history="1">
        <w:r w:rsidRPr="000836DA">
          <w:rPr>
            <w:rStyle w:val="Hyperlink"/>
            <w:noProof/>
          </w:rPr>
          <w:t>2.</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Guidelines of Baghdati Municipality</w:t>
        </w:r>
        <w:r>
          <w:rPr>
            <w:noProof/>
            <w:webHidden/>
          </w:rPr>
          <w:tab/>
        </w:r>
        <w:r>
          <w:rPr>
            <w:noProof/>
            <w:webHidden/>
          </w:rPr>
          <w:fldChar w:fldCharType="begin"/>
        </w:r>
        <w:r>
          <w:rPr>
            <w:noProof/>
            <w:webHidden/>
          </w:rPr>
          <w:instrText xml:space="preserve"> PAGEREF _Toc158295867 \h </w:instrText>
        </w:r>
        <w:r>
          <w:rPr>
            <w:noProof/>
            <w:webHidden/>
          </w:rPr>
        </w:r>
        <w:r>
          <w:rPr>
            <w:noProof/>
            <w:webHidden/>
          </w:rPr>
          <w:fldChar w:fldCharType="separate"/>
        </w:r>
        <w:r>
          <w:rPr>
            <w:noProof/>
            <w:webHidden/>
          </w:rPr>
          <w:t>7</w:t>
        </w:r>
        <w:r>
          <w:rPr>
            <w:noProof/>
            <w:webHidden/>
          </w:rPr>
          <w:fldChar w:fldCharType="end"/>
        </w:r>
      </w:hyperlink>
    </w:p>
    <w:p w14:paraId="3CDD4DE7" w14:textId="0EEC6675"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68" w:history="1">
        <w:r w:rsidRPr="000836DA">
          <w:rPr>
            <w:rStyle w:val="Hyperlink"/>
            <w:rFonts w:ascii="Montserrat" w:eastAsia="Calibri" w:hAnsi="Montserrat" w:cs="Calibri"/>
            <w:noProof/>
          </w:rPr>
          <w:t>2.1</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Global principles of development of Baghdati municipality</w:t>
        </w:r>
        <w:r>
          <w:rPr>
            <w:noProof/>
            <w:webHidden/>
          </w:rPr>
          <w:tab/>
        </w:r>
        <w:r>
          <w:rPr>
            <w:noProof/>
            <w:webHidden/>
          </w:rPr>
          <w:fldChar w:fldCharType="begin"/>
        </w:r>
        <w:r>
          <w:rPr>
            <w:noProof/>
            <w:webHidden/>
          </w:rPr>
          <w:instrText xml:space="preserve"> PAGEREF _Toc158295868 \h </w:instrText>
        </w:r>
        <w:r>
          <w:rPr>
            <w:noProof/>
            <w:webHidden/>
          </w:rPr>
        </w:r>
        <w:r>
          <w:rPr>
            <w:noProof/>
            <w:webHidden/>
          </w:rPr>
          <w:fldChar w:fldCharType="separate"/>
        </w:r>
        <w:r>
          <w:rPr>
            <w:noProof/>
            <w:webHidden/>
          </w:rPr>
          <w:t>7</w:t>
        </w:r>
        <w:r>
          <w:rPr>
            <w:noProof/>
            <w:webHidden/>
          </w:rPr>
          <w:fldChar w:fldCharType="end"/>
        </w:r>
      </w:hyperlink>
    </w:p>
    <w:p w14:paraId="110270E9" w14:textId="0E440102"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69" w:history="1">
        <w:r w:rsidRPr="000836DA">
          <w:rPr>
            <w:rStyle w:val="Hyperlink"/>
            <w:rFonts w:ascii="Montserrat" w:eastAsia="Calibri" w:hAnsi="Montserrat" w:cs="Calibri"/>
            <w:noProof/>
          </w:rPr>
          <w:t>2.2</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Local and national economic policies and goals and compliance with Baghdad Municipality</w:t>
        </w:r>
        <w:r>
          <w:rPr>
            <w:noProof/>
            <w:webHidden/>
          </w:rPr>
          <w:tab/>
        </w:r>
        <w:r>
          <w:rPr>
            <w:noProof/>
            <w:webHidden/>
          </w:rPr>
          <w:fldChar w:fldCharType="begin"/>
        </w:r>
        <w:r>
          <w:rPr>
            <w:noProof/>
            <w:webHidden/>
          </w:rPr>
          <w:instrText xml:space="preserve"> PAGEREF _Toc158295869 \h </w:instrText>
        </w:r>
        <w:r>
          <w:rPr>
            <w:noProof/>
            <w:webHidden/>
          </w:rPr>
        </w:r>
        <w:r>
          <w:rPr>
            <w:noProof/>
            <w:webHidden/>
          </w:rPr>
          <w:fldChar w:fldCharType="separate"/>
        </w:r>
        <w:r>
          <w:rPr>
            <w:noProof/>
            <w:webHidden/>
          </w:rPr>
          <w:t>12</w:t>
        </w:r>
        <w:r>
          <w:rPr>
            <w:noProof/>
            <w:webHidden/>
          </w:rPr>
          <w:fldChar w:fldCharType="end"/>
        </w:r>
      </w:hyperlink>
    </w:p>
    <w:p w14:paraId="25B253E4" w14:textId="3B01BCE6"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hyperlink w:anchor="_Toc158295870" w:history="1">
        <w:r w:rsidRPr="000836DA">
          <w:rPr>
            <w:rStyle w:val="Hyperlink"/>
            <w:noProof/>
          </w:rPr>
          <w:t>3.</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Assessment of the local situation</w:t>
        </w:r>
        <w:r>
          <w:rPr>
            <w:noProof/>
            <w:webHidden/>
          </w:rPr>
          <w:tab/>
        </w:r>
        <w:r>
          <w:rPr>
            <w:noProof/>
            <w:webHidden/>
          </w:rPr>
          <w:fldChar w:fldCharType="begin"/>
        </w:r>
        <w:r>
          <w:rPr>
            <w:noProof/>
            <w:webHidden/>
          </w:rPr>
          <w:instrText xml:space="preserve"> PAGEREF _Toc158295870 \h </w:instrText>
        </w:r>
        <w:r>
          <w:rPr>
            <w:noProof/>
            <w:webHidden/>
          </w:rPr>
        </w:r>
        <w:r>
          <w:rPr>
            <w:noProof/>
            <w:webHidden/>
          </w:rPr>
          <w:fldChar w:fldCharType="separate"/>
        </w:r>
        <w:r>
          <w:rPr>
            <w:noProof/>
            <w:webHidden/>
          </w:rPr>
          <w:t>16</w:t>
        </w:r>
        <w:r>
          <w:rPr>
            <w:noProof/>
            <w:webHidden/>
          </w:rPr>
          <w:fldChar w:fldCharType="end"/>
        </w:r>
      </w:hyperlink>
    </w:p>
    <w:p w14:paraId="454922FA" w14:textId="349D1C11"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1" w:history="1">
        <w:r w:rsidRPr="000836DA">
          <w:rPr>
            <w:rStyle w:val="Hyperlink"/>
            <w:rFonts w:ascii="Montserrat" w:eastAsia="Calibri" w:hAnsi="Montserrat" w:cs="Calibri"/>
            <w:noProof/>
          </w:rPr>
          <w:t>3.1</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Municipal/urban context</w:t>
        </w:r>
        <w:r>
          <w:rPr>
            <w:noProof/>
            <w:webHidden/>
          </w:rPr>
          <w:tab/>
        </w:r>
        <w:r>
          <w:rPr>
            <w:noProof/>
            <w:webHidden/>
          </w:rPr>
          <w:fldChar w:fldCharType="begin"/>
        </w:r>
        <w:r>
          <w:rPr>
            <w:noProof/>
            <w:webHidden/>
          </w:rPr>
          <w:instrText xml:space="preserve"> PAGEREF _Toc158295871 \h </w:instrText>
        </w:r>
        <w:r>
          <w:rPr>
            <w:noProof/>
            <w:webHidden/>
          </w:rPr>
        </w:r>
        <w:r>
          <w:rPr>
            <w:noProof/>
            <w:webHidden/>
          </w:rPr>
          <w:fldChar w:fldCharType="separate"/>
        </w:r>
        <w:r>
          <w:rPr>
            <w:noProof/>
            <w:webHidden/>
          </w:rPr>
          <w:t>17</w:t>
        </w:r>
        <w:r>
          <w:rPr>
            <w:noProof/>
            <w:webHidden/>
          </w:rPr>
          <w:fldChar w:fldCharType="end"/>
        </w:r>
      </w:hyperlink>
    </w:p>
    <w:p w14:paraId="21CF9FCC" w14:textId="5FE81A6A"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2" w:history="1">
        <w:r w:rsidRPr="000836DA">
          <w:rPr>
            <w:rStyle w:val="Hyperlink"/>
            <w:rFonts w:ascii="Montserrat" w:eastAsia="Calibri" w:hAnsi="Montserrat" w:cs="Calibri"/>
            <w:noProof/>
          </w:rPr>
          <w:t>3.2</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hAnsi="Montserrat" w:cs="Calibri"/>
            <w:noProof/>
          </w:rPr>
          <w:t>Local economy and business activities</w:t>
        </w:r>
        <w:r>
          <w:rPr>
            <w:noProof/>
            <w:webHidden/>
          </w:rPr>
          <w:tab/>
        </w:r>
        <w:r>
          <w:rPr>
            <w:noProof/>
            <w:webHidden/>
          </w:rPr>
          <w:fldChar w:fldCharType="begin"/>
        </w:r>
        <w:r>
          <w:rPr>
            <w:noProof/>
            <w:webHidden/>
          </w:rPr>
          <w:instrText xml:space="preserve"> PAGEREF _Toc158295872 \h </w:instrText>
        </w:r>
        <w:r>
          <w:rPr>
            <w:noProof/>
            <w:webHidden/>
          </w:rPr>
        </w:r>
        <w:r>
          <w:rPr>
            <w:noProof/>
            <w:webHidden/>
          </w:rPr>
          <w:fldChar w:fldCharType="separate"/>
        </w:r>
        <w:r>
          <w:rPr>
            <w:noProof/>
            <w:webHidden/>
          </w:rPr>
          <w:t>23</w:t>
        </w:r>
        <w:r>
          <w:rPr>
            <w:noProof/>
            <w:webHidden/>
          </w:rPr>
          <w:fldChar w:fldCharType="end"/>
        </w:r>
      </w:hyperlink>
    </w:p>
    <w:p w14:paraId="353219D2" w14:textId="7E6CDEBD"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3" w:history="1">
        <w:r w:rsidRPr="000836DA">
          <w:rPr>
            <w:rStyle w:val="Hyperlink"/>
            <w:rFonts w:ascii="Montserrat" w:eastAsia="Calibri" w:hAnsi="Montserrat" w:cs="Calibri"/>
            <w:noProof/>
          </w:rPr>
          <w:t>3.3</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infrastructure</w:t>
        </w:r>
        <w:r>
          <w:rPr>
            <w:noProof/>
            <w:webHidden/>
          </w:rPr>
          <w:tab/>
        </w:r>
        <w:r>
          <w:rPr>
            <w:noProof/>
            <w:webHidden/>
          </w:rPr>
          <w:fldChar w:fldCharType="begin"/>
        </w:r>
        <w:r>
          <w:rPr>
            <w:noProof/>
            <w:webHidden/>
          </w:rPr>
          <w:instrText xml:space="preserve"> PAGEREF _Toc158295873 \h </w:instrText>
        </w:r>
        <w:r>
          <w:rPr>
            <w:noProof/>
            <w:webHidden/>
          </w:rPr>
        </w:r>
        <w:r>
          <w:rPr>
            <w:noProof/>
            <w:webHidden/>
          </w:rPr>
          <w:fldChar w:fldCharType="separate"/>
        </w:r>
        <w:r>
          <w:rPr>
            <w:noProof/>
            <w:webHidden/>
          </w:rPr>
          <w:t>34</w:t>
        </w:r>
        <w:r>
          <w:rPr>
            <w:noProof/>
            <w:webHidden/>
          </w:rPr>
          <w:fldChar w:fldCharType="end"/>
        </w:r>
      </w:hyperlink>
    </w:p>
    <w:p w14:paraId="5E15566B" w14:textId="4B1C3323"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4" w:history="1">
        <w:r w:rsidRPr="000836DA">
          <w:rPr>
            <w:rStyle w:val="Hyperlink"/>
            <w:rFonts w:ascii="Montserrat" w:eastAsia="Calibri" w:hAnsi="Montserrat" w:cs="Calibri"/>
            <w:noProof/>
          </w:rPr>
          <w:t>3.4</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Sustainability, environment and biodiversity resilience</w:t>
        </w:r>
        <w:r>
          <w:rPr>
            <w:noProof/>
            <w:webHidden/>
          </w:rPr>
          <w:tab/>
        </w:r>
        <w:r>
          <w:rPr>
            <w:noProof/>
            <w:webHidden/>
          </w:rPr>
          <w:fldChar w:fldCharType="begin"/>
        </w:r>
        <w:r>
          <w:rPr>
            <w:noProof/>
            <w:webHidden/>
          </w:rPr>
          <w:instrText xml:space="preserve"> PAGEREF _Toc158295874 \h </w:instrText>
        </w:r>
        <w:r>
          <w:rPr>
            <w:noProof/>
            <w:webHidden/>
          </w:rPr>
        </w:r>
        <w:r>
          <w:rPr>
            <w:noProof/>
            <w:webHidden/>
          </w:rPr>
          <w:fldChar w:fldCharType="separate"/>
        </w:r>
        <w:r>
          <w:rPr>
            <w:noProof/>
            <w:webHidden/>
          </w:rPr>
          <w:t>40</w:t>
        </w:r>
        <w:r>
          <w:rPr>
            <w:noProof/>
            <w:webHidden/>
          </w:rPr>
          <w:fldChar w:fldCharType="end"/>
        </w:r>
      </w:hyperlink>
    </w:p>
    <w:p w14:paraId="73A12B7F" w14:textId="178DABB6"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5" w:history="1">
        <w:r w:rsidRPr="000836DA">
          <w:rPr>
            <w:rStyle w:val="Hyperlink"/>
            <w:rFonts w:ascii="Montserrat" w:eastAsia="Calibri" w:hAnsi="Montserrat" w:cs="Calibri"/>
            <w:noProof/>
          </w:rPr>
          <w:t>3.5</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living environment</w:t>
        </w:r>
        <w:r>
          <w:rPr>
            <w:noProof/>
            <w:webHidden/>
          </w:rPr>
          <w:tab/>
        </w:r>
        <w:r>
          <w:rPr>
            <w:noProof/>
            <w:webHidden/>
          </w:rPr>
          <w:fldChar w:fldCharType="begin"/>
        </w:r>
        <w:r>
          <w:rPr>
            <w:noProof/>
            <w:webHidden/>
          </w:rPr>
          <w:instrText xml:space="preserve"> PAGEREF _Toc158295875 \h </w:instrText>
        </w:r>
        <w:r>
          <w:rPr>
            <w:noProof/>
            <w:webHidden/>
          </w:rPr>
        </w:r>
        <w:r>
          <w:rPr>
            <w:noProof/>
            <w:webHidden/>
          </w:rPr>
          <w:fldChar w:fldCharType="separate"/>
        </w:r>
        <w:r>
          <w:rPr>
            <w:noProof/>
            <w:webHidden/>
          </w:rPr>
          <w:t>47</w:t>
        </w:r>
        <w:r>
          <w:rPr>
            <w:noProof/>
            <w:webHidden/>
          </w:rPr>
          <w:fldChar w:fldCharType="end"/>
        </w:r>
      </w:hyperlink>
    </w:p>
    <w:p w14:paraId="090EA52B" w14:textId="3AF534C9"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6" w:history="1">
        <w:r w:rsidRPr="000836DA">
          <w:rPr>
            <w:rStyle w:val="Hyperlink"/>
            <w:rFonts w:ascii="Montserrat" w:eastAsia="Calibri" w:hAnsi="Montserrat" w:cs="Calibri"/>
            <w:noProof/>
          </w:rPr>
          <w:t>3.6.</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Education and skills</w:t>
        </w:r>
        <w:r>
          <w:rPr>
            <w:noProof/>
            <w:webHidden/>
          </w:rPr>
          <w:tab/>
        </w:r>
        <w:r>
          <w:rPr>
            <w:noProof/>
            <w:webHidden/>
          </w:rPr>
          <w:fldChar w:fldCharType="begin"/>
        </w:r>
        <w:r>
          <w:rPr>
            <w:noProof/>
            <w:webHidden/>
          </w:rPr>
          <w:instrText xml:space="preserve"> PAGEREF _Toc158295876 \h </w:instrText>
        </w:r>
        <w:r>
          <w:rPr>
            <w:noProof/>
            <w:webHidden/>
          </w:rPr>
        </w:r>
        <w:r>
          <w:rPr>
            <w:noProof/>
            <w:webHidden/>
          </w:rPr>
          <w:fldChar w:fldCharType="separate"/>
        </w:r>
        <w:r>
          <w:rPr>
            <w:noProof/>
            <w:webHidden/>
          </w:rPr>
          <w:t>56</w:t>
        </w:r>
        <w:r>
          <w:rPr>
            <w:noProof/>
            <w:webHidden/>
          </w:rPr>
          <w:fldChar w:fldCharType="end"/>
        </w:r>
      </w:hyperlink>
    </w:p>
    <w:p w14:paraId="11E32A08" w14:textId="13E91F70"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7" w:history="1">
        <w:r w:rsidRPr="000836DA">
          <w:rPr>
            <w:rStyle w:val="Hyperlink"/>
            <w:rFonts w:ascii="Montserrat" w:eastAsia="Calibri" w:hAnsi="Montserrat" w:cs="Calibri"/>
            <w:noProof/>
          </w:rPr>
          <w:t>3.7.</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The presence of new and innovative industries</w:t>
        </w:r>
        <w:r>
          <w:rPr>
            <w:noProof/>
            <w:webHidden/>
          </w:rPr>
          <w:tab/>
        </w:r>
        <w:r>
          <w:rPr>
            <w:noProof/>
            <w:webHidden/>
          </w:rPr>
          <w:fldChar w:fldCharType="begin"/>
        </w:r>
        <w:r>
          <w:rPr>
            <w:noProof/>
            <w:webHidden/>
          </w:rPr>
          <w:instrText xml:space="preserve"> PAGEREF _Toc158295877 \h </w:instrText>
        </w:r>
        <w:r>
          <w:rPr>
            <w:noProof/>
            <w:webHidden/>
          </w:rPr>
        </w:r>
        <w:r>
          <w:rPr>
            <w:noProof/>
            <w:webHidden/>
          </w:rPr>
          <w:fldChar w:fldCharType="separate"/>
        </w:r>
        <w:r>
          <w:rPr>
            <w:noProof/>
            <w:webHidden/>
          </w:rPr>
          <w:t>60</w:t>
        </w:r>
        <w:r>
          <w:rPr>
            <w:noProof/>
            <w:webHidden/>
          </w:rPr>
          <w:fldChar w:fldCharType="end"/>
        </w:r>
      </w:hyperlink>
    </w:p>
    <w:p w14:paraId="52D02C5A" w14:textId="0B93405E"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78" w:history="1">
        <w:r w:rsidRPr="000836DA">
          <w:rPr>
            <w:rStyle w:val="Hyperlink"/>
            <w:rFonts w:ascii="Montserrat" w:eastAsia="Calibri" w:hAnsi="Montserrat" w:cs="Calibri"/>
            <w:noProof/>
          </w:rPr>
          <w:t>3.8.</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Municipal services</w:t>
        </w:r>
        <w:r>
          <w:rPr>
            <w:noProof/>
            <w:webHidden/>
          </w:rPr>
          <w:tab/>
        </w:r>
        <w:r>
          <w:rPr>
            <w:noProof/>
            <w:webHidden/>
          </w:rPr>
          <w:fldChar w:fldCharType="begin"/>
        </w:r>
        <w:r>
          <w:rPr>
            <w:noProof/>
            <w:webHidden/>
          </w:rPr>
          <w:instrText xml:space="preserve"> PAGEREF _Toc158295878 \h </w:instrText>
        </w:r>
        <w:r>
          <w:rPr>
            <w:noProof/>
            <w:webHidden/>
          </w:rPr>
        </w:r>
        <w:r>
          <w:rPr>
            <w:noProof/>
            <w:webHidden/>
          </w:rPr>
          <w:fldChar w:fldCharType="separate"/>
        </w:r>
        <w:r>
          <w:rPr>
            <w:noProof/>
            <w:webHidden/>
          </w:rPr>
          <w:t>62</w:t>
        </w:r>
        <w:r>
          <w:rPr>
            <w:noProof/>
            <w:webHidden/>
          </w:rPr>
          <w:fldChar w:fldCharType="end"/>
        </w:r>
      </w:hyperlink>
    </w:p>
    <w:p w14:paraId="1742626C" w14:textId="2FF2C5F5"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hyperlink w:anchor="_Toc158295879" w:history="1">
        <w:r w:rsidRPr="000836DA">
          <w:rPr>
            <w:rStyle w:val="Hyperlink"/>
            <w:rFonts w:ascii="Montserrat" w:eastAsia="Calibri" w:hAnsi="Montserrat" w:cs="Calibri"/>
            <w:noProof/>
          </w:rPr>
          <w:t>4.</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strategy</w:t>
        </w:r>
        <w:r>
          <w:rPr>
            <w:noProof/>
            <w:webHidden/>
          </w:rPr>
          <w:tab/>
        </w:r>
        <w:r>
          <w:rPr>
            <w:noProof/>
            <w:webHidden/>
          </w:rPr>
          <w:fldChar w:fldCharType="begin"/>
        </w:r>
        <w:r>
          <w:rPr>
            <w:noProof/>
            <w:webHidden/>
          </w:rPr>
          <w:instrText xml:space="preserve"> PAGEREF _Toc158295879 \h </w:instrText>
        </w:r>
        <w:r>
          <w:rPr>
            <w:noProof/>
            <w:webHidden/>
          </w:rPr>
        </w:r>
        <w:r>
          <w:rPr>
            <w:noProof/>
            <w:webHidden/>
          </w:rPr>
          <w:fldChar w:fldCharType="separate"/>
        </w:r>
        <w:r>
          <w:rPr>
            <w:noProof/>
            <w:webHidden/>
          </w:rPr>
          <w:t>68</w:t>
        </w:r>
        <w:r>
          <w:rPr>
            <w:noProof/>
            <w:webHidden/>
          </w:rPr>
          <w:fldChar w:fldCharType="end"/>
        </w:r>
      </w:hyperlink>
    </w:p>
    <w:p w14:paraId="68C68806" w14:textId="54EB66AC"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80" w:history="1">
        <w:r w:rsidRPr="000836DA">
          <w:rPr>
            <w:rStyle w:val="Hyperlink"/>
            <w:rFonts w:ascii="Montserrat" w:eastAsia="Calibri" w:hAnsi="Montserrat" w:cs="Calibri"/>
            <w:noProof/>
          </w:rPr>
          <w:t>4.1.</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Strengths, Weaknesses, Opportunities and Threats</w:t>
        </w:r>
        <w:r>
          <w:rPr>
            <w:noProof/>
            <w:webHidden/>
          </w:rPr>
          <w:tab/>
        </w:r>
        <w:r>
          <w:rPr>
            <w:noProof/>
            <w:webHidden/>
          </w:rPr>
          <w:fldChar w:fldCharType="begin"/>
        </w:r>
        <w:r>
          <w:rPr>
            <w:noProof/>
            <w:webHidden/>
          </w:rPr>
          <w:instrText xml:space="preserve"> PAGEREF _Toc158295880 \h </w:instrText>
        </w:r>
        <w:r>
          <w:rPr>
            <w:noProof/>
            <w:webHidden/>
          </w:rPr>
        </w:r>
        <w:r>
          <w:rPr>
            <w:noProof/>
            <w:webHidden/>
          </w:rPr>
          <w:fldChar w:fldCharType="separate"/>
        </w:r>
        <w:r>
          <w:rPr>
            <w:noProof/>
            <w:webHidden/>
          </w:rPr>
          <w:t>68</w:t>
        </w:r>
        <w:r>
          <w:rPr>
            <w:noProof/>
            <w:webHidden/>
          </w:rPr>
          <w:fldChar w:fldCharType="end"/>
        </w:r>
      </w:hyperlink>
    </w:p>
    <w:p w14:paraId="235D3043" w14:textId="7292C219"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81" w:history="1">
        <w:r w:rsidRPr="000836DA">
          <w:rPr>
            <w:rStyle w:val="Hyperlink"/>
            <w:rFonts w:ascii="Montserrat" w:eastAsia="Calibri" w:hAnsi="Montserrat" w:cs="Calibri"/>
            <w:noProof/>
          </w:rPr>
          <w:t>4.2.</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Vision and strategic goals of Baghdati Municipality</w:t>
        </w:r>
        <w:r>
          <w:rPr>
            <w:noProof/>
            <w:webHidden/>
          </w:rPr>
          <w:tab/>
        </w:r>
        <w:r>
          <w:rPr>
            <w:noProof/>
            <w:webHidden/>
          </w:rPr>
          <w:fldChar w:fldCharType="begin"/>
        </w:r>
        <w:r>
          <w:rPr>
            <w:noProof/>
            <w:webHidden/>
          </w:rPr>
          <w:instrText xml:space="preserve"> PAGEREF _Toc158295881 \h </w:instrText>
        </w:r>
        <w:r>
          <w:rPr>
            <w:noProof/>
            <w:webHidden/>
          </w:rPr>
        </w:r>
        <w:r>
          <w:rPr>
            <w:noProof/>
            <w:webHidden/>
          </w:rPr>
          <w:fldChar w:fldCharType="separate"/>
        </w:r>
        <w:r>
          <w:rPr>
            <w:noProof/>
            <w:webHidden/>
          </w:rPr>
          <w:t>70</w:t>
        </w:r>
        <w:r>
          <w:rPr>
            <w:noProof/>
            <w:webHidden/>
          </w:rPr>
          <w:fldChar w:fldCharType="end"/>
        </w:r>
      </w:hyperlink>
    </w:p>
    <w:p w14:paraId="49114B43" w14:textId="7E31223D"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hyperlink w:anchor="_Toc158295882" w:history="1">
        <w:r w:rsidRPr="000836DA">
          <w:rPr>
            <w:rStyle w:val="Hyperlink"/>
            <w:rFonts w:ascii="Montserrat" w:eastAsia="Calibri" w:hAnsi="Montserrat" w:cs="Calibri"/>
            <w:noProof/>
          </w:rPr>
          <w:t>5.</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tasks and activities</w:t>
        </w:r>
        <w:r>
          <w:rPr>
            <w:noProof/>
            <w:webHidden/>
          </w:rPr>
          <w:tab/>
        </w:r>
        <w:r>
          <w:rPr>
            <w:noProof/>
            <w:webHidden/>
          </w:rPr>
          <w:fldChar w:fldCharType="begin"/>
        </w:r>
        <w:r>
          <w:rPr>
            <w:noProof/>
            <w:webHidden/>
          </w:rPr>
          <w:instrText xml:space="preserve"> PAGEREF _Toc158295882 \h </w:instrText>
        </w:r>
        <w:r>
          <w:rPr>
            <w:noProof/>
            <w:webHidden/>
          </w:rPr>
        </w:r>
        <w:r>
          <w:rPr>
            <w:noProof/>
            <w:webHidden/>
          </w:rPr>
          <w:fldChar w:fldCharType="separate"/>
        </w:r>
        <w:r>
          <w:rPr>
            <w:noProof/>
            <w:webHidden/>
          </w:rPr>
          <w:t>72</w:t>
        </w:r>
        <w:r>
          <w:rPr>
            <w:noProof/>
            <w:webHidden/>
          </w:rPr>
          <w:fldChar w:fldCharType="end"/>
        </w:r>
      </w:hyperlink>
    </w:p>
    <w:p w14:paraId="378129C6" w14:textId="4577C131" w:rsidR="00913D7D" w:rsidRDefault="00913D7D">
      <w:pPr>
        <w:pStyle w:val="TOC1"/>
        <w:tabs>
          <w:tab w:val="left" w:pos="851"/>
        </w:tabs>
        <w:rPr>
          <w:rFonts w:asciiTheme="minorHAnsi" w:eastAsiaTheme="minorEastAsia" w:hAnsiTheme="minorHAnsi" w:cstheme="minorBidi"/>
          <w:noProof/>
          <w:color w:val="auto"/>
          <w:kern w:val="2"/>
          <w:sz w:val="24"/>
          <w:szCs w:val="24"/>
          <w:lang w:val="en-GB" w:eastAsia="en-GB"/>
          <w14:ligatures w14:val="standardContextual"/>
        </w:rPr>
      </w:pPr>
      <w:hyperlink w:anchor="_Toc158295883" w:history="1">
        <w:r w:rsidRPr="000836DA">
          <w:rPr>
            <w:rStyle w:val="Hyperlink"/>
            <w:rFonts w:ascii="Montserrat" w:eastAsia="Calibri" w:hAnsi="Montserrat" w:cs="Calibri"/>
            <w:noProof/>
          </w:rPr>
          <w:t>6.</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Monitoring, evaluation and management of plan implementation</w:t>
        </w:r>
        <w:r>
          <w:rPr>
            <w:noProof/>
            <w:webHidden/>
          </w:rPr>
          <w:tab/>
        </w:r>
        <w:r>
          <w:rPr>
            <w:noProof/>
            <w:webHidden/>
          </w:rPr>
          <w:fldChar w:fldCharType="begin"/>
        </w:r>
        <w:r>
          <w:rPr>
            <w:noProof/>
            <w:webHidden/>
          </w:rPr>
          <w:instrText xml:space="preserve"> PAGEREF _Toc158295883 \h </w:instrText>
        </w:r>
        <w:r>
          <w:rPr>
            <w:noProof/>
            <w:webHidden/>
          </w:rPr>
        </w:r>
        <w:r>
          <w:rPr>
            <w:noProof/>
            <w:webHidden/>
          </w:rPr>
          <w:fldChar w:fldCharType="separate"/>
        </w:r>
        <w:r>
          <w:rPr>
            <w:noProof/>
            <w:webHidden/>
          </w:rPr>
          <w:t>79</w:t>
        </w:r>
        <w:r>
          <w:rPr>
            <w:noProof/>
            <w:webHidden/>
          </w:rPr>
          <w:fldChar w:fldCharType="end"/>
        </w:r>
      </w:hyperlink>
    </w:p>
    <w:p w14:paraId="712C6200" w14:textId="6EF720CB"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84" w:history="1">
        <w:r w:rsidRPr="000836DA">
          <w:rPr>
            <w:rStyle w:val="Hyperlink"/>
            <w:rFonts w:ascii="Montserrat" w:eastAsia="Calibri" w:hAnsi="Montserrat" w:cs="Calibri"/>
            <w:noProof/>
          </w:rPr>
          <w:t>6.1.</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Monitoring and evaluation scheme</w:t>
        </w:r>
        <w:r>
          <w:rPr>
            <w:noProof/>
            <w:webHidden/>
          </w:rPr>
          <w:tab/>
        </w:r>
        <w:r>
          <w:rPr>
            <w:noProof/>
            <w:webHidden/>
          </w:rPr>
          <w:fldChar w:fldCharType="begin"/>
        </w:r>
        <w:r>
          <w:rPr>
            <w:noProof/>
            <w:webHidden/>
          </w:rPr>
          <w:instrText xml:space="preserve"> PAGEREF _Toc158295884 \h </w:instrText>
        </w:r>
        <w:r>
          <w:rPr>
            <w:noProof/>
            <w:webHidden/>
          </w:rPr>
        </w:r>
        <w:r>
          <w:rPr>
            <w:noProof/>
            <w:webHidden/>
          </w:rPr>
          <w:fldChar w:fldCharType="separate"/>
        </w:r>
        <w:r>
          <w:rPr>
            <w:noProof/>
            <w:webHidden/>
          </w:rPr>
          <w:t>79</w:t>
        </w:r>
        <w:r>
          <w:rPr>
            <w:noProof/>
            <w:webHidden/>
          </w:rPr>
          <w:fldChar w:fldCharType="end"/>
        </w:r>
      </w:hyperlink>
    </w:p>
    <w:p w14:paraId="4EB8885E" w14:textId="59DEFE66" w:rsidR="00913D7D" w:rsidRDefault="00913D7D">
      <w:pPr>
        <w:pStyle w:val="TOC2"/>
        <w:rPr>
          <w:rFonts w:asciiTheme="minorHAnsi" w:eastAsiaTheme="minorEastAsia" w:hAnsiTheme="minorHAnsi" w:cstheme="minorBidi"/>
          <w:noProof/>
          <w:color w:val="auto"/>
          <w:kern w:val="2"/>
          <w:sz w:val="24"/>
          <w:szCs w:val="24"/>
          <w:lang w:val="en-GB" w:eastAsia="en-GB"/>
          <w14:ligatures w14:val="standardContextual"/>
        </w:rPr>
      </w:pPr>
      <w:hyperlink w:anchor="_Toc158295885" w:history="1">
        <w:r w:rsidRPr="000836DA">
          <w:rPr>
            <w:rStyle w:val="Hyperlink"/>
            <w:rFonts w:ascii="Montserrat" w:eastAsia="Calibri" w:hAnsi="Montserrat" w:cs="Calibri"/>
            <w:noProof/>
          </w:rPr>
          <w:t>6.2.</w:t>
        </w:r>
        <w:r>
          <w:rPr>
            <w:rFonts w:asciiTheme="minorHAnsi" w:eastAsiaTheme="minorEastAsia" w:hAnsiTheme="minorHAnsi" w:cstheme="minorBidi"/>
            <w:noProof/>
            <w:color w:val="auto"/>
            <w:kern w:val="2"/>
            <w:sz w:val="24"/>
            <w:szCs w:val="24"/>
            <w:lang w:val="en-GB" w:eastAsia="en-GB"/>
            <w14:ligatures w14:val="standardContextual"/>
          </w:rPr>
          <w:tab/>
        </w:r>
        <w:r w:rsidRPr="000836DA">
          <w:rPr>
            <w:rStyle w:val="Hyperlink"/>
            <w:rFonts w:ascii="Montserrat" w:eastAsia="Calibri" w:hAnsi="Montserrat" w:cs="Calibri"/>
            <w:noProof/>
          </w:rPr>
          <w:t>The team responsible for the implementation of the plan</w:t>
        </w:r>
        <w:r>
          <w:rPr>
            <w:noProof/>
            <w:webHidden/>
          </w:rPr>
          <w:tab/>
        </w:r>
        <w:r>
          <w:rPr>
            <w:noProof/>
            <w:webHidden/>
          </w:rPr>
          <w:fldChar w:fldCharType="begin"/>
        </w:r>
        <w:r>
          <w:rPr>
            <w:noProof/>
            <w:webHidden/>
          </w:rPr>
          <w:instrText xml:space="preserve"> PAGEREF _Toc158295885 \h </w:instrText>
        </w:r>
        <w:r>
          <w:rPr>
            <w:noProof/>
            <w:webHidden/>
          </w:rPr>
        </w:r>
        <w:r>
          <w:rPr>
            <w:noProof/>
            <w:webHidden/>
          </w:rPr>
          <w:fldChar w:fldCharType="separate"/>
        </w:r>
        <w:r>
          <w:rPr>
            <w:noProof/>
            <w:webHidden/>
          </w:rPr>
          <w:t>82</w:t>
        </w:r>
        <w:r>
          <w:rPr>
            <w:noProof/>
            <w:webHidden/>
          </w:rPr>
          <w:fldChar w:fldCharType="end"/>
        </w:r>
      </w:hyperlink>
    </w:p>
    <w:p w14:paraId="188D27B9" w14:textId="18546D6B" w:rsidR="00913D7D" w:rsidRDefault="00913D7D">
      <w:pPr>
        <w:rPr>
          <w:rFonts w:ascii="Montserrat" w:eastAsia="Calibri" w:hAnsi="Montserrat" w:cs="Calibri"/>
        </w:rPr>
      </w:pPr>
      <w:r>
        <w:rPr>
          <w:rFonts w:ascii="Montserrat" w:eastAsia="Calibri" w:hAnsi="Montserrat" w:cs="Calibri"/>
        </w:rPr>
        <w:fldChar w:fldCharType="end"/>
      </w:r>
      <w:r>
        <w:rPr>
          <w:rFonts w:ascii="Montserrat" w:eastAsia="Calibri" w:hAnsi="Montserrat" w:cs="Calibri"/>
        </w:rPr>
        <w:br w:type="page"/>
      </w:r>
    </w:p>
    <w:p w14:paraId="13663A14" w14:textId="77777777" w:rsidR="00C838DA" w:rsidRDefault="00C838DA">
      <w:pPr>
        <w:rPr>
          <w:rFonts w:ascii="Montserrat" w:eastAsia="Calibri" w:hAnsi="Montserrat" w:cs="Calibri"/>
          <w:color w:val="E61E28" w:themeColor="accent1"/>
          <w:sz w:val="40"/>
          <w:szCs w:val="32"/>
        </w:rPr>
      </w:pPr>
    </w:p>
    <w:p w14:paraId="00000068" w14:textId="543BE355" w:rsidR="00755DB7" w:rsidRPr="0024731E" w:rsidRDefault="005D1745">
      <w:pPr>
        <w:pStyle w:val="Heading1"/>
        <w:numPr>
          <w:ilvl w:val="0"/>
          <w:numId w:val="57"/>
        </w:numPr>
        <w:rPr>
          <w:rFonts w:ascii="Montserrat" w:eastAsia="Calibri" w:hAnsi="Montserrat" w:cs="Calibri"/>
          <w:color w:val="88AAA9"/>
        </w:rPr>
      </w:pPr>
      <w:bookmarkStart w:id="1" w:name="_Toc158295866"/>
      <w:r w:rsidRPr="0024731E">
        <w:rPr>
          <w:rFonts w:ascii="Montserrat" w:eastAsia="Calibri" w:hAnsi="Montserrat" w:cs="Calibri"/>
          <w:color w:val="88AAA9"/>
        </w:rPr>
        <w:t>Resume</w:t>
      </w:r>
      <w:bookmarkEnd w:id="1"/>
      <w:r w:rsidRPr="0024731E">
        <w:rPr>
          <w:rFonts w:ascii="Montserrat" w:eastAsia="Calibri" w:hAnsi="Montserrat" w:cs="Calibri"/>
          <w:color w:val="88AAA9"/>
        </w:rPr>
        <w:t xml:space="preserve"> </w:t>
      </w:r>
    </w:p>
    <w:p w14:paraId="4E8BDD96" w14:textId="634C2FE0" w:rsidR="00192832" w:rsidRPr="00C838DA" w:rsidRDefault="00192832" w:rsidP="00A420DF">
      <w:pPr>
        <w:jc w:val="both"/>
        <w:rPr>
          <w:rStyle w:val="ui-provider"/>
          <w:rFonts w:ascii="Montserrat" w:hAnsi="Montserrat" w:cs="Calibri"/>
        </w:rPr>
      </w:pPr>
      <w:r w:rsidRPr="00C838DA">
        <w:rPr>
          <w:rStyle w:val="ui-provider"/>
          <w:rFonts w:ascii="Montserrat" w:hAnsi="Montserrat" w:cs="Calibri"/>
        </w:rPr>
        <w:t>The new economic development plan of Baghdad is based on the methodology of the new generation, which was developed within the framework of the joint initiative of the EU-UN Development Program "Mayors for Economic Growth" in cooperation with the global consulting company " Arup ".</w:t>
      </w:r>
    </w:p>
    <w:p w14:paraId="31F0A6B9" w14:textId="36756E4E" w:rsidR="00A420DF" w:rsidRPr="00C838DA" w:rsidRDefault="00A420DF" w:rsidP="00A420DF">
      <w:pPr>
        <w:spacing w:before="100" w:beforeAutospacing="1" w:after="240"/>
        <w:jc w:val="both"/>
        <w:rPr>
          <w:rStyle w:val="ui-provider"/>
          <w:rFonts w:ascii="Montserrat" w:hAnsi="Montserrat" w:cs="Calibri"/>
        </w:rPr>
      </w:pPr>
      <w:r w:rsidRPr="00C838DA">
        <w:rPr>
          <w:rFonts w:ascii="Montserrat" w:hAnsi="Montserrat" w:cs="Calibri"/>
        </w:rPr>
        <w:t xml:space="preserve">The document development </w:t>
      </w:r>
      <w:r w:rsidRPr="00C838DA">
        <w:rPr>
          <w:rStyle w:val="ui-provider"/>
          <w:rFonts w:ascii="Montserrat" w:hAnsi="Montserrat" w:cs="Calibri"/>
        </w:rPr>
        <w:t xml:space="preserve">process was carried out on the basis of the participatory principle. Civil consultations and population survey results were taken into account. </w:t>
      </w:r>
      <w:r w:rsidRPr="00C838DA">
        <w:rPr>
          <w:rFonts w:ascii="Montserrat" w:hAnsi="Montserrat" w:cs="Calibri"/>
        </w:rPr>
        <w:t>The initiator of the process of developing the document was the mayor of the municipality, who established a planning working group responsible for developing the document. The planning working group ensured high involvement of the civil and private sector in the planning process, with active participation of women and youth.</w:t>
      </w:r>
    </w:p>
    <w:p w14:paraId="11040448" w14:textId="3B873E62" w:rsidR="00E72DB5" w:rsidRPr="00C838DA" w:rsidRDefault="00A420DF" w:rsidP="00A420DF">
      <w:pPr>
        <w:pBdr>
          <w:top w:val="nil"/>
          <w:left w:val="nil"/>
          <w:bottom w:val="nil"/>
          <w:right w:val="nil"/>
          <w:between w:val="nil"/>
        </w:pBdr>
        <w:spacing w:after="0"/>
        <w:jc w:val="both"/>
        <w:rPr>
          <w:rFonts w:ascii="Montserrat" w:eastAsia="Calibri" w:hAnsi="Montserrat" w:cs="Calibri"/>
          <w:bCs/>
          <w:color w:val="000000"/>
        </w:rPr>
      </w:pPr>
      <w:r w:rsidRPr="00C838DA">
        <w:rPr>
          <w:rFonts w:ascii="Montserrat" w:eastAsia="Calibri" w:hAnsi="Montserrat" w:cs="Calibri"/>
          <w:bCs/>
          <w:color w:val="000000"/>
        </w:rPr>
        <w:t>Habitat 's new urban agenda and the European Union's Green Deal were used as guiding principles .</w:t>
      </w:r>
    </w:p>
    <w:p w14:paraId="0000006C"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000006D" w14:textId="77777777" w:rsidR="00755DB7" w:rsidRPr="00C838DA" w:rsidRDefault="005D1745">
      <w:pPr>
        <w:pBdr>
          <w:top w:val="nil"/>
          <w:left w:val="nil"/>
          <w:bottom w:val="nil"/>
          <w:right w:val="nil"/>
          <w:between w:val="nil"/>
        </w:pBdr>
        <w:spacing w:after="0"/>
        <w:rPr>
          <w:rFonts w:ascii="Montserrat" w:eastAsia="Calibri" w:hAnsi="Montserrat" w:cs="Calibri"/>
          <w:color w:val="000000"/>
          <w:sz w:val="24"/>
          <w:szCs w:val="24"/>
        </w:rPr>
      </w:pPr>
      <w:r w:rsidRPr="00C838DA">
        <w:rPr>
          <w:rFonts w:ascii="Montserrat" w:eastAsia="Calibri" w:hAnsi="Montserrat" w:cs="Calibri"/>
          <w:color w:val="000000"/>
          <w:sz w:val="24"/>
          <w:szCs w:val="24"/>
        </w:rPr>
        <w:t>[Main conclusions of the SWOT analysis]</w:t>
      </w:r>
    </w:p>
    <w:p w14:paraId="0000006E"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27F35BBD" w14:textId="77777777" w:rsidR="004B3193" w:rsidRPr="00C838DA" w:rsidRDefault="004B3193" w:rsidP="004B3193">
      <w:pPr>
        <w:spacing w:before="100" w:beforeAutospacing="1" w:after="240"/>
        <w:jc w:val="both"/>
        <w:rPr>
          <w:rFonts w:ascii="Montserrat" w:hAnsi="Montserrat" w:cs="Calibri"/>
        </w:rPr>
      </w:pPr>
      <w:r w:rsidRPr="00C838DA">
        <w:rPr>
          <w:rFonts w:ascii="Montserrat" w:hAnsi="Montserrat" w:cs="Calibri"/>
        </w:rPr>
        <w:t>By 2050, Baghdati Municipality aims to become a thriving and appealing destination for residents, visitors, workers, and businesses alike. Guided by the principles of sustainable development and the EU Green Deal, and leveraging the municipality's economic and cultural heritage, our vision is to foster a conducive environment for the growth of competitive green sectors and the cultivation of future-oriented skills. This will be achieved through the adoption of innovative and eco-friendly approaches, enhancing services and infrastructure, promoting low-emission municipal mobility, and facilitating smart urban renewal.</w:t>
      </w:r>
    </w:p>
    <w:p w14:paraId="00000071" w14:textId="513EB649"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2CAE169" w14:textId="0561717D" w:rsidR="00C0638D" w:rsidRPr="00C838DA" w:rsidRDefault="00C0638D">
      <w:pPr>
        <w:pBdr>
          <w:top w:val="nil"/>
          <w:left w:val="nil"/>
          <w:bottom w:val="nil"/>
          <w:right w:val="nil"/>
          <w:between w:val="nil"/>
        </w:pBdr>
        <w:spacing w:after="0"/>
        <w:rPr>
          <w:rFonts w:ascii="Montserrat" w:eastAsia="Calibri" w:hAnsi="Montserrat" w:cs="Calibri"/>
          <w:color w:val="000000"/>
          <w:sz w:val="24"/>
          <w:szCs w:val="24"/>
        </w:rPr>
      </w:pPr>
      <w:r w:rsidRPr="00C838DA">
        <w:rPr>
          <w:rFonts w:ascii="Montserrat" w:eastAsia="Calibri" w:hAnsi="Montserrat" w:cs="Calibri"/>
          <w:color w:val="000000"/>
          <w:sz w:val="24"/>
          <w:szCs w:val="24"/>
        </w:rPr>
        <w:t>To achieve this goal, the following priorities and tasks were identified:</w:t>
      </w:r>
    </w:p>
    <w:tbl>
      <w:tblPr>
        <w:tblW w:w="9620" w:type="dxa"/>
        <w:tblCellMar>
          <w:left w:w="0" w:type="dxa"/>
          <w:right w:w="0" w:type="dxa"/>
        </w:tblCellMar>
        <w:tblLook w:val="04A0" w:firstRow="1" w:lastRow="0" w:firstColumn="1" w:lastColumn="0" w:noHBand="0" w:noVBand="1"/>
      </w:tblPr>
      <w:tblGrid>
        <w:gridCol w:w="2690"/>
        <w:gridCol w:w="6930"/>
      </w:tblGrid>
      <w:tr w:rsidR="00E72DB5" w:rsidRPr="00C838DA" w14:paraId="2A8EEE8B" w14:textId="77777777" w:rsidTr="00A420DF">
        <w:trPr>
          <w:trHeight w:val="307"/>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0339A26B" w14:textId="77777777" w:rsidR="00E72DB5" w:rsidRPr="00C838DA" w:rsidRDefault="00E72DB5" w:rsidP="00E72DB5">
            <w:pPr>
              <w:pBdr>
                <w:top w:val="nil"/>
                <w:left w:val="nil"/>
                <w:bottom w:val="nil"/>
                <w:right w:val="nil"/>
                <w:between w:val="nil"/>
              </w:pBdr>
              <w:spacing w:after="0"/>
              <w:rPr>
                <w:rFonts w:ascii="Montserrat" w:eastAsia="Calibri" w:hAnsi="Montserrat" w:cs="Calibri"/>
                <w:b/>
                <w:bCs/>
                <w:color w:val="FF0000"/>
              </w:rPr>
            </w:pPr>
            <w:r w:rsidRPr="00C838DA">
              <w:rPr>
                <w:rFonts w:ascii="Montserrat" w:eastAsia="Calibri" w:hAnsi="Montserrat" w:cs="Calibri"/>
                <w:b/>
                <w:bCs/>
                <w:color w:val="FF0000"/>
              </w:rPr>
              <w:t>priorities</w:t>
            </w: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5189167" w14:textId="77777777" w:rsidR="00E72DB5" w:rsidRPr="00C838DA" w:rsidRDefault="00E72DB5" w:rsidP="00E72DB5">
            <w:pPr>
              <w:pBdr>
                <w:top w:val="nil"/>
                <w:left w:val="nil"/>
                <w:bottom w:val="nil"/>
                <w:right w:val="nil"/>
                <w:between w:val="nil"/>
              </w:pBdr>
              <w:spacing w:after="0"/>
              <w:rPr>
                <w:rFonts w:ascii="Montserrat" w:eastAsia="Calibri" w:hAnsi="Montserrat" w:cs="Calibri"/>
                <w:b/>
                <w:bCs/>
                <w:color w:val="FF0000"/>
              </w:rPr>
            </w:pPr>
            <w:r w:rsidRPr="00C838DA">
              <w:rPr>
                <w:rFonts w:ascii="Montserrat" w:eastAsia="Calibri" w:hAnsi="Montserrat" w:cs="Calibri"/>
                <w:b/>
                <w:bCs/>
                <w:color w:val="FF0000"/>
              </w:rPr>
              <w:t>tasks</w:t>
            </w:r>
          </w:p>
        </w:tc>
      </w:tr>
      <w:tr w:rsidR="00E72DB5" w:rsidRPr="00C838DA" w14:paraId="3527C307" w14:textId="77777777" w:rsidTr="00A420DF">
        <w:trPr>
          <w:trHeight w:val="2305"/>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486217F9" w14:textId="1AE3C251" w:rsidR="00A0656D" w:rsidRPr="00C838DA" w:rsidRDefault="004B3193" w:rsidP="00E72DB5">
            <w:pPr>
              <w:pBdr>
                <w:top w:val="nil"/>
                <w:left w:val="nil"/>
                <w:bottom w:val="nil"/>
                <w:right w:val="nil"/>
                <w:between w:val="nil"/>
              </w:pBdr>
              <w:spacing w:after="0"/>
              <w:rPr>
                <w:rFonts w:ascii="Montserrat" w:eastAsia="Calibri" w:hAnsi="Montserrat" w:cs="Calibri"/>
                <w:color w:val="000000"/>
              </w:rPr>
            </w:pPr>
            <w:r w:rsidRPr="00C838DA">
              <w:rPr>
                <w:rFonts w:ascii="Montserrat" w:eastAsia="Calibri" w:hAnsi="Montserrat" w:cs="Calibri"/>
                <w:color w:val="000000"/>
              </w:rPr>
              <w:t>Advancement of organic viticulture and winemaking as a thriving and competitive sector</w:t>
            </w: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CE32A2E" w14:textId="005C845D" w:rsidR="004B3193" w:rsidRPr="00C838DA" w:rsidRDefault="004B3193" w:rsidP="004B3193">
            <w:pPr>
              <w:spacing w:after="0"/>
              <w:rPr>
                <w:rFonts w:ascii="Montserrat" w:eastAsia="Calibri" w:hAnsi="Montserrat" w:cs="Calibri"/>
                <w:color w:val="000000"/>
              </w:rPr>
            </w:pPr>
            <w:r w:rsidRPr="00C838DA">
              <w:rPr>
                <w:rFonts w:ascii="Montserrat" w:eastAsia="Calibri" w:hAnsi="Montserrat" w:cs="Calibri"/>
                <w:b/>
                <w:bCs/>
                <w:color w:val="000000"/>
              </w:rPr>
              <w:t>Task 1:</w:t>
            </w:r>
            <w:r w:rsidRPr="00C838DA">
              <w:rPr>
                <w:rFonts w:ascii="Montserrat" w:eastAsia="Calibri" w:hAnsi="Montserrat" w:cs="Calibri"/>
                <w:color w:val="000000"/>
              </w:rPr>
              <w:t xml:space="preserve"> Enhancing awareness of the municipality's economic potential and promoting investment opportunities </w:t>
            </w:r>
          </w:p>
          <w:p w14:paraId="21D5F8C2" w14:textId="28FFA99D" w:rsidR="004B3193" w:rsidRPr="00C838DA" w:rsidRDefault="004B3193" w:rsidP="004B3193">
            <w:pPr>
              <w:spacing w:after="0"/>
              <w:rPr>
                <w:rFonts w:ascii="Montserrat" w:eastAsia="Calibri" w:hAnsi="Montserrat" w:cs="Calibri"/>
                <w:color w:val="000000"/>
              </w:rPr>
            </w:pPr>
            <w:r w:rsidRPr="00C838DA">
              <w:rPr>
                <w:rFonts w:ascii="Montserrat" w:eastAsia="Calibri" w:hAnsi="Montserrat" w:cs="Calibri"/>
                <w:b/>
                <w:bCs/>
                <w:color w:val="000000"/>
              </w:rPr>
              <w:t>Task 2:</w:t>
            </w:r>
            <w:r w:rsidRPr="00C838DA">
              <w:rPr>
                <w:rFonts w:ascii="Montserrat" w:eastAsia="Calibri" w:hAnsi="Montserrat" w:cs="Calibri"/>
                <w:color w:val="000000"/>
              </w:rPr>
              <w:t xml:space="preserve"> Facilitating increased access to finance for economic actors in Baghdati Municipality and fostering the development of tourism products associated with winemaking.</w:t>
            </w:r>
          </w:p>
          <w:p w14:paraId="472D6FD3" w14:textId="26CD43AD" w:rsidR="00E72DB5" w:rsidRPr="00C838DA" w:rsidRDefault="004B3193" w:rsidP="004B3193">
            <w:pPr>
              <w:pBdr>
                <w:top w:val="nil"/>
                <w:left w:val="nil"/>
                <w:bottom w:val="nil"/>
                <w:right w:val="nil"/>
                <w:between w:val="nil"/>
              </w:pBdr>
              <w:spacing w:after="0"/>
              <w:rPr>
                <w:rFonts w:ascii="Montserrat" w:eastAsia="Calibri" w:hAnsi="Montserrat" w:cs="Calibri"/>
                <w:color w:val="000000"/>
              </w:rPr>
            </w:pPr>
            <w:r w:rsidRPr="00C838DA">
              <w:rPr>
                <w:rFonts w:ascii="Montserrat" w:eastAsia="Calibri" w:hAnsi="Montserrat" w:cs="Calibri"/>
                <w:b/>
                <w:bCs/>
                <w:color w:val="000000"/>
              </w:rPr>
              <w:t>Task 3:</w:t>
            </w:r>
            <w:r w:rsidRPr="00C838DA">
              <w:rPr>
                <w:rFonts w:ascii="Montserrat" w:eastAsia="Calibri" w:hAnsi="Montserrat" w:cs="Calibri"/>
                <w:color w:val="000000"/>
              </w:rPr>
              <w:t xml:space="preserve"> Enhancing business support services and upgrading public infrastructure to foster a conducive environment for economic growth.</w:t>
            </w:r>
          </w:p>
        </w:tc>
      </w:tr>
      <w:tr w:rsidR="00E72DB5" w:rsidRPr="00C838DA" w14:paraId="1A7211DF" w14:textId="77777777" w:rsidTr="00A420DF">
        <w:trPr>
          <w:trHeight w:val="1411"/>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5171A10F" w14:textId="156697D6" w:rsidR="00E72DB5" w:rsidRPr="00C838DA" w:rsidRDefault="004B3193" w:rsidP="00E72DB5">
            <w:pPr>
              <w:pBdr>
                <w:top w:val="nil"/>
                <w:left w:val="nil"/>
                <w:bottom w:val="nil"/>
                <w:right w:val="nil"/>
                <w:between w:val="nil"/>
              </w:pBdr>
              <w:spacing w:after="0"/>
              <w:rPr>
                <w:rFonts w:ascii="Montserrat" w:eastAsia="Calibri" w:hAnsi="Montserrat" w:cs="Calibri"/>
                <w:color w:val="000000"/>
              </w:rPr>
            </w:pPr>
            <w:r w:rsidRPr="00C838DA">
              <w:rPr>
                <w:rFonts w:ascii="Montserrat" w:eastAsia="Calibri" w:hAnsi="Montserrat" w:cs="Calibri"/>
                <w:color w:val="000000"/>
              </w:rPr>
              <w:lastRenderedPageBreak/>
              <w:t>Cultivating skills aligned with present and future economic demands and introducing cutting-edge approaches through innovation.</w:t>
            </w: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60345E74" w14:textId="2C6154B3" w:rsidR="004B3193" w:rsidRPr="00C838DA" w:rsidRDefault="004B3193" w:rsidP="004B3193">
            <w:pPr>
              <w:spacing w:after="0"/>
              <w:rPr>
                <w:rFonts w:ascii="Montserrat" w:eastAsia="Calibri" w:hAnsi="Montserrat" w:cs="Calibri"/>
                <w:color w:val="000000"/>
              </w:rPr>
            </w:pPr>
            <w:r w:rsidRPr="00C838DA">
              <w:rPr>
                <w:rFonts w:ascii="Montserrat" w:eastAsia="Calibri" w:hAnsi="Montserrat" w:cs="Calibri"/>
                <w:b/>
                <w:bCs/>
                <w:color w:val="000000"/>
              </w:rPr>
              <w:t>Task 4:</w:t>
            </w:r>
            <w:r w:rsidRPr="00C838DA">
              <w:rPr>
                <w:rFonts w:ascii="Montserrat" w:eastAsia="Calibri" w:hAnsi="Montserrat" w:cs="Calibri"/>
                <w:color w:val="000000"/>
              </w:rPr>
              <w:t xml:space="preserve"> Enhancing workforce capacity and facilitating alignment with market demands through skills development and effective matching strategies.</w:t>
            </w:r>
          </w:p>
          <w:p w14:paraId="23193E27" w14:textId="23AC5119" w:rsidR="00E72DB5" w:rsidRPr="00C838DA" w:rsidRDefault="004B3193" w:rsidP="004B3193">
            <w:pPr>
              <w:pBdr>
                <w:top w:val="nil"/>
                <w:left w:val="nil"/>
                <w:bottom w:val="nil"/>
                <w:right w:val="nil"/>
                <w:between w:val="nil"/>
              </w:pBdr>
              <w:spacing w:after="0"/>
              <w:rPr>
                <w:rFonts w:ascii="Montserrat" w:eastAsia="Calibri" w:hAnsi="Montserrat" w:cs="Calibri"/>
                <w:color w:val="000000"/>
              </w:rPr>
            </w:pPr>
            <w:r w:rsidRPr="00C838DA">
              <w:rPr>
                <w:rFonts w:ascii="Montserrat" w:eastAsia="Calibri" w:hAnsi="Montserrat" w:cs="Calibri"/>
                <w:b/>
                <w:bCs/>
                <w:color w:val="000000"/>
              </w:rPr>
              <w:t>Task 5:</w:t>
            </w:r>
            <w:r w:rsidRPr="00C838DA">
              <w:rPr>
                <w:rFonts w:ascii="Montserrat" w:eastAsia="Calibri" w:hAnsi="Montserrat" w:cs="Calibri"/>
                <w:color w:val="000000"/>
              </w:rPr>
              <w:t xml:space="preserve"> Expanding access to technologies and fostering the adoption of innovative approaches within the local economy.</w:t>
            </w:r>
          </w:p>
        </w:tc>
      </w:tr>
      <w:tr w:rsidR="00E72DB5" w:rsidRPr="00C838DA" w14:paraId="5A471F59" w14:textId="77777777" w:rsidTr="00A420DF">
        <w:trPr>
          <w:trHeight w:val="1705"/>
        </w:trPr>
        <w:tc>
          <w:tcPr>
            <w:tcW w:w="269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2524583A" w14:textId="7D04C65E" w:rsidR="00E72DB5" w:rsidRPr="00C838DA" w:rsidRDefault="004B3193" w:rsidP="00E72DB5">
            <w:pPr>
              <w:pBdr>
                <w:top w:val="nil"/>
                <w:left w:val="nil"/>
                <w:bottom w:val="nil"/>
                <w:right w:val="nil"/>
                <w:between w:val="nil"/>
              </w:pBdr>
              <w:spacing w:after="0"/>
              <w:rPr>
                <w:rFonts w:ascii="Montserrat" w:eastAsia="Calibri" w:hAnsi="Montserrat" w:cs="Calibri"/>
                <w:color w:val="000000"/>
              </w:rPr>
            </w:pPr>
            <w:r w:rsidRPr="00C838DA">
              <w:rPr>
                <w:rFonts w:ascii="Montserrat" w:hAnsi="Montserrat"/>
              </w:rPr>
              <w:t>Green and smart urban renewal</w:t>
            </w: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hideMark/>
          </w:tcPr>
          <w:p w14:paraId="7DBBAC39" w14:textId="2C8B3E53" w:rsidR="004B3193" w:rsidRPr="00C838DA" w:rsidRDefault="004B3193" w:rsidP="004B3193">
            <w:pPr>
              <w:spacing w:after="0"/>
              <w:rPr>
                <w:rFonts w:ascii="Montserrat" w:eastAsia="Calibri" w:hAnsi="Montserrat" w:cs="Calibri"/>
                <w:color w:val="000000"/>
              </w:rPr>
            </w:pPr>
            <w:r w:rsidRPr="00C838DA">
              <w:rPr>
                <w:rFonts w:ascii="Montserrat" w:eastAsia="Calibri" w:hAnsi="Montserrat" w:cs="Calibri"/>
                <w:b/>
                <w:bCs/>
                <w:color w:val="000000"/>
              </w:rPr>
              <w:t>Task 6:</w:t>
            </w:r>
            <w:r w:rsidRPr="00C838DA">
              <w:rPr>
                <w:rFonts w:ascii="Montserrat" w:eastAsia="Calibri" w:hAnsi="Montserrat" w:cs="Calibri"/>
                <w:color w:val="000000"/>
              </w:rPr>
              <w:t xml:space="preserve"> Facilitating the introduction of a low-emission and eco-friendly public transport system to promote green mobility options.</w:t>
            </w:r>
          </w:p>
          <w:p w14:paraId="23CB142C" w14:textId="78F7E89F" w:rsidR="004B3193" w:rsidRPr="00C838DA" w:rsidRDefault="004B3193" w:rsidP="004B3193">
            <w:pPr>
              <w:spacing w:after="0"/>
              <w:rPr>
                <w:rFonts w:ascii="Montserrat" w:eastAsia="Calibri" w:hAnsi="Montserrat" w:cs="Calibri"/>
                <w:color w:val="000000"/>
              </w:rPr>
            </w:pPr>
            <w:r w:rsidRPr="00C838DA">
              <w:rPr>
                <w:rFonts w:ascii="Montserrat" w:eastAsia="Calibri" w:hAnsi="Montserrat" w:cs="Calibri"/>
                <w:b/>
                <w:bCs/>
                <w:color w:val="000000"/>
              </w:rPr>
              <w:t>Task 7</w:t>
            </w:r>
            <w:r w:rsidRPr="00C838DA">
              <w:rPr>
                <w:rFonts w:ascii="Montserrat" w:eastAsia="Calibri" w:hAnsi="Montserrat" w:cs="Calibri"/>
                <w:color w:val="000000"/>
              </w:rPr>
              <w:t>: Revitalizing and renovating the central areas of the municipality to create vibrant and attractive spaces for residents and visitors.</w:t>
            </w:r>
          </w:p>
          <w:p w14:paraId="2F909F97" w14:textId="5F9A940F" w:rsidR="00E72DB5" w:rsidRPr="00C838DA" w:rsidRDefault="004B3193" w:rsidP="004B3193">
            <w:pPr>
              <w:pBdr>
                <w:top w:val="nil"/>
                <w:left w:val="nil"/>
                <w:bottom w:val="nil"/>
                <w:right w:val="nil"/>
                <w:between w:val="nil"/>
              </w:pBdr>
              <w:spacing w:after="0"/>
              <w:rPr>
                <w:rFonts w:ascii="Montserrat" w:eastAsia="Calibri" w:hAnsi="Montserrat" w:cs="Calibri"/>
                <w:color w:val="000000"/>
              </w:rPr>
            </w:pPr>
            <w:r w:rsidRPr="00C838DA">
              <w:rPr>
                <w:rFonts w:ascii="Montserrat" w:eastAsia="Calibri" w:hAnsi="Montserrat" w:cs="Calibri"/>
                <w:b/>
                <w:bCs/>
                <w:color w:val="000000"/>
              </w:rPr>
              <w:t>Task 8</w:t>
            </w:r>
            <w:r w:rsidRPr="00C838DA">
              <w:rPr>
                <w:rFonts w:ascii="Montserrat" w:eastAsia="Calibri" w:hAnsi="Montserrat" w:cs="Calibri"/>
                <w:color w:val="000000"/>
              </w:rPr>
              <w:t>: Undertaking energy-efficient renovations of municipal buildings to reduce energy consumption and promote sustainability in the municipality's infrastructure.</w:t>
            </w:r>
          </w:p>
        </w:tc>
      </w:tr>
    </w:tbl>
    <w:p w14:paraId="00000074"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0000075"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0000077"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0000078"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rPr>
      </w:pPr>
    </w:p>
    <w:p w14:paraId="00000079" w14:textId="77777777" w:rsidR="00755DB7" w:rsidRPr="00C838DA" w:rsidRDefault="005D1745">
      <w:pPr>
        <w:pBdr>
          <w:top w:val="nil"/>
          <w:left w:val="nil"/>
          <w:bottom w:val="nil"/>
          <w:right w:val="nil"/>
          <w:between w:val="nil"/>
        </w:pBdr>
        <w:spacing w:after="0"/>
        <w:rPr>
          <w:rFonts w:ascii="Montserrat" w:eastAsia="Calibri" w:hAnsi="Montserrat" w:cs="Calibri"/>
          <w:color w:val="000000"/>
          <w:sz w:val="24"/>
          <w:szCs w:val="24"/>
          <w:highlight w:val="yellow"/>
        </w:rPr>
      </w:pPr>
      <w:r w:rsidRPr="00C838DA">
        <w:rPr>
          <w:rFonts w:ascii="Montserrat" w:eastAsia="Calibri" w:hAnsi="Montserrat" w:cs="Calibri"/>
          <w:color w:val="000000"/>
          <w:sz w:val="24"/>
          <w:szCs w:val="24"/>
          <w:highlight w:val="yellow"/>
        </w:rPr>
        <w:t>[Main findings on financing]</w:t>
      </w:r>
    </w:p>
    <w:p w14:paraId="0000007A"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highlight w:val="yellow"/>
        </w:rPr>
      </w:pPr>
    </w:p>
    <w:p w14:paraId="378CBD05" w14:textId="265268BE" w:rsidR="00E72DB5" w:rsidRPr="00C838DA" w:rsidRDefault="00A420DF" w:rsidP="00E72DB5">
      <w:pPr>
        <w:jc w:val="both"/>
        <w:rPr>
          <w:rStyle w:val="ui-provider"/>
          <w:rFonts w:ascii="Montserrat" w:hAnsi="Montserrat" w:cs="Calibri"/>
        </w:rPr>
      </w:pPr>
      <w:r w:rsidRPr="00C838DA">
        <w:rPr>
          <w:rStyle w:val="ui-provider"/>
          <w:rFonts w:ascii="Montserrat" w:hAnsi="Montserrat" w:cs="Calibri"/>
        </w:rPr>
        <w:t>The main part of the measures defined by the plan will be financed from the budget of the City Hall of Baghdad, and for the implementation of the remaining activities, the local government will actively cooperate with state institutions, the private and civil sectors, and development partners.</w:t>
      </w:r>
    </w:p>
    <w:p w14:paraId="0000007B" w14:textId="77777777" w:rsidR="00755DB7" w:rsidRPr="00C838DA" w:rsidRDefault="00755DB7">
      <w:pPr>
        <w:pBdr>
          <w:top w:val="nil"/>
          <w:left w:val="nil"/>
          <w:bottom w:val="nil"/>
          <w:right w:val="nil"/>
          <w:between w:val="nil"/>
        </w:pBdr>
        <w:spacing w:after="0"/>
        <w:rPr>
          <w:rFonts w:ascii="Montserrat" w:eastAsia="Calibri" w:hAnsi="Montserrat" w:cs="Calibri"/>
          <w:color w:val="000000"/>
          <w:sz w:val="24"/>
          <w:szCs w:val="24"/>
          <w:highlight w:val="yellow"/>
        </w:rPr>
      </w:pPr>
    </w:p>
    <w:p w14:paraId="0000007C" w14:textId="77777777" w:rsidR="00755DB7" w:rsidRPr="00C838DA" w:rsidRDefault="005D1745">
      <w:pPr>
        <w:spacing w:after="0"/>
        <w:rPr>
          <w:rFonts w:ascii="Montserrat" w:eastAsia="Calibri" w:hAnsi="Montserrat" w:cs="Calibri"/>
          <w:sz w:val="40"/>
          <w:szCs w:val="40"/>
        </w:rPr>
      </w:pPr>
      <w:r w:rsidRPr="00C838DA">
        <w:rPr>
          <w:rFonts w:ascii="Montserrat" w:hAnsi="Montserrat" w:cs="Calibri"/>
        </w:rPr>
        <w:br w:type="page"/>
      </w:r>
    </w:p>
    <w:p w14:paraId="0000008C" w14:textId="01FD0225" w:rsidR="00755DB7" w:rsidRPr="00C838DA" w:rsidRDefault="00755DB7" w:rsidP="00371C8D">
      <w:pPr>
        <w:pStyle w:val="Heading1"/>
        <w:numPr>
          <w:ilvl w:val="0"/>
          <w:numId w:val="0"/>
        </w:numPr>
        <w:rPr>
          <w:rFonts w:ascii="Montserrat" w:eastAsia="Calibri" w:hAnsi="Montserrat" w:cs="Calibri"/>
        </w:rPr>
        <w:sectPr w:rsidR="00755DB7" w:rsidRPr="00C838DA" w:rsidSect="00586E73">
          <w:headerReference w:type="default" r:id="rId14"/>
          <w:footerReference w:type="default" r:id="rId15"/>
          <w:footerReference w:type="first" r:id="rId16"/>
          <w:pgSz w:w="11906" w:h="16838"/>
          <w:pgMar w:top="1701" w:right="1134" w:bottom="1417" w:left="1134" w:header="851" w:footer="851" w:gutter="0"/>
          <w:pgNumType w:start="1"/>
          <w:cols w:space="720"/>
          <w:titlePg/>
        </w:sectPr>
      </w:pPr>
    </w:p>
    <w:p w14:paraId="0000008D" w14:textId="50C92CF8" w:rsidR="00755DB7" w:rsidRPr="0024731E" w:rsidRDefault="005D1745">
      <w:pPr>
        <w:pStyle w:val="Heading1"/>
        <w:numPr>
          <w:ilvl w:val="0"/>
          <w:numId w:val="57"/>
        </w:numPr>
        <w:spacing w:after="0"/>
        <w:rPr>
          <w:rFonts w:ascii="Montserrat" w:eastAsia="Calibri" w:hAnsi="Montserrat" w:cs="Calibri"/>
          <w:color w:val="88AAA9"/>
        </w:rPr>
      </w:pPr>
      <w:bookmarkStart w:id="2" w:name="_Toc158295867"/>
      <w:r w:rsidRPr="0024731E">
        <w:rPr>
          <w:rFonts w:ascii="Montserrat" w:eastAsia="Calibri" w:hAnsi="Montserrat" w:cs="Calibri"/>
          <w:color w:val="88AAA9"/>
        </w:rPr>
        <w:lastRenderedPageBreak/>
        <w:t>Guidelines of Baghdati Municipality</w:t>
      </w:r>
      <w:bookmarkEnd w:id="2"/>
      <w:r w:rsidRPr="0024731E">
        <w:rPr>
          <w:rFonts w:ascii="Montserrat" w:eastAsia="Calibri" w:hAnsi="Montserrat" w:cs="Calibri"/>
          <w:color w:val="88AAA9"/>
        </w:rPr>
        <w:t xml:space="preserve"> </w:t>
      </w:r>
    </w:p>
    <w:p w14:paraId="0000008E" w14:textId="77777777" w:rsidR="00755DB7" w:rsidRDefault="005D1745" w:rsidP="0024731E">
      <w:pPr>
        <w:pStyle w:val="Heading2"/>
      </w:pPr>
      <w:bookmarkStart w:id="3" w:name="_Toc158295868"/>
      <w:r w:rsidRPr="0024731E">
        <w:t>Global principles of development of Baghdati municipality</w:t>
      </w:r>
      <w:bookmarkEnd w:id="3"/>
      <w:r w:rsidRPr="0024731E">
        <w:t xml:space="preserve"> </w:t>
      </w:r>
    </w:p>
    <w:p w14:paraId="27583094" w14:textId="77777777" w:rsidR="002916CE" w:rsidRPr="002916CE" w:rsidRDefault="002916CE" w:rsidP="002916CE">
      <w:pPr>
        <w:rPr>
          <w:rFonts w:eastAsia="Calibri"/>
        </w:rPr>
      </w:pPr>
    </w:p>
    <w:tbl>
      <w:tblPr>
        <w:tblW w:w="1459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4594"/>
      </w:tblGrid>
      <w:tr w:rsidR="00755DB7" w:rsidRPr="00C838DA" w14:paraId="7B852B6C" w14:textId="77777777">
        <w:trPr>
          <w:trHeight w:val="7096"/>
        </w:trPr>
        <w:tc>
          <w:tcPr>
            <w:tcW w:w="14594" w:type="dxa"/>
            <w:shd w:val="clear" w:color="auto" w:fill="FDE9E9"/>
          </w:tcPr>
          <w:p w14:paraId="00000090" w14:textId="77777777" w:rsidR="00755DB7" w:rsidRPr="00C838DA" w:rsidRDefault="005D1745">
            <w:pPr>
              <w:numPr>
                <w:ilvl w:val="0"/>
                <w:numId w:val="61"/>
              </w:numPr>
              <w:pBdr>
                <w:top w:val="nil"/>
                <w:left w:val="nil"/>
                <w:bottom w:val="nil"/>
                <w:right w:val="nil"/>
                <w:between w:val="nil"/>
              </w:pBdr>
              <w:rPr>
                <w:rFonts w:ascii="Montserrat" w:eastAsia="Calibri" w:hAnsi="Montserrat" w:cs="Calibri"/>
                <w:b/>
                <w:sz w:val="20"/>
                <w:szCs w:val="20"/>
              </w:rPr>
            </w:pPr>
            <w:r w:rsidRPr="00C838DA">
              <w:rPr>
                <w:rFonts w:ascii="Montserrat" w:eastAsia="Calibri" w:hAnsi="Montserrat" w:cs="Calibri"/>
                <w:color w:val="000000"/>
                <w:sz w:val="20"/>
                <w:szCs w:val="20"/>
              </w:rPr>
              <w:t xml:space="preserve">Empowering municipalities to develop a sustainable and greener economy contributes to </w:t>
            </w:r>
            <w:r w:rsidRPr="00C838DA">
              <w:rPr>
                <w:rFonts w:ascii="Montserrat" w:eastAsia="Calibri" w:hAnsi="Montserrat" w:cs="Calibri"/>
                <w:sz w:val="20"/>
                <w:szCs w:val="20"/>
              </w:rPr>
              <w:t>the common goals of the Green Deal for the European Union's transformation and the transformation of other countries into modern, resource-efficient and competitive economies, ensuring the following outcomes:</w:t>
            </w:r>
          </w:p>
          <w:p w14:paraId="00000091"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 By 2050, there will be no net emissions of greenhouse gases;</w:t>
            </w:r>
          </w:p>
          <w:p w14:paraId="00000092"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 economic growth achieved from the use of resources;</w:t>
            </w:r>
          </w:p>
          <w:p w14:paraId="00000093"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 No person or place will be left out of this process.</w:t>
            </w:r>
          </w:p>
          <w:tbl>
            <w:tblPr>
              <w:tblW w:w="14367"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3254"/>
              <w:gridCol w:w="3733"/>
              <w:gridCol w:w="3784"/>
              <w:gridCol w:w="3596"/>
            </w:tblGrid>
            <w:tr w:rsidR="00755DB7" w:rsidRPr="00C838DA" w14:paraId="56A0D3F2" w14:textId="77777777">
              <w:trPr>
                <w:trHeight w:val="1136"/>
              </w:trPr>
              <w:tc>
                <w:tcPr>
                  <w:tcW w:w="3255" w:type="dxa"/>
                  <w:shd w:val="clear" w:color="auto" w:fill="FFFFFF"/>
                </w:tcPr>
                <w:p w14:paraId="00000094"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6D7785DE" wp14:editId="1D57885E">
                        <wp:extent cx="914400" cy="914400"/>
                        <wp:effectExtent l="0" t="0" r="0" b="0"/>
                        <wp:docPr id="525735683" name="Picture 525735683" descr="Rainforest outline"/>
                        <wp:cNvGraphicFramePr/>
                        <a:graphic xmlns:a="http://schemas.openxmlformats.org/drawingml/2006/main">
                          <a:graphicData uri="http://schemas.openxmlformats.org/drawingml/2006/picture">
                            <pic:pic xmlns:pic="http://schemas.openxmlformats.org/drawingml/2006/picture">
                              <pic:nvPicPr>
                                <pic:cNvPr id="0" name="image4.png" descr="Rainforest outline"/>
                                <pic:cNvPicPr preferRelativeResize="0"/>
                              </pic:nvPicPr>
                              <pic:blipFill>
                                <a:blip r:embed="rId17"/>
                                <a:srcRect/>
                                <a:stretch>
                                  <a:fillRect/>
                                </a:stretch>
                              </pic:blipFill>
                              <pic:spPr>
                                <a:xfrm>
                                  <a:off x="0" y="0"/>
                                  <a:ext cx="914400" cy="914400"/>
                                </a:xfrm>
                                <a:prstGeom prst="rect">
                                  <a:avLst/>
                                </a:prstGeom>
                                <a:ln/>
                              </pic:spPr>
                            </pic:pic>
                          </a:graphicData>
                        </a:graphic>
                      </wp:inline>
                    </w:drawing>
                  </w:r>
                </w:p>
              </w:tc>
              <w:tc>
                <w:tcPr>
                  <w:tcW w:w="3733" w:type="dxa"/>
                  <w:shd w:val="clear" w:color="auto" w:fill="FFFFFF"/>
                </w:tcPr>
                <w:p w14:paraId="00000095"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421740C3" wp14:editId="111C3EAD">
                        <wp:extent cx="914400" cy="914400"/>
                        <wp:effectExtent l="0" t="0" r="0" b="0"/>
                        <wp:docPr id="525735682" name="Picture 525735682" descr="Viral outline"/>
                        <wp:cNvGraphicFramePr/>
                        <a:graphic xmlns:a="http://schemas.openxmlformats.org/drawingml/2006/main">
                          <a:graphicData uri="http://schemas.openxmlformats.org/drawingml/2006/picture">
                            <pic:pic xmlns:pic="http://schemas.openxmlformats.org/drawingml/2006/picture">
                              <pic:nvPicPr>
                                <pic:cNvPr id="0" name="image2.png" descr="Viral outline"/>
                                <pic:cNvPicPr preferRelativeResize="0"/>
                              </pic:nvPicPr>
                              <pic:blipFill>
                                <a:blip r:embed="rId18"/>
                                <a:srcRect/>
                                <a:stretch>
                                  <a:fillRect/>
                                </a:stretch>
                              </pic:blipFill>
                              <pic:spPr>
                                <a:xfrm>
                                  <a:off x="0" y="0"/>
                                  <a:ext cx="914400" cy="914400"/>
                                </a:xfrm>
                                <a:prstGeom prst="rect">
                                  <a:avLst/>
                                </a:prstGeom>
                                <a:ln/>
                              </pic:spPr>
                            </pic:pic>
                          </a:graphicData>
                        </a:graphic>
                      </wp:inline>
                    </w:drawing>
                  </w:r>
                </w:p>
              </w:tc>
              <w:tc>
                <w:tcPr>
                  <w:tcW w:w="3784" w:type="dxa"/>
                  <w:shd w:val="clear" w:color="auto" w:fill="FFFFFF"/>
                </w:tcPr>
                <w:p w14:paraId="00000096"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039D316B" wp14:editId="407D7CAF">
                        <wp:extent cx="914400" cy="914400"/>
                        <wp:effectExtent l="0" t="0" r="0" b="0"/>
                        <wp:docPr id="525735685" name="Picture 525735685" descr="Lunch Box outline"/>
                        <wp:cNvGraphicFramePr/>
                        <a:graphic xmlns:a="http://schemas.openxmlformats.org/drawingml/2006/main">
                          <a:graphicData uri="http://schemas.openxmlformats.org/drawingml/2006/picture">
                            <pic:pic xmlns:pic="http://schemas.openxmlformats.org/drawingml/2006/picture">
                              <pic:nvPicPr>
                                <pic:cNvPr id="0" name="image14.png" descr="Lunch Box outline"/>
                                <pic:cNvPicPr preferRelativeResize="0"/>
                              </pic:nvPicPr>
                              <pic:blipFill>
                                <a:blip r:embed="rId19"/>
                                <a:srcRect/>
                                <a:stretch>
                                  <a:fillRect/>
                                </a:stretch>
                              </pic:blipFill>
                              <pic:spPr>
                                <a:xfrm>
                                  <a:off x="0" y="0"/>
                                  <a:ext cx="914400" cy="914400"/>
                                </a:xfrm>
                                <a:prstGeom prst="rect">
                                  <a:avLst/>
                                </a:prstGeom>
                                <a:ln/>
                              </pic:spPr>
                            </pic:pic>
                          </a:graphicData>
                        </a:graphic>
                      </wp:inline>
                    </w:drawing>
                  </w:r>
                </w:p>
              </w:tc>
              <w:tc>
                <w:tcPr>
                  <w:tcW w:w="3596" w:type="dxa"/>
                  <w:shd w:val="clear" w:color="auto" w:fill="FFFFFF"/>
                </w:tcPr>
                <w:p w14:paraId="00000097"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292522DD" wp14:editId="10B7313C">
                        <wp:extent cx="914400" cy="914400"/>
                        <wp:effectExtent l="0" t="0" r="0" b="0"/>
                        <wp:docPr id="525735684" name="Picture 525735684" descr="Streetcar outline"/>
                        <wp:cNvGraphicFramePr/>
                        <a:graphic xmlns:a="http://schemas.openxmlformats.org/drawingml/2006/main">
                          <a:graphicData uri="http://schemas.openxmlformats.org/drawingml/2006/picture">
                            <pic:pic xmlns:pic="http://schemas.openxmlformats.org/drawingml/2006/picture">
                              <pic:nvPicPr>
                                <pic:cNvPr id="0" name="image3.png" descr="Streetcar outline"/>
                                <pic:cNvPicPr preferRelativeResize="0"/>
                              </pic:nvPicPr>
                              <pic:blipFill>
                                <a:blip r:embed="rId20"/>
                                <a:srcRect/>
                                <a:stretch>
                                  <a:fillRect/>
                                </a:stretch>
                              </pic:blipFill>
                              <pic:spPr>
                                <a:xfrm>
                                  <a:off x="0" y="0"/>
                                  <a:ext cx="914400" cy="914400"/>
                                </a:xfrm>
                                <a:prstGeom prst="rect">
                                  <a:avLst/>
                                </a:prstGeom>
                                <a:ln/>
                              </pic:spPr>
                            </pic:pic>
                          </a:graphicData>
                        </a:graphic>
                      </wp:inline>
                    </w:drawing>
                  </w:r>
                </w:p>
              </w:tc>
            </w:tr>
            <w:tr w:rsidR="00755DB7" w:rsidRPr="00C838DA" w14:paraId="72EFCAAB" w14:textId="77777777">
              <w:trPr>
                <w:trHeight w:val="1136"/>
              </w:trPr>
              <w:tc>
                <w:tcPr>
                  <w:tcW w:w="3255" w:type="dxa"/>
                  <w:shd w:val="clear" w:color="auto" w:fill="FFFFFF"/>
                </w:tcPr>
                <w:p w14:paraId="00000098"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Clean air, clean water, healthy soil and biodiversity</w:t>
                  </w:r>
                </w:p>
                <w:p w14:paraId="00000099" w14:textId="77777777" w:rsidR="00755DB7" w:rsidRPr="00C838DA" w:rsidRDefault="00755DB7">
                  <w:pPr>
                    <w:spacing w:after="0"/>
                    <w:jc w:val="center"/>
                    <w:rPr>
                      <w:rFonts w:ascii="Montserrat" w:eastAsia="Calibri" w:hAnsi="Montserrat" w:cs="Calibri"/>
                      <w:sz w:val="20"/>
                      <w:szCs w:val="20"/>
                    </w:rPr>
                  </w:pPr>
                </w:p>
                <w:p w14:paraId="0000009A" w14:textId="77777777" w:rsidR="00755DB7" w:rsidRPr="00C838DA" w:rsidRDefault="005D1745">
                  <w:pPr>
                    <w:numPr>
                      <w:ilvl w:val="0"/>
                      <w:numId w:val="4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Reducing greenhouse gas emissions by 55% by 2030</w:t>
                  </w:r>
                </w:p>
                <w:p w14:paraId="0000009B" w14:textId="77777777" w:rsidR="00755DB7" w:rsidRPr="00C838DA" w:rsidRDefault="005D1745">
                  <w:pPr>
                    <w:numPr>
                      <w:ilvl w:val="0"/>
                      <w:numId w:val="4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Restoration of forests, soils and wetlands to increase CO2 absorption</w:t>
                  </w:r>
                </w:p>
                <w:p w14:paraId="0000009C" w14:textId="77777777" w:rsidR="00755DB7" w:rsidRPr="00C838DA" w:rsidRDefault="00755DB7">
                  <w:pPr>
                    <w:spacing w:after="0"/>
                    <w:rPr>
                      <w:rFonts w:ascii="Montserrat" w:eastAsia="Calibri" w:hAnsi="Montserrat" w:cs="Calibri"/>
                      <w:sz w:val="20"/>
                      <w:szCs w:val="20"/>
                    </w:rPr>
                  </w:pPr>
                </w:p>
              </w:tc>
              <w:tc>
                <w:tcPr>
                  <w:tcW w:w="3733" w:type="dxa"/>
                  <w:shd w:val="clear" w:color="auto" w:fill="FFFFFF"/>
                </w:tcPr>
                <w:p w14:paraId="0000009D"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Renovated, energy-efficient buildings</w:t>
                  </w:r>
                </w:p>
                <w:p w14:paraId="0000009E" w14:textId="77777777" w:rsidR="00755DB7" w:rsidRPr="00C838DA" w:rsidRDefault="00755DB7">
                  <w:pPr>
                    <w:spacing w:after="0"/>
                    <w:rPr>
                      <w:rFonts w:ascii="Montserrat" w:eastAsia="Calibri" w:hAnsi="Montserrat" w:cs="Calibri"/>
                      <w:sz w:val="20"/>
                      <w:szCs w:val="20"/>
                    </w:rPr>
                  </w:pPr>
                </w:p>
                <w:p w14:paraId="0000009F" w14:textId="77777777" w:rsidR="00755DB7" w:rsidRPr="00C838DA" w:rsidRDefault="005D1745">
                  <w:pPr>
                    <w:numPr>
                      <w:ilvl w:val="0"/>
                      <w:numId w:val="44"/>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Aim to renew at least 3% of the gross floor area of all public buildings each year</w:t>
                  </w:r>
                </w:p>
                <w:p w14:paraId="000000A0" w14:textId="77777777" w:rsidR="00755DB7" w:rsidRPr="00C838DA" w:rsidRDefault="005D1745">
                  <w:pPr>
                    <w:numPr>
                      <w:ilvl w:val="0"/>
                      <w:numId w:val="44"/>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By 2030, setting the mark of 49% renewable energy in the building</w:t>
                  </w:r>
                </w:p>
                <w:p w14:paraId="000000A1" w14:textId="77777777" w:rsidR="00755DB7" w:rsidRPr="00C838DA" w:rsidRDefault="00755DB7">
                  <w:pPr>
                    <w:spacing w:after="0"/>
                    <w:rPr>
                      <w:rFonts w:ascii="Montserrat" w:eastAsia="Calibri" w:hAnsi="Montserrat" w:cs="Calibri"/>
                      <w:sz w:val="20"/>
                      <w:szCs w:val="20"/>
                    </w:rPr>
                  </w:pPr>
                </w:p>
              </w:tc>
              <w:tc>
                <w:tcPr>
                  <w:tcW w:w="3784" w:type="dxa"/>
                  <w:shd w:val="clear" w:color="auto" w:fill="FFFFFF"/>
                </w:tcPr>
                <w:p w14:paraId="000000A2"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Healthy and affordable food</w:t>
                  </w:r>
                </w:p>
                <w:p w14:paraId="000000A3" w14:textId="77777777" w:rsidR="00755DB7" w:rsidRPr="00C838DA" w:rsidRDefault="00755DB7">
                  <w:pPr>
                    <w:spacing w:after="0"/>
                    <w:jc w:val="center"/>
                    <w:rPr>
                      <w:rFonts w:ascii="Montserrat" w:eastAsia="Calibri" w:hAnsi="Montserrat" w:cs="Calibri"/>
                      <w:sz w:val="20"/>
                      <w:szCs w:val="20"/>
                    </w:rPr>
                  </w:pPr>
                </w:p>
                <w:p w14:paraId="000000A4" w14:textId="77777777" w:rsidR="00755DB7" w:rsidRPr="00C838DA" w:rsidRDefault="005D1745">
                  <w:pPr>
                    <w:numPr>
                      <w:ilvl w:val="0"/>
                      <w:numId w:val="27"/>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Ensure food security in the face of climate change and biodiversity loss</w:t>
                  </w:r>
                </w:p>
                <w:p w14:paraId="000000A5" w14:textId="77777777" w:rsidR="00755DB7" w:rsidRPr="00C838DA" w:rsidRDefault="005D1745">
                  <w:pPr>
                    <w:numPr>
                      <w:ilvl w:val="0"/>
                      <w:numId w:val="27"/>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Reducing the environmental impact of agriculture</w:t>
                  </w:r>
                </w:p>
                <w:p w14:paraId="000000A6" w14:textId="77777777" w:rsidR="00755DB7" w:rsidRPr="00C838DA" w:rsidRDefault="00755DB7">
                  <w:pPr>
                    <w:spacing w:after="0"/>
                    <w:rPr>
                      <w:rFonts w:ascii="Montserrat" w:eastAsia="Calibri" w:hAnsi="Montserrat" w:cs="Calibri"/>
                      <w:sz w:val="20"/>
                      <w:szCs w:val="20"/>
                    </w:rPr>
                  </w:pPr>
                </w:p>
              </w:tc>
              <w:tc>
                <w:tcPr>
                  <w:tcW w:w="3596" w:type="dxa"/>
                  <w:shd w:val="clear" w:color="auto" w:fill="FFFFFF"/>
                </w:tcPr>
                <w:p w14:paraId="000000A7"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Greener and smarter transport</w:t>
                  </w:r>
                </w:p>
                <w:p w14:paraId="000000A8" w14:textId="77777777" w:rsidR="00755DB7" w:rsidRPr="00C838DA" w:rsidRDefault="00755DB7">
                  <w:pPr>
                    <w:spacing w:after="0"/>
                    <w:rPr>
                      <w:rFonts w:ascii="Montserrat" w:eastAsia="Calibri" w:hAnsi="Montserrat" w:cs="Calibri"/>
                      <w:sz w:val="20"/>
                      <w:szCs w:val="20"/>
                    </w:rPr>
                  </w:pPr>
                </w:p>
                <w:p w14:paraId="000000A9" w14:textId="77777777" w:rsidR="00755DB7" w:rsidRPr="00C838DA" w:rsidRDefault="005D1745">
                  <w:pPr>
                    <w:numPr>
                      <w:ilvl w:val="0"/>
                      <w:numId w:val="2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90% reduction in transport-related greenhouse gas emissions by 2050</w:t>
                  </w:r>
                </w:p>
                <w:p w14:paraId="000000AA" w14:textId="77777777" w:rsidR="00755DB7" w:rsidRPr="00C838DA" w:rsidRDefault="005D1745">
                  <w:pPr>
                    <w:numPr>
                      <w:ilvl w:val="0"/>
                      <w:numId w:val="2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5% of EU GDP and employs more than 10 million people</w:t>
                  </w:r>
                </w:p>
                <w:p w14:paraId="000000AB" w14:textId="77777777" w:rsidR="00755DB7" w:rsidRPr="00C838DA" w:rsidRDefault="005D1745">
                  <w:pPr>
                    <w:numPr>
                      <w:ilvl w:val="0"/>
                      <w:numId w:val="2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make an alternative choice</w:t>
                  </w:r>
                </w:p>
              </w:tc>
            </w:tr>
            <w:tr w:rsidR="00755DB7" w:rsidRPr="00C838DA" w14:paraId="743F0791" w14:textId="77777777">
              <w:trPr>
                <w:trHeight w:val="1188"/>
              </w:trPr>
              <w:tc>
                <w:tcPr>
                  <w:tcW w:w="3255" w:type="dxa"/>
                  <w:shd w:val="clear" w:color="auto" w:fill="FFFFFF"/>
                </w:tcPr>
                <w:p w14:paraId="000000AC"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5EE88012" wp14:editId="18861200">
                        <wp:extent cx="914400" cy="914400"/>
                        <wp:effectExtent l="0" t="0" r="0" b="0"/>
                        <wp:docPr id="525735687" name="Picture 525735687" descr="Renewable Energy outline"/>
                        <wp:cNvGraphicFramePr/>
                        <a:graphic xmlns:a="http://schemas.openxmlformats.org/drawingml/2006/main">
                          <a:graphicData uri="http://schemas.openxmlformats.org/drawingml/2006/picture">
                            <pic:pic xmlns:pic="http://schemas.openxmlformats.org/drawingml/2006/picture">
                              <pic:nvPicPr>
                                <pic:cNvPr id="0" name="image6.png" descr="Renewable Energy outline"/>
                                <pic:cNvPicPr preferRelativeResize="0"/>
                              </pic:nvPicPr>
                              <pic:blipFill>
                                <a:blip r:embed="rId21"/>
                                <a:srcRect/>
                                <a:stretch>
                                  <a:fillRect/>
                                </a:stretch>
                              </pic:blipFill>
                              <pic:spPr>
                                <a:xfrm>
                                  <a:off x="0" y="0"/>
                                  <a:ext cx="914400" cy="914400"/>
                                </a:xfrm>
                                <a:prstGeom prst="rect">
                                  <a:avLst/>
                                </a:prstGeom>
                                <a:ln/>
                              </pic:spPr>
                            </pic:pic>
                          </a:graphicData>
                        </a:graphic>
                      </wp:inline>
                    </w:drawing>
                  </w:r>
                </w:p>
              </w:tc>
              <w:tc>
                <w:tcPr>
                  <w:tcW w:w="3733" w:type="dxa"/>
                  <w:shd w:val="clear" w:color="auto" w:fill="FFFFFF"/>
                </w:tcPr>
                <w:p w14:paraId="000000AD"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6A6D4D35" wp14:editId="7E37E7D5">
                        <wp:extent cx="914400" cy="914400"/>
                        <wp:effectExtent l="0" t="0" r="0" b="0"/>
                        <wp:docPr id="525735686" name="Picture 525735686" descr="Continuous Improvement outline"/>
                        <wp:cNvGraphicFramePr/>
                        <a:graphic xmlns:a="http://schemas.openxmlformats.org/drawingml/2006/main">
                          <a:graphicData uri="http://schemas.openxmlformats.org/drawingml/2006/picture">
                            <pic:pic xmlns:pic="http://schemas.openxmlformats.org/drawingml/2006/picture">
                              <pic:nvPicPr>
                                <pic:cNvPr id="0" name="image5.png" descr="Continuous Improvement outline"/>
                                <pic:cNvPicPr preferRelativeResize="0"/>
                              </pic:nvPicPr>
                              <pic:blipFill>
                                <a:blip r:embed="rId22"/>
                                <a:srcRect/>
                                <a:stretch>
                                  <a:fillRect/>
                                </a:stretch>
                              </pic:blipFill>
                              <pic:spPr>
                                <a:xfrm>
                                  <a:off x="0" y="0"/>
                                  <a:ext cx="914400" cy="914400"/>
                                </a:xfrm>
                                <a:prstGeom prst="rect">
                                  <a:avLst/>
                                </a:prstGeom>
                                <a:ln/>
                              </pic:spPr>
                            </pic:pic>
                          </a:graphicData>
                        </a:graphic>
                      </wp:inline>
                    </w:drawing>
                  </w:r>
                </w:p>
              </w:tc>
              <w:tc>
                <w:tcPr>
                  <w:tcW w:w="3784" w:type="dxa"/>
                  <w:shd w:val="clear" w:color="auto" w:fill="FFFFFF"/>
                </w:tcPr>
                <w:p w14:paraId="000000AE"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41C5C0B4" wp14:editId="5A7E89A3">
                        <wp:extent cx="914400" cy="914400"/>
                        <wp:effectExtent l="0" t="0" r="0" b="0"/>
                        <wp:docPr id="525735689" name="Picture 525735689" descr="GMO outline"/>
                        <wp:cNvGraphicFramePr/>
                        <a:graphic xmlns:a="http://schemas.openxmlformats.org/drawingml/2006/main">
                          <a:graphicData uri="http://schemas.openxmlformats.org/drawingml/2006/picture">
                            <pic:pic xmlns:pic="http://schemas.openxmlformats.org/drawingml/2006/picture">
                              <pic:nvPicPr>
                                <pic:cNvPr id="0" name="image11.png" descr="GMO outline"/>
                                <pic:cNvPicPr preferRelativeResize="0"/>
                              </pic:nvPicPr>
                              <pic:blipFill>
                                <a:blip r:embed="rId23"/>
                                <a:srcRect/>
                                <a:stretch>
                                  <a:fillRect/>
                                </a:stretch>
                              </pic:blipFill>
                              <pic:spPr>
                                <a:xfrm>
                                  <a:off x="0" y="0"/>
                                  <a:ext cx="914400" cy="914400"/>
                                </a:xfrm>
                                <a:prstGeom prst="rect">
                                  <a:avLst/>
                                </a:prstGeom>
                                <a:ln/>
                              </pic:spPr>
                            </pic:pic>
                          </a:graphicData>
                        </a:graphic>
                      </wp:inline>
                    </w:drawing>
                  </w:r>
                </w:p>
              </w:tc>
              <w:tc>
                <w:tcPr>
                  <w:tcW w:w="3596" w:type="dxa"/>
                  <w:shd w:val="clear" w:color="auto" w:fill="FFFFFF"/>
                </w:tcPr>
                <w:p w14:paraId="000000AF"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437320A9" wp14:editId="32B8C332">
                        <wp:extent cx="914400" cy="914400"/>
                        <wp:effectExtent l="0" t="0" r="0" b="0"/>
                        <wp:docPr id="525735688" name="Picture 525735688" descr="Sailboat outline"/>
                        <wp:cNvGraphicFramePr/>
                        <a:graphic xmlns:a="http://schemas.openxmlformats.org/drawingml/2006/main">
                          <a:graphicData uri="http://schemas.openxmlformats.org/drawingml/2006/picture">
                            <pic:pic xmlns:pic="http://schemas.openxmlformats.org/drawingml/2006/picture">
                              <pic:nvPicPr>
                                <pic:cNvPr id="0" name="image8.png" descr="Sailboat outline"/>
                                <pic:cNvPicPr preferRelativeResize="0"/>
                              </pic:nvPicPr>
                              <pic:blipFill>
                                <a:blip r:embed="rId24"/>
                                <a:srcRect/>
                                <a:stretch>
                                  <a:fillRect/>
                                </a:stretch>
                              </pic:blipFill>
                              <pic:spPr>
                                <a:xfrm>
                                  <a:off x="0" y="0"/>
                                  <a:ext cx="914400" cy="914400"/>
                                </a:xfrm>
                                <a:prstGeom prst="rect">
                                  <a:avLst/>
                                </a:prstGeom>
                                <a:ln/>
                              </pic:spPr>
                            </pic:pic>
                          </a:graphicData>
                        </a:graphic>
                      </wp:inline>
                    </w:drawing>
                  </w:r>
                </w:p>
              </w:tc>
            </w:tr>
            <w:tr w:rsidR="00755DB7" w:rsidRPr="00C838DA" w14:paraId="311232D9" w14:textId="77777777">
              <w:trPr>
                <w:trHeight w:val="1136"/>
              </w:trPr>
              <w:tc>
                <w:tcPr>
                  <w:tcW w:w="3255" w:type="dxa"/>
                  <w:shd w:val="clear" w:color="auto" w:fill="FFFFFF"/>
                </w:tcPr>
                <w:p w14:paraId="000000B0"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lastRenderedPageBreak/>
                    <w:t>Clean energy and the latest clean technology innovation</w:t>
                  </w:r>
                </w:p>
                <w:p w14:paraId="000000B1" w14:textId="77777777" w:rsidR="00755DB7" w:rsidRPr="00C838DA" w:rsidRDefault="00755DB7">
                  <w:pPr>
                    <w:spacing w:after="0"/>
                    <w:jc w:val="center"/>
                    <w:rPr>
                      <w:rFonts w:ascii="Montserrat" w:eastAsia="Calibri" w:hAnsi="Montserrat" w:cs="Calibri"/>
                      <w:sz w:val="20"/>
                      <w:szCs w:val="20"/>
                    </w:rPr>
                  </w:pPr>
                </w:p>
                <w:p w14:paraId="000000B2" w14:textId="77777777" w:rsidR="00755DB7" w:rsidRPr="00C838DA" w:rsidRDefault="005D1745">
                  <w:pPr>
                    <w:numPr>
                      <w:ilvl w:val="0"/>
                      <w:numId w:val="31"/>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Renewables will reach 40% of the energy mix by 2030</w:t>
                  </w:r>
                </w:p>
                <w:p w14:paraId="000000B3" w14:textId="77777777" w:rsidR="00755DB7" w:rsidRPr="00C838DA" w:rsidRDefault="005D1745">
                  <w:pPr>
                    <w:numPr>
                      <w:ilvl w:val="0"/>
                      <w:numId w:val="31"/>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Increase the use of renewable energy in heating and cooling by +1.1% annually until 2030.</w:t>
                  </w:r>
                </w:p>
                <w:p w14:paraId="000000B4" w14:textId="77777777" w:rsidR="00755DB7" w:rsidRPr="00C838DA" w:rsidRDefault="00755DB7">
                  <w:pPr>
                    <w:spacing w:after="0"/>
                    <w:rPr>
                      <w:rFonts w:ascii="Montserrat" w:eastAsia="Calibri" w:hAnsi="Montserrat" w:cs="Calibri"/>
                      <w:sz w:val="20"/>
                      <w:szCs w:val="20"/>
                    </w:rPr>
                  </w:pPr>
                </w:p>
              </w:tc>
              <w:tc>
                <w:tcPr>
                  <w:tcW w:w="3733" w:type="dxa"/>
                  <w:shd w:val="clear" w:color="auto" w:fill="FFFFFF"/>
                </w:tcPr>
                <w:p w14:paraId="000000B5"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Durable products that can be repaired, recycled and reused</w:t>
                  </w:r>
                </w:p>
                <w:p w14:paraId="000000B6" w14:textId="77777777" w:rsidR="00755DB7" w:rsidRPr="00C838DA" w:rsidRDefault="00755DB7">
                  <w:pPr>
                    <w:spacing w:after="0"/>
                    <w:jc w:val="center"/>
                    <w:rPr>
                      <w:rFonts w:ascii="Montserrat" w:eastAsia="Calibri" w:hAnsi="Montserrat" w:cs="Calibri"/>
                      <w:sz w:val="20"/>
                      <w:szCs w:val="20"/>
                    </w:rPr>
                  </w:pPr>
                </w:p>
                <w:p w14:paraId="000000B7" w14:textId="77777777" w:rsidR="00755DB7" w:rsidRPr="00C838DA" w:rsidRDefault="005D1745">
                  <w:pPr>
                    <w:numPr>
                      <w:ilvl w:val="0"/>
                      <w:numId w:val="3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Reducing waste and making sustainable products the norm</w:t>
                  </w:r>
                </w:p>
                <w:p w14:paraId="000000B8" w14:textId="77777777" w:rsidR="00755DB7" w:rsidRPr="00C838DA" w:rsidRDefault="005D1745">
                  <w:pPr>
                    <w:numPr>
                      <w:ilvl w:val="0"/>
                      <w:numId w:val="3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Empowering consumers and public buyers</w:t>
                  </w:r>
                </w:p>
                <w:p w14:paraId="000000B9" w14:textId="77777777" w:rsidR="00755DB7" w:rsidRPr="00C838DA" w:rsidRDefault="005D1745">
                  <w:pPr>
                    <w:numPr>
                      <w:ilvl w:val="0"/>
                      <w:numId w:val="3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Product lifetime</w:t>
                  </w:r>
                </w:p>
              </w:tc>
              <w:tc>
                <w:tcPr>
                  <w:tcW w:w="3784" w:type="dxa"/>
                  <w:shd w:val="clear" w:color="auto" w:fill="FFFFFF"/>
                </w:tcPr>
                <w:p w14:paraId="000000BA"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Future-proof jobs and skills training for transition</w:t>
                  </w:r>
                </w:p>
                <w:p w14:paraId="000000BB" w14:textId="77777777" w:rsidR="00755DB7" w:rsidRPr="00C838DA" w:rsidRDefault="00755DB7">
                  <w:pPr>
                    <w:spacing w:after="0"/>
                    <w:jc w:val="center"/>
                    <w:rPr>
                      <w:rFonts w:ascii="Montserrat" w:eastAsia="Calibri" w:hAnsi="Montserrat" w:cs="Calibri"/>
                      <w:sz w:val="20"/>
                      <w:szCs w:val="20"/>
                    </w:rPr>
                  </w:pPr>
                </w:p>
                <w:p w14:paraId="000000BC" w14:textId="77777777" w:rsidR="00755DB7" w:rsidRPr="00C838DA" w:rsidRDefault="005D1745">
                  <w:pPr>
                    <w:numPr>
                      <w:ilvl w:val="0"/>
                      <w:numId w:val="35"/>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Transformation of economies and societies</w:t>
                  </w:r>
                </w:p>
                <w:p w14:paraId="000000BD" w14:textId="77777777" w:rsidR="00755DB7" w:rsidRPr="00C838DA" w:rsidRDefault="005D1745">
                  <w:pPr>
                    <w:numPr>
                      <w:ilvl w:val="0"/>
                      <w:numId w:val="35"/>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new regulations create new opportunities for innovation and investment in green workplaces</w:t>
                  </w:r>
                </w:p>
                <w:p w14:paraId="000000BE" w14:textId="77777777" w:rsidR="00755DB7" w:rsidRPr="00C838DA" w:rsidRDefault="00755DB7">
                  <w:pPr>
                    <w:spacing w:after="0"/>
                    <w:rPr>
                      <w:rFonts w:ascii="Montserrat" w:eastAsia="Calibri" w:hAnsi="Montserrat" w:cs="Calibri"/>
                      <w:sz w:val="20"/>
                      <w:szCs w:val="20"/>
                    </w:rPr>
                  </w:pPr>
                </w:p>
              </w:tc>
              <w:tc>
                <w:tcPr>
                  <w:tcW w:w="3596" w:type="dxa"/>
                  <w:shd w:val="clear" w:color="auto" w:fill="FFFFFF"/>
                </w:tcPr>
                <w:p w14:paraId="000000BF"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sz w:val="20"/>
                      <w:szCs w:val="20"/>
                    </w:rPr>
                    <w:t>A globally competitive and resilient industry</w:t>
                  </w:r>
                </w:p>
                <w:p w14:paraId="000000C0" w14:textId="77777777" w:rsidR="00755DB7" w:rsidRPr="00C838DA" w:rsidRDefault="00755DB7">
                  <w:pPr>
                    <w:spacing w:after="0"/>
                    <w:jc w:val="center"/>
                    <w:rPr>
                      <w:rFonts w:ascii="Montserrat" w:eastAsia="Calibri" w:hAnsi="Montserrat" w:cs="Calibri"/>
                      <w:sz w:val="20"/>
                      <w:szCs w:val="20"/>
                    </w:rPr>
                  </w:pPr>
                </w:p>
                <w:p w14:paraId="000000C1" w14:textId="77777777" w:rsidR="00755DB7" w:rsidRPr="00C838DA" w:rsidRDefault="005D1745">
                  <w:pPr>
                    <w:numPr>
                      <w:ilvl w:val="0"/>
                      <w:numId w:val="37"/>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Reducing dependence on external energy</w:t>
                  </w:r>
                </w:p>
                <w:p w14:paraId="000000C2" w14:textId="77777777" w:rsidR="00755DB7" w:rsidRPr="00C838DA" w:rsidRDefault="005D1745">
                  <w:pPr>
                    <w:numPr>
                      <w:ilvl w:val="0"/>
                      <w:numId w:val="37"/>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Anticipate extreme climate events and their consequences</w:t>
                  </w:r>
                </w:p>
                <w:p w14:paraId="000000C3" w14:textId="77777777" w:rsidR="00755DB7" w:rsidRPr="00C838DA" w:rsidRDefault="005D1745">
                  <w:pPr>
                    <w:numPr>
                      <w:ilvl w:val="0"/>
                      <w:numId w:val="37"/>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Strengthening the competitiveness of European companies</w:t>
                  </w:r>
                </w:p>
              </w:tc>
            </w:tr>
          </w:tbl>
          <w:p w14:paraId="000000C4" w14:textId="77777777" w:rsidR="00755DB7" w:rsidRPr="00C838DA" w:rsidRDefault="00755DB7">
            <w:pPr>
              <w:spacing w:after="0"/>
              <w:rPr>
                <w:rFonts w:ascii="Montserrat" w:eastAsia="Calibri" w:hAnsi="Montserrat" w:cs="Calibri"/>
                <w:sz w:val="20"/>
                <w:szCs w:val="20"/>
              </w:rPr>
            </w:pPr>
          </w:p>
          <w:p w14:paraId="000000C5" w14:textId="77777777" w:rsidR="00755DB7" w:rsidRPr="00C838DA" w:rsidRDefault="00755DB7">
            <w:pPr>
              <w:spacing w:after="0"/>
              <w:rPr>
                <w:rFonts w:ascii="Montserrat" w:eastAsia="Calibri" w:hAnsi="Montserrat" w:cs="Calibri"/>
                <w:sz w:val="20"/>
                <w:szCs w:val="20"/>
              </w:rPr>
            </w:pPr>
          </w:p>
          <w:p w14:paraId="000000C6" w14:textId="77777777" w:rsidR="00755DB7" w:rsidRPr="00C838DA" w:rsidRDefault="005D1745">
            <w:pPr>
              <w:numPr>
                <w:ilvl w:val="0"/>
                <w:numId w:val="61"/>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goals of the new urban agenda of UN Habitat , based on the Sustainable Development Goals and their adaptation in the context of urban development:</w:t>
            </w:r>
          </w:p>
          <w:tbl>
            <w:tblPr>
              <w:tblW w:w="11848"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3008"/>
              <w:gridCol w:w="3632"/>
              <w:gridCol w:w="5208"/>
            </w:tblGrid>
            <w:tr w:rsidR="00755DB7" w:rsidRPr="00C838DA" w14:paraId="22357B56" w14:textId="77777777">
              <w:trPr>
                <w:trHeight w:val="482"/>
                <w:jc w:val="center"/>
              </w:trPr>
              <w:tc>
                <w:tcPr>
                  <w:tcW w:w="3008" w:type="dxa"/>
                  <w:shd w:val="clear" w:color="auto" w:fill="FFFFFF"/>
                </w:tcPr>
                <w:p w14:paraId="000000C7" w14:textId="77777777" w:rsidR="00755DB7" w:rsidRPr="00C838DA" w:rsidRDefault="00755DB7">
                  <w:pPr>
                    <w:spacing w:after="0"/>
                    <w:rPr>
                      <w:rFonts w:ascii="Montserrat" w:eastAsia="Calibri" w:hAnsi="Montserrat" w:cs="Calibri"/>
                      <w:sz w:val="20"/>
                      <w:szCs w:val="20"/>
                    </w:rPr>
                  </w:pPr>
                </w:p>
              </w:tc>
              <w:tc>
                <w:tcPr>
                  <w:tcW w:w="3632" w:type="dxa"/>
                  <w:shd w:val="clear" w:color="auto" w:fill="FFFFFF"/>
                </w:tcPr>
                <w:p w14:paraId="000000C8"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Main dimensions of the new urban agenda</w:t>
                  </w:r>
                </w:p>
              </w:tc>
              <w:tc>
                <w:tcPr>
                  <w:tcW w:w="5208" w:type="dxa"/>
                  <w:shd w:val="clear" w:color="auto" w:fill="FFFFFF"/>
                </w:tcPr>
                <w:p w14:paraId="000000C9"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principles</w:t>
                  </w:r>
                </w:p>
              </w:tc>
            </w:tr>
            <w:tr w:rsidR="00755DB7" w:rsidRPr="00C838DA" w14:paraId="78C9572C" w14:textId="77777777">
              <w:trPr>
                <w:trHeight w:val="232"/>
                <w:jc w:val="center"/>
              </w:trPr>
              <w:tc>
                <w:tcPr>
                  <w:tcW w:w="3008" w:type="dxa"/>
                  <w:vMerge w:val="restart"/>
                  <w:shd w:val="clear" w:color="auto" w:fill="FFFFFF"/>
                  <w:vAlign w:val="center"/>
                </w:tcPr>
                <w:p w14:paraId="000000CA"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752519CC" wp14:editId="2B5B8FA3">
                        <wp:extent cx="675866" cy="675866"/>
                        <wp:effectExtent l="0" t="0" r="0" b="0"/>
                        <wp:docPr id="525735692" name="Picture 525735692" descr="Group success outline"/>
                        <wp:cNvGraphicFramePr/>
                        <a:graphic xmlns:a="http://schemas.openxmlformats.org/drawingml/2006/main">
                          <a:graphicData uri="http://schemas.openxmlformats.org/drawingml/2006/picture">
                            <pic:pic xmlns:pic="http://schemas.openxmlformats.org/drawingml/2006/picture">
                              <pic:nvPicPr>
                                <pic:cNvPr id="0" name="image16.png" descr="Group success outline"/>
                                <pic:cNvPicPr preferRelativeResize="0"/>
                              </pic:nvPicPr>
                              <pic:blipFill>
                                <a:blip r:embed="rId25"/>
                                <a:srcRect/>
                                <a:stretch>
                                  <a:fillRect/>
                                </a:stretch>
                              </pic:blipFill>
                              <pic:spPr>
                                <a:xfrm>
                                  <a:off x="0" y="0"/>
                                  <a:ext cx="675866" cy="675866"/>
                                </a:xfrm>
                                <a:prstGeom prst="rect">
                                  <a:avLst/>
                                </a:prstGeom>
                                <a:ln/>
                              </pic:spPr>
                            </pic:pic>
                          </a:graphicData>
                        </a:graphic>
                      </wp:inline>
                    </w:drawing>
                  </w:r>
                </w:p>
              </w:tc>
              <w:tc>
                <w:tcPr>
                  <w:tcW w:w="3632" w:type="dxa"/>
                  <w:vMerge w:val="restart"/>
                  <w:shd w:val="clear" w:color="auto" w:fill="FFFFFF"/>
                  <w:vAlign w:val="center"/>
                </w:tcPr>
                <w:p w14:paraId="000000CB" w14:textId="77777777" w:rsidR="00755DB7" w:rsidRPr="00C838DA" w:rsidRDefault="005D1745">
                  <w:pPr>
                    <w:spacing w:after="0"/>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Social sustainability</w:t>
                  </w:r>
                </w:p>
              </w:tc>
              <w:tc>
                <w:tcPr>
                  <w:tcW w:w="5208" w:type="dxa"/>
                  <w:shd w:val="clear" w:color="auto" w:fill="FFFFFF"/>
                </w:tcPr>
                <w:p w14:paraId="000000CC"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marginalized groups</w:t>
                  </w:r>
                </w:p>
              </w:tc>
            </w:tr>
            <w:tr w:rsidR="00755DB7" w:rsidRPr="00C838DA" w14:paraId="5F223762" w14:textId="77777777">
              <w:trPr>
                <w:trHeight w:val="249"/>
                <w:jc w:val="center"/>
              </w:trPr>
              <w:tc>
                <w:tcPr>
                  <w:tcW w:w="3008" w:type="dxa"/>
                  <w:vMerge/>
                  <w:shd w:val="clear" w:color="auto" w:fill="FFFFFF"/>
                  <w:vAlign w:val="center"/>
                </w:tcPr>
                <w:p w14:paraId="000000CD"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CE"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CF"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gender equality</w:t>
                  </w:r>
                </w:p>
              </w:tc>
            </w:tr>
            <w:tr w:rsidR="00755DB7" w:rsidRPr="00C838DA" w14:paraId="3EB382F1" w14:textId="77777777">
              <w:trPr>
                <w:trHeight w:val="732"/>
                <w:jc w:val="center"/>
              </w:trPr>
              <w:tc>
                <w:tcPr>
                  <w:tcW w:w="3008" w:type="dxa"/>
                  <w:vMerge/>
                  <w:shd w:val="clear" w:color="auto" w:fill="FFFFFF"/>
                  <w:vAlign w:val="center"/>
                </w:tcPr>
                <w:p w14:paraId="000000D0"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D1"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D2"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Planning tailored to the needs of migrants, ethnic minorities and people with disabilities</w:t>
                  </w:r>
                </w:p>
              </w:tc>
            </w:tr>
            <w:tr w:rsidR="00755DB7" w:rsidRPr="00C838DA" w14:paraId="07B33750" w14:textId="77777777">
              <w:trPr>
                <w:trHeight w:val="265"/>
                <w:jc w:val="center"/>
              </w:trPr>
              <w:tc>
                <w:tcPr>
                  <w:tcW w:w="3008" w:type="dxa"/>
                  <w:vMerge/>
                  <w:shd w:val="clear" w:color="auto" w:fill="FFFFFF"/>
                  <w:vAlign w:val="center"/>
                </w:tcPr>
                <w:p w14:paraId="000000D3"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D4"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D5"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Age-appropriate planning</w:t>
                  </w:r>
                </w:p>
              </w:tc>
            </w:tr>
            <w:tr w:rsidR="00755DB7" w:rsidRPr="00C838DA" w14:paraId="015DB0CA" w14:textId="77777777">
              <w:trPr>
                <w:trHeight w:val="232"/>
                <w:jc w:val="center"/>
              </w:trPr>
              <w:tc>
                <w:tcPr>
                  <w:tcW w:w="3008" w:type="dxa"/>
                  <w:vMerge w:val="restart"/>
                  <w:shd w:val="clear" w:color="auto" w:fill="FFFFFF"/>
                  <w:vAlign w:val="center"/>
                </w:tcPr>
                <w:p w14:paraId="000000D6"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72A222AC" wp14:editId="5119251B">
                        <wp:extent cx="611866" cy="611866"/>
                        <wp:effectExtent l="0" t="0" r="0" b="0"/>
                        <wp:docPr id="525735690" name="Picture 525735690" descr="Philanthropy outline"/>
                        <wp:cNvGraphicFramePr/>
                        <a:graphic xmlns:a="http://schemas.openxmlformats.org/drawingml/2006/main">
                          <a:graphicData uri="http://schemas.openxmlformats.org/drawingml/2006/picture">
                            <pic:pic xmlns:pic="http://schemas.openxmlformats.org/drawingml/2006/picture">
                              <pic:nvPicPr>
                                <pic:cNvPr id="0" name="image12.png" descr="Philanthropy outline"/>
                                <pic:cNvPicPr preferRelativeResize="0"/>
                              </pic:nvPicPr>
                              <pic:blipFill>
                                <a:blip r:embed="rId26"/>
                                <a:srcRect/>
                                <a:stretch>
                                  <a:fillRect/>
                                </a:stretch>
                              </pic:blipFill>
                              <pic:spPr>
                                <a:xfrm>
                                  <a:off x="0" y="0"/>
                                  <a:ext cx="611866" cy="611866"/>
                                </a:xfrm>
                                <a:prstGeom prst="rect">
                                  <a:avLst/>
                                </a:prstGeom>
                                <a:ln/>
                              </pic:spPr>
                            </pic:pic>
                          </a:graphicData>
                        </a:graphic>
                      </wp:inline>
                    </w:drawing>
                  </w:r>
                </w:p>
              </w:tc>
              <w:tc>
                <w:tcPr>
                  <w:tcW w:w="3632" w:type="dxa"/>
                  <w:vMerge w:val="restart"/>
                  <w:shd w:val="clear" w:color="auto" w:fill="FFFFFF"/>
                  <w:vAlign w:val="center"/>
                </w:tcPr>
                <w:p w14:paraId="000000D7" w14:textId="77777777" w:rsidR="00755DB7" w:rsidRPr="00C838DA" w:rsidRDefault="005D1745">
                  <w:pPr>
                    <w:spacing w:after="0"/>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Economic sustainability</w:t>
                  </w:r>
                </w:p>
              </w:tc>
              <w:tc>
                <w:tcPr>
                  <w:tcW w:w="5208" w:type="dxa"/>
                  <w:shd w:val="clear" w:color="auto" w:fill="FFFFFF"/>
                </w:tcPr>
                <w:p w14:paraId="000000D8"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Job growth</w:t>
                  </w:r>
                </w:p>
              </w:tc>
            </w:tr>
            <w:tr w:rsidR="00755DB7" w:rsidRPr="00C838DA" w14:paraId="0253D5C2" w14:textId="77777777">
              <w:trPr>
                <w:trHeight w:val="249"/>
                <w:jc w:val="center"/>
              </w:trPr>
              <w:tc>
                <w:tcPr>
                  <w:tcW w:w="3008" w:type="dxa"/>
                  <w:vMerge/>
                  <w:shd w:val="clear" w:color="auto" w:fill="FFFFFF"/>
                  <w:vAlign w:val="center"/>
                </w:tcPr>
                <w:p w14:paraId="000000D9"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DA"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DB"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Collaborative Policy Design</w:t>
                  </w:r>
                </w:p>
              </w:tc>
            </w:tr>
            <w:tr w:rsidR="00755DB7" w:rsidRPr="00C838DA" w14:paraId="653C1292" w14:textId="77777777">
              <w:trPr>
                <w:trHeight w:val="249"/>
                <w:jc w:val="center"/>
              </w:trPr>
              <w:tc>
                <w:tcPr>
                  <w:tcW w:w="3008" w:type="dxa"/>
                  <w:vMerge/>
                  <w:shd w:val="clear" w:color="auto" w:fill="FFFFFF"/>
                  <w:vAlign w:val="center"/>
                </w:tcPr>
                <w:p w14:paraId="000000DC"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DD"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DE"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A response to automation</w:t>
                  </w:r>
                </w:p>
              </w:tc>
            </w:tr>
            <w:tr w:rsidR="00755DB7" w:rsidRPr="00C838DA" w14:paraId="4CA15EFD" w14:textId="77777777">
              <w:trPr>
                <w:trHeight w:val="499"/>
                <w:jc w:val="center"/>
              </w:trPr>
              <w:tc>
                <w:tcPr>
                  <w:tcW w:w="3008" w:type="dxa"/>
                  <w:vMerge/>
                  <w:shd w:val="clear" w:color="auto" w:fill="FFFFFF"/>
                  <w:vAlign w:val="center"/>
                </w:tcPr>
                <w:p w14:paraId="000000DF"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0"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E1"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Consideration of low-skilled jobs</w:t>
                  </w:r>
                </w:p>
              </w:tc>
            </w:tr>
            <w:tr w:rsidR="00755DB7" w:rsidRPr="00C838DA" w14:paraId="65C5E95F" w14:textId="77777777">
              <w:trPr>
                <w:trHeight w:val="249"/>
                <w:jc w:val="center"/>
              </w:trPr>
              <w:tc>
                <w:tcPr>
                  <w:tcW w:w="3008" w:type="dxa"/>
                  <w:vMerge/>
                  <w:shd w:val="clear" w:color="auto" w:fill="FFFFFF"/>
                  <w:vAlign w:val="center"/>
                </w:tcPr>
                <w:p w14:paraId="000000E2"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3"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E4"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Digital infrastructure</w:t>
                  </w:r>
                </w:p>
              </w:tc>
            </w:tr>
            <w:tr w:rsidR="00755DB7" w:rsidRPr="00C838DA" w14:paraId="7496DD11" w14:textId="77777777">
              <w:trPr>
                <w:trHeight w:val="232"/>
                <w:jc w:val="center"/>
              </w:trPr>
              <w:tc>
                <w:tcPr>
                  <w:tcW w:w="3008" w:type="dxa"/>
                  <w:vMerge/>
                  <w:shd w:val="clear" w:color="auto" w:fill="FFFFFF"/>
                  <w:vAlign w:val="center"/>
                </w:tcPr>
                <w:p w14:paraId="000000E5"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6"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E7"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Available funding opportunities</w:t>
                  </w:r>
                </w:p>
              </w:tc>
            </w:tr>
            <w:tr w:rsidR="00755DB7" w:rsidRPr="00C838DA" w14:paraId="5AABC32B" w14:textId="77777777">
              <w:trPr>
                <w:trHeight w:val="232"/>
                <w:jc w:val="center"/>
              </w:trPr>
              <w:tc>
                <w:tcPr>
                  <w:tcW w:w="3008" w:type="dxa"/>
                  <w:vMerge/>
                  <w:shd w:val="clear" w:color="auto" w:fill="FFFFFF"/>
                  <w:vAlign w:val="center"/>
                </w:tcPr>
                <w:p w14:paraId="000000E8"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9"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EA"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Developed and maintained human capital</w:t>
                  </w:r>
                </w:p>
              </w:tc>
            </w:tr>
            <w:tr w:rsidR="00755DB7" w:rsidRPr="00C838DA" w14:paraId="0A6B3B57" w14:textId="77777777">
              <w:trPr>
                <w:trHeight w:val="232"/>
                <w:jc w:val="center"/>
              </w:trPr>
              <w:tc>
                <w:tcPr>
                  <w:tcW w:w="3008" w:type="dxa"/>
                  <w:vMerge/>
                  <w:shd w:val="clear" w:color="auto" w:fill="FFFFFF"/>
                  <w:vAlign w:val="center"/>
                </w:tcPr>
                <w:p w14:paraId="000000EB"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C"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ED"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Existence of comparative advantage</w:t>
                  </w:r>
                </w:p>
              </w:tc>
            </w:tr>
            <w:tr w:rsidR="00755DB7" w:rsidRPr="00C838DA" w14:paraId="4ED02F9A" w14:textId="77777777">
              <w:trPr>
                <w:trHeight w:val="232"/>
                <w:jc w:val="center"/>
              </w:trPr>
              <w:tc>
                <w:tcPr>
                  <w:tcW w:w="3008" w:type="dxa"/>
                  <w:vMerge/>
                  <w:shd w:val="clear" w:color="auto" w:fill="FFFFFF"/>
                  <w:vAlign w:val="center"/>
                </w:tcPr>
                <w:p w14:paraId="000000EE"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EF"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F0"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A diversified economy</w:t>
                  </w:r>
                </w:p>
              </w:tc>
            </w:tr>
            <w:tr w:rsidR="00755DB7" w:rsidRPr="00C838DA" w14:paraId="23BF0D39" w14:textId="77777777">
              <w:trPr>
                <w:trHeight w:val="232"/>
                <w:jc w:val="center"/>
              </w:trPr>
              <w:tc>
                <w:tcPr>
                  <w:tcW w:w="3008" w:type="dxa"/>
                  <w:vMerge/>
                  <w:shd w:val="clear" w:color="auto" w:fill="FFFFFF"/>
                  <w:vAlign w:val="center"/>
                </w:tcPr>
                <w:p w14:paraId="000000F1"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F2"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F3"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Strong value chains</w:t>
                  </w:r>
                </w:p>
              </w:tc>
            </w:tr>
            <w:tr w:rsidR="00755DB7" w:rsidRPr="00C838DA" w14:paraId="736B1B38" w14:textId="77777777">
              <w:trPr>
                <w:trHeight w:val="232"/>
                <w:jc w:val="center"/>
              </w:trPr>
              <w:tc>
                <w:tcPr>
                  <w:tcW w:w="3008" w:type="dxa"/>
                  <w:vMerge/>
                  <w:shd w:val="clear" w:color="auto" w:fill="FFFFFF"/>
                  <w:vAlign w:val="center"/>
                </w:tcPr>
                <w:p w14:paraId="000000F4"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F5"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F6"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Investments of a basic nature</w:t>
                  </w:r>
                </w:p>
              </w:tc>
            </w:tr>
            <w:tr w:rsidR="00755DB7" w:rsidRPr="00C838DA" w14:paraId="6F00398A" w14:textId="77777777">
              <w:trPr>
                <w:trHeight w:val="232"/>
                <w:jc w:val="center"/>
              </w:trPr>
              <w:tc>
                <w:tcPr>
                  <w:tcW w:w="3008" w:type="dxa"/>
                  <w:vMerge w:val="restart"/>
                  <w:shd w:val="clear" w:color="auto" w:fill="FFFFFF"/>
                  <w:vAlign w:val="center"/>
                </w:tcPr>
                <w:p w14:paraId="000000F7"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4CB16A21" wp14:editId="4D414E5A">
                        <wp:extent cx="703321" cy="703321"/>
                        <wp:effectExtent l="0" t="0" r="0" b="0"/>
                        <wp:docPr id="525735691" name="Picture 525735691" descr="Sustainability outline"/>
                        <wp:cNvGraphicFramePr/>
                        <a:graphic xmlns:a="http://schemas.openxmlformats.org/drawingml/2006/main">
                          <a:graphicData uri="http://schemas.openxmlformats.org/drawingml/2006/picture">
                            <pic:pic xmlns:pic="http://schemas.openxmlformats.org/drawingml/2006/picture">
                              <pic:nvPicPr>
                                <pic:cNvPr id="0" name="image19.png" descr="Sustainability outline"/>
                                <pic:cNvPicPr preferRelativeResize="0"/>
                              </pic:nvPicPr>
                              <pic:blipFill>
                                <a:blip r:embed="rId27"/>
                                <a:srcRect/>
                                <a:stretch>
                                  <a:fillRect/>
                                </a:stretch>
                              </pic:blipFill>
                              <pic:spPr>
                                <a:xfrm>
                                  <a:off x="0" y="0"/>
                                  <a:ext cx="703321" cy="703321"/>
                                </a:xfrm>
                                <a:prstGeom prst="rect">
                                  <a:avLst/>
                                </a:prstGeom>
                                <a:ln/>
                              </pic:spPr>
                            </pic:pic>
                          </a:graphicData>
                        </a:graphic>
                      </wp:inline>
                    </w:drawing>
                  </w:r>
                </w:p>
              </w:tc>
              <w:tc>
                <w:tcPr>
                  <w:tcW w:w="3632" w:type="dxa"/>
                  <w:vMerge w:val="restart"/>
                  <w:shd w:val="clear" w:color="auto" w:fill="FFFFFF"/>
                  <w:vAlign w:val="center"/>
                </w:tcPr>
                <w:p w14:paraId="000000F8" w14:textId="77777777" w:rsidR="00755DB7" w:rsidRPr="00C838DA" w:rsidRDefault="005D1745">
                  <w:pPr>
                    <w:spacing w:after="0"/>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Environmental sustainability</w:t>
                  </w:r>
                </w:p>
              </w:tc>
              <w:tc>
                <w:tcPr>
                  <w:tcW w:w="5208" w:type="dxa"/>
                  <w:shd w:val="clear" w:color="auto" w:fill="FFFFFF"/>
                </w:tcPr>
                <w:p w14:paraId="000000F9"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Biodiversity and ecosystem conservation</w:t>
                  </w:r>
                </w:p>
              </w:tc>
            </w:tr>
            <w:tr w:rsidR="00755DB7" w:rsidRPr="00C838DA" w14:paraId="76AC4942" w14:textId="77777777">
              <w:trPr>
                <w:trHeight w:val="265"/>
                <w:jc w:val="center"/>
              </w:trPr>
              <w:tc>
                <w:tcPr>
                  <w:tcW w:w="3008" w:type="dxa"/>
                  <w:vMerge/>
                  <w:shd w:val="clear" w:color="auto" w:fill="FFFFFF"/>
                  <w:vAlign w:val="center"/>
                </w:tcPr>
                <w:p w14:paraId="000000FA"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FB"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FC"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Resilience and adaptation to climate change</w:t>
                  </w:r>
                </w:p>
              </w:tc>
            </w:tr>
            <w:tr w:rsidR="00755DB7" w:rsidRPr="00C838DA" w14:paraId="4A8358FE" w14:textId="77777777">
              <w:trPr>
                <w:trHeight w:val="599"/>
                <w:jc w:val="center"/>
              </w:trPr>
              <w:tc>
                <w:tcPr>
                  <w:tcW w:w="3008" w:type="dxa"/>
                  <w:vMerge/>
                  <w:shd w:val="clear" w:color="auto" w:fill="FFFFFF"/>
                  <w:vAlign w:val="center"/>
                </w:tcPr>
                <w:p w14:paraId="000000FD"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0FE"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0FF"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Climate change mitigation</w:t>
                  </w:r>
                </w:p>
              </w:tc>
            </w:tr>
            <w:tr w:rsidR="00755DB7" w:rsidRPr="00C838DA" w14:paraId="2BF9F765" w14:textId="77777777">
              <w:trPr>
                <w:trHeight w:val="232"/>
                <w:jc w:val="center"/>
              </w:trPr>
              <w:tc>
                <w:tcPr>
                  <w:tcW w:w="3008" w:type="dxa"/>
                  <w:vMerge w:val="restart"/>
                  <w:shd w:val="clear" w:color="auto" w:fill="FFFFFF"/>
                  <w:vAlign w:val="center"/>
                </w:tcPr>
                <w:p w14:paraId="00000100" w14:textId="77777777" w:rsidR="00755DB7" w:rsidRPr="00C838DA" w:rsidRDefault="005D1745">
                  <w:pPr>
                    <w:spacing w:after="0"/>
                    <w:jc w:val="center"/>
                    <w:rPr>
                      <w:rFonts w:ascii="Montserrat" w:eastAsia="Calibri" w:hAnsi="Montserrat" w:cs="Calibri"/>
                      <w:sz w:val="20"/>
                      <w:szCs w:val="20"/>
                    </w:rPr>
                  </w:pPr>
                  <w:r w:rsidRPr="00C838DA">
                    <w:rPr>
                      <w:rFonts w:ascii="Montserrat" w:eastAsia="Calibri" w:hAnsi="Montserrat" w:cs="Calibri"/>
                      <w:noProof/>
                      <w:sz w:val="20"/>
                      <w:szCs w:val="20"/>
                    </w:rPr>
                    <w:drawing>
                      <wp:inline distT="0" distB="0" distL="0" distR="0" wp14:anchorId="5D67AEC8" wp14:editId="6DA9118F">
                        <wp:extent cx="674040" cy="674040"/>
                        <wp:effectExtent l="0" t="0" r="0" b="0"/>
                        <wp:docPr id="525735693" name="Picture 525735693" descr="Treasure Map with solid fill"/>
                        <wp:cNvGraphicFramePr/>
                        <a:graphic xmlns:a="http://schemas.openxmlformats.org/drawingml/2006/main">
                          <a:graphicData uri="http://schemas.openxmlformats.org/drawingml/2006/picture">
                            <pic:pic xmlns:pic="http://schemas.openxmlformats.org/drawingml/2006/picture">
                              <pic:nvPicPr>
                                <pic:cNvPr id="0" name="image18.png" descr="Treasure Map with solid fill"/>
                                <pic:cNvPicPr preferRelativeResize="0"/>
                              </pic:nvPicPr>
                              <pic:blipFill>
                                <a:blip r:embed="rId28"/>
                                <a:srcRect/>
                                <a:stretch>
                                  <a:fillRect/>
                                </a:stretch>
                              </pic:blipFill>
                              <pic:spPr>
                                <a:xfrm>
                                  <a:off x="0" y="0"/>
                                  <a:ext cx="674040" cy="674040"/>
                                </a:xfrm>
                                <a:prstGeom prst="rect">
                                  <a:avLst/>
                                </a:prstGeom>
                                <a:ln/>
                              </pic:spPr>
                            </pic:pic>
                          </a:graphicData>
                        </a:graphic>
                      </wp:inline>
                    </w:drawing>
                  </w:r>
                </w:p>
              </w:tc>
              <w:tc>
                <w:tcPr>
                  <w:tcW w:w="3632" w:type="dxa"/>
                  <w:vMerge w:val="restart"/>
                  <w:shd w:val="clear" w:color="auto" w:fill="FFFFFF"/>
                  <w:vAlign w:val="center"/>
                </w:tcPr>
                <w:p w14:paraId="00000101" w14:textId="77777777" w:rsidR="00755DB7" w:rsidRPr="00C838DA" w:rsidRDefault="005D1745">
                  <w:pPr>
                    <w:spacing w:after="0"/>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Spatial sustainability</w:t>
                  </w:r>
                </w:p>
              </w:tc>
              <w:tc>
                <w:tcPr>
                  <w:tcW w:w="5208" w:type="dxa"/>
                  <w:shd w:val="clear" w:color="auto" w:fill="FFFFFF"/>
                </w:tcPr>
                <w:p w14:paraId="00000102"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Spatial sustainability and equity</w:t>
                  </w:r>
                </w:p>
              </w:tc>
            </w:tr>
            <w:tr w:rsidR="00755DB7" w:rsidRPr="00C838DA" w14:paraId="2F949F7B" w14:textId="77777777">
              <w:trPr>
                <w:trHeight w:val="463"/>
                <w:jc w:val="center"/>
              </w:trPr>
              <w:tc>
                <w:tcPr>
                  <w:tcW w:w="3008" w:type="dxa"/>
                  <w:vMerge/>
                  <w:shd w:val="clear" w:color="auto" w:fill="FFFFFF"/>
                  <w:vAlign w:val="center"/>
                </w:tcPr>
                <w:p w14:paraId="00000103"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3632" w:type="dxa"/>
                  <w:vMerge/>
                  <w:shd w:val="clear" w:color="auto" w:fill="FFFFFF"/>
                  <w:vAlign w:val="center"/>
                </w:tcPr>
                <w:p w14:paraId="00000104"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sz w:val="20"/>
                      <w:szCs w:val="20"/>
                    </w:rPr>
                  </w:pPr>
                </w:p>
              </w:tc>
              <w:tc>
                <w:tcPr>
                  <w:tcW w:w="5208" w:type="dxa"/>
                  <w:shd w:val="clear" w:color="auto" w:fill="FFFFFF"/>
                </w:tcPr>
                <w:p w14:paraId="00000105"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Spatial sustainability and urban density</w:t>
                  </w:r>
                </w:p>
              </w:tc>
            </w:tr>
          </w:tbl>
          <w:p w14:paraId="00000106" w14:textId="77777777" w:rsidR="00755DB7" w:rsidRPr="00C838DA" w:rsidRDefault="00755DB7">
            <w:pPr>
              <w:rPr>
                <w:rFonts w:ascii="Montserrat" w:eastAsia="Calibri" w:hAnsi="Montserrat" w:cs="Calibri"/>
                <w:sz w:val="20"/>
                <w:szCs w:val="20"/>
              </w:rPr>
            </w:pPr>
          </w:p>
          <w:p w14:paraId="00000107" w14:textId="77777777" w:rsidR="00755DB7" w:rsidRPr="00C838DA" w:rsidRDefault="005D1745">
            <w:pPr>
              <w:numPr>
                <w:ilvl w:val="0"/>
                <w:numId w:val="61"/>
              </w:numPr>
              <w:pBdr>
                <w:top w:val="nil"/>
                <w:left w:val="nil"/>
                <w:bottom w:val="nil"/>
                <w:right w:val="nil"/>
                <w:between w:val="nil"/>
              </w:pBdr>
              <w:rPr>
                <w:rFonts w:ascii="Montserrat" w:eastAsia="Calibri" w:hAnsi="Montserrat" w:cs="Calibri"/>
                <w:color w:val="000000"/>
                <w:sz w:val="20"/>
                <w:szCs w:val="20"/>
              </w:rPr>
            </w:pPr>
            <w:r w:rsidRPr="00C838DA">
              <w:rPr>
                <w:rFonts w:ascii="Montserrat" w:eastAsia="Calibri" w:hAnsi="Montserrat" w:cs="Calibri"/>
                <w:color w:val="000000"/>
                <w:sz w:val="20"/>
                <w:szCs w:val="20"/>
              </w:rPr>
              <w:t>Sustainable Development Goals</w:t>
            </w:r>
          </w:p>
          <w:p w14:paraId="00000108" w14:textId="64AB3548" w:rsidR="00755DB7" w:rsidRPr="00C838DA" w:rsidRDefault="005D1745">
            <w:pPr>
              <w:jc w:val="center"/>
              <w:rPr>
                <w:rFonts w:ascii="Montserrat" w:eastAsia="Calibri" w:hAnsi="Montserrat" w:cs="Calibri"/>
                <w:sz w:val="20"/>
                <w:szCs w:val="20"/>
              </w:rPr>
            </w:pPr>
            <w:r w:rsidRPr="00C838DA">
              <w:rPr>
                <w:rFonts w:ascii="Montserrat" w:eastAsia="Calibri" w:hAnsi="Montserrat" w:cs="Calibri"/>
                <w:color w:val="000000"/>
                <w:sz w:val="20"/>
                <w:szCs w:val="20"/>
              </w:rPr>
              <w:t>Sustainable economic pathways are linked to the key elements of sustainable urban development and the goals of the post-2015 sustainable development agenda, particularly in goals 8 (decent work and economic growth), 9 (industry, innovation and infrastructure), 10 (reduced inequality), 11 (sustainable cities and Themes) and 12 ( Responsible Consumption and Production), where economic development is mentioned.</w:t>
            </w:r>
          </w:p>
          <w:p w14:paraId="634B912A" w14:textId="77777777" w:rsidR="00DD7015" w:rsidRPr="00C838DA" w:rsidRDefault="00DD7015" w:rsidP="00DD7015">
            <w:pPr>
              <w:ind w:left="340" w:hanging="227"/>
              <w:jc w:val="center"/>
              <w:rPr>
                <w:rFonts w:ascii="Montserrat" w:eastAsia="Calibri" w:hAnsi="Montserrat" w:cs="Calibri"/>
                <w:color w:val="000000"/>
                <w:sz w:val="20"/>
                <w:szCs w:val="20"/>
              </w:rPr>
            </w:pPr>
            <w:r w:rsidRPr="00C838DA">
              <w:rPr>
                <w:rFonts w:ascii="Montserrat" w:eastAsia="Calibri" w:hAnsi="Montserrat" w:cs="Calibri"/>
                <w:noProof/>
                <w:sz w:val="20"/>
                <w:szCs w:val="20"/>
              </w:rPr>
              <w:drawing>
                <wp:inline distT="0" distB="0" distL="0" distR="0" wp14:anchorId="12B0683B" wp14:editId="149B61C0">
                  <wp:extent cx="4865766" cy="989728"/>
                  <wp:effectExtent l="0" t="0" r="0" b="0"/>
                  <wp:docPr id="525735694" name="Picture 52573569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application&#10;&#10;Description automatically generated"/>
                          <pic:cNvPicPr preferRelativeResize="0"/>
                        </pic:nvPicPr>
                        <pic:blipFill>
                          <a:blip r:embed="rId29"/>
                          <a:srcRect/>
                          <a:stretch>
                            <a:fillRect/>
                          </a:stretch>
                        </pic:blipFill>
                        <pic:spPr>
                          <a:xfrm>
                            <a:off x="0" y="0"/>
                            <a:ext cx="4865766" cy="989728"/>
                          </a:xfrm>
                          <a:prstGeom prst="rect">
                            <a:avLst/>
                          </a:prstGeom>
                          <a:ln/>
                        </pic:spPr>
                      </pic:pic>
                    </a:graphicData>
                  </a:graphic>
                </wp:inline>
              </w:drawing>
            </w:r>
          </w:p>
          <w:p w14:paraId="3B8550FB" w14:textId="77777777" w:rsidR="00DD7015" w:rsidRPr="00C838DA" w:rsidRDefault="00DD7015" w:rsidP="00DD7015">
            <w:pPr>
              <w:ind w:left="340" w:hanging="227"/>
              <w:jc w:val="center"/>
              <w:rPr>
                <w:rFonts w:ascii="Montserrat" w:eastAsia="Calibri" w:hAnsi="Montserrat" w:cs="Calibri"/>
                <w:color w:val="000000"/>
                <w:sz w:val="20"/>
                <w:szCs w:val="20"/>
              </w:rPr>
            </w:pPr>
          </w:p>
          <w:p w14:paraId="53750F95" w14:textId="77777777" w:rsidR="00DD7015" w:rsidRPr="00C838DA" w:rsidRDefault="00DD7015" w:rsidP="00DD7015">
            <w:pPr>
              <w:ind w:left="340" w:hanging="227"/>
              <w:jc w:val="center"/>
              <w:rPr>
                <w:rFonts w:ascii="Montserrat" w:eastAsia="Calibri" w:hAnsi="Montserrat" w:cs="Calibri"/>
                <w:color w:val="000000"/>
                <w:sz w:val="20"/>
                <w:szCs w:val="20"/>
              </w:rPr>
            </w:pPr>
          </w:p>
          <w:p w14:paraId="61AA3BBC" w14:textId="5409922D" w:rsidR="00DD7015" w:rsidRPr="00C838DA" w:rsidRDefault="005D1745" w:rsidP="00DD7015">
            <w:pPr>
              <w:ind w:left="340" w:hanging="227"/>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Sustainable local development is also a strong implicit component of goals 1 (no poverty), 2 (zero hunger), 3 (good health and well-being), 4 (quality education), 5 (gender equality), 7 (affordable and clean). Energy), 10 (Reduced Inequality), 13 (Climate Action) and 16 (Peace, Justice and Strong Institutions).</w:t>
            </w:r>
          </w:p>
          <w:p w14:paraId="72900050" w14:textId="0E39B718" w:rsidR="00DD7015" w:rsidRPr="00C838DA" w:rsidRDefault="00DD7015" w:rsidP="00DD7015">
            <w:pPr>
              <w:ind w:left="340" w:hanging="227"/>
              <w:jc w:val="center"/>
              <w:rPr>
                <w:rFonts w:ascii="Montserrat" w:eastAsia="Calibri" w:hAnsi="Montserrat" w:cs="Calibri"/>
                <w:color w:val="000000"/>
                <w:sz w:val="20"/>
                <w:szCs w:val="20"/>
              </w:rPr>
            </w:pPr>
            <w:r w:rsidRPr="00C838DA">
              <w:rPr>
                <w:rFonts w:ascii="Montserrat" w:hAnsi="Montserrat" w:cs="Calibri"/>
                <w:noProof/>
              </w:rPr>
              <w:lastRenderedPageBreak/>
              <mc:AlternateContent>
                <mc:Choice Requires="wpg">
                  <w:drawing>
                    <wp:anchor distT="0" distB="0" distL="114300" distR="114300" simplePos="0" relativeHeight="251658243" behindDoc="0" locked="0" layoutInCell="1" allowOverlap="1" wp14:anchorId="7410A9F7" wp14:editId="4C734F36">
                      <wp:simplePos x="0" y="0"/>
                      <wp:positionH relativeFrom="column">
                        <wp:posOffset>2609629</wp:posOffset>
                      </wp:positionH>
                      <wp:positionV relativeFrom="paragraph">
                        <wp:posOffset>323325</wp:posOffset>
                      </wp:positionV>
                      <wp:extent cx="4485570" cy="1983065"/>
                      <wp:effectExtent l="0" t="0" r="0" b="0"/>
                      <wp:wrapTopAndBottom/>
                      <wp:docPr id="48" name="Group 48"/>
                      <wp:cNvGraphicFramePr/>
                      <a:graphic xmlns:a="http://schemas.openxmlformats.org/drawingml/2006/main">
                        <a:graphicData uri="http://schemas.microsoft.com/office/word/2010/wordprocessingGroup">
                          <wpg:wgp>
                            <wpg:cNvGrpSpPr/>
                            <wpg:grpSpPr>
                              <a:xfrm>
                                <a:off x="0" y="0"/>
                                <a:ext cx="4485570" cy="1983065"/>
                                <a:chOff x="0" y="0"/>
                                <a:chExt cx="5816600" cy="2385712"/>
                              </a:xfrm>
                            </wpg:grpSpPr>
                            <pic:pic xmlns:pic="http://schemas.openxmlformats.org/drawingml/2006/picture">
                              <pic:nvPicPr>
                                <pic:cNvPr id="86" name="Shape 86" descr="Graphical user interface&#10;&#10;Description automatically generated with medium confidence"/>
                                <pic:cNvPicPr preferRelativeResize="0"/>
                              </pic:nvPicPr>
                              <pic:blipFill rotWithShape="1">
                                <a:blip r:embed="rId30">
                                  <a:alphaModFix/>
                                </a:blip>
                                <a:srcRect t="19556" r="16116" b="52948"/>
                                <a:stretch/>
                              </pic:blipFill>
                              <pic:spPr>
                                <a:xfrm>
                                  <a:off x="0" y="0"/>
                                  <a:ext cx="5816600" cy="1181101"/>
                                </a:xfrm>
                                <a:prstGeom prst="rect">
                                  <a:avLst/>
                                </a:prstGeom>
                                <a:noFill/>
                                <a:ln>
                                  <a:noFill/>
                                </a:ln>
                              </pic:spPr>
                            </pic:pic>
                            <pic:pic xmlns:pic="http://schemas.openxmlformats.org/drawingml/2006/picture">
                              <pic:nvPicPr>
                                <pic:cNvPr id="87" name="Shape 87" descr="Graphical user interface&#10;&#10;Description automatically generated with medium confidence"/>
                                <pic:cNvPicPr preferRelativeResize="0"/>
                              </pic:nvPicPr>
                              <pic:blipFill rotWithShape="1">
                                <a:blip r:embed="rId30">
                                  <a:alphaModFix/>
                                </a:blip>
                                <a:srcRect t="47051" r="83333" b="25453"/>
                                <a:stretch/>
                              </pic:blipFill>
                              <pic:spPr>
                                <a:xfrm>
                                  <a:off x="442121" y="1204610"/>
                                  <a:ext cx="1155700" cy="1181101"/>
                                </a:xfrm>
                                <a:prstGeom prst="rect">
                                  <a:avLst/>
                                </a:prstGeom>
                                <a:noFill/>
                                <a:ln>
                                  <a:noFill/>
                                </a:ln>
                              </pic:spPr>
                            </pic:pic>
                            <pic:pic xmlns:pic="http://schemas.openxmlformats.org/drawingml/2006/picture">
                              <pic:nvPicPr>
                                <pic:cNvPr id="88" name="Shape 88" descr="Graphical user interface&#10;&#10;Description automatically generated with medium confidence"/>
                                <pic:cNvPicPr preferRelativeResize="0"/>
                              </pic:nvPicPr>
                              <pic:blipFill rotWithShape="1">
                                <a:blip r:embed="rId30">
                                  <a:alphaModFix/>
                                </a:blip>
                                <a:srcRect l="50733" t="47051" r="32599" b="25453"/>
                                <a:stretch/>
                              </pic:blipFill>
                              <pic:spPr>
                                <a:xfrm>
                                  <a:off x="1617663" y="1204611"/>
                                  <a:ext cx="1155700" cy="1181101"/>
                                </a:xfrm>
                                <a:prstGeom prst="rect">
                                  <a:avLst/>
                                </a:prstGeom>
                                <a:noFill/>
                                <a:ln>
                                  <a:noFill/>
                                </a:ln>
                              </pic:spPr>
                            </pic:pic>
                            <pic:pic xmlns:pic="http://schemas.openxmlformats.org/drawingml/2006/picture">
                              <pic:nvPicPr>
                                <pic:cNvPr id="89" name="Shape 89" descr="Graphical user interface&#10;&#10;Description automatically generated with medium confidence"/>
                                <pic:cNvPicPr preferRelativeResize="0"/>
                              </pic:nvPicPr>
                              <pic:blipFill rotWithShape="1">
                                <a:blip r:embed="rId30">
                                  <a:alphaModFix/>
                                </a:blip>
                                <a:srcRect t="73615" r="83333" b="116"/>
                                <a:stretch/>
                              </pic:blipFill>
                              <pic:spPr>
                                <a:xfrm>
                                  <a:off x="2793205" y="1204610"/>
                                  <a:ext cx="1155700" cy="1128410"/>
                                </a:xfrm>
                                <a:prstGeom prst="rect">
                                  <a:avLst/>
                                </a:prstGeom>
                                <a:noFill/>
                                <a:ln>
                                  <a:noFill/>
                                </a:ln>
                              </pic:spPr>
                            </pic:pic>
                            <pic:pic xmlns:pic="http://schemas.openxmlformats.org/drawingml/2006/picture">
                              <pic:nvPicPr>
                                <pic:cNvPr id="90" name="Shape 90" descr="Graphical user interface&#10;&#10;Description automatically generated with medium confidence"/>
                                <pic:cNvPicPr preferRelativeResize="0"/>
                              </pic:nvPicPr>
                              <pic:blipFill rotWithShape="1">
                                <a:blip r:embed="rId30">
                                  <a:alphaModFix/>
                                </a:blip>
                                <a:srcRect l="50092" t="73615" r="33240" b="116"/>
                                <a:stretch/>
                              </pic:blipFill>
                              <pic:spPr>
                                <a:xfrm>
                                  <a:off x="3948905" y="1204610"/>
                                  <a:ext cx="1155700" cy="112841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v:group id="Group 48" style="position:absolute;margin-left:205.5pt;margin-top:25.45pt;width:353.2pt;height:156.15pt;z-index:251668480" coordsize="58166,23857" o:spid="_x0000_s1026" w14:anchorId="3986E9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JhXgQMAAMQRAAAOAAAAZHJzL2Uyb0RvYy54bWzsWFtv0zAUfkfiP1hB&#10;4o0lzq1JWIeQxiYkLtUA8ew5TmOR2JbtXsav59hJu7VDMHV7mdRKTW2nPj7ny/f5HOf03brv0JJp&#10;w6WYBvgkChATVNZczKfBj+8Xb4oAGUtETTop2DS4YSZ4d/byxelKVSyWrexqphEYEaZaqWnQWquq&#10;MDS0ZT0xJ1IxATcbqXtioavnYa3JCqz3XRhHUR6upK6VlpQZA6Pnw83gzNtvGkbt16YxzKJuGoBv&#10;1l+1v167a3h2Sqq5JqrldHSDHOBFT7iARbemzoklaKH5PVM9p1oa2dgTKvtQNg2nzMcA0eBoL5pL&#10;LRfKxzKvVnO1hQmg3cPpYLP0y/JSq29qpgGJlZoDFr7nYlk3une/4CVae8hutpCxtUUUBtO0yLIJ&#10;IEvhHi6LJMqzAVTaAvL35tH2wzgzK3CeR+PMOCmyCY7dzHCzcLjjjuK0gu+IAbTuYfB/rsAsu9As&#10;GI30D7LRE/1rod7A41LE8mvecXvjqQcPxjklljNOZ3roAJwzjXg9DYo8QIL0QPlvLVEMuX7NDAXu&#10;XQ50Ix1aGCA/F5bphlD2+tX6/Vt/OXd/5MqCqBBZWAnk55R03Q2aM8E0saxGK25b1LOaL3pEpWh4&#10;DcJjDkHnlXPEuYWUZg3TV6wDE0t2xQz/DT554of33L/uuLrgXYe0tD/Bvncdnquntrs5IgdB7BHw&#10;L+AP5D6XdNEzYQe1au+HFKblygRIV6y/ZoCW/lgPi5BOteSzrC/4euCCW9WR0Gh6BWp2CsZllgGa&#10;4ATOMYYWKDmLy7QYiGesZpa2broLcBPTgIsBpj+U2zsMxbjAOMI7DCWV0sZeMtkDzAY80+Chx4os&#10;Pxk7BLD5i1tVSIcujJOqEzsDwHo34j0efPRNCGDwGxrPh/qTPepD/0j9J6F+Ooky7KlfJPDx1I+z&#10;NEsOp36axjgGm27/jqM0x2NS3OzwGLsNfrPDH1Xw4AQAlc9OAoD+UQWPVwEUclk0cdyHDfdWD0mc&#10;leVT6AFyyiTPwfxWEH7TJ9VREGMFfmhFBI9nRxDQPwri8YIAGUySHGd7acFVRr7SOKQeiidlEkdg&#10;ciuCf2eFuEiHvLGt3o+10exvx4ISEuldEbj+UQSPF4HPClEZ+6xwK4ckiVNAGA4Ij5JDAoeL8jnI&#10;wZ+Z4VWBP0aPrzXcu4i7fWjfffly9gcAAP//AwBQSwMECgAAAAAAAAAhAOOb+ohHgAAAR4AAABQA&#10;AABkcnMvbWVkaWEvaW1hZ2UxLnBuZ4lQTkcNChoKAAAADUlIRFIAAALYAAABwwgDAAAAKfSd8gAA&#10;AwBQTFRFTGlxYYnE4zYpLX07VovEYYnEYYnEAKjrAKjrAKjrN7cv1ABeYYnETJbQVrzjnQY96Gom&#10;M2GYVrzj8ssD9/b2YYnEYInEYYnEYYnEYInEYInEKp8z2rApvAUt2q8pYYnE2Qk5KZ8z4zUpAKjr&#10;Kz9kKZ0z2gs38KcTupQYKz5j2Qk5upQZvAUt2a4quZMZYYnEvQUt8KYT9/b2YIrFYYnEA6nrAKjr&#10;vpsmwxxAAKjrAKjr3r4gAKjrAKjr2xdDWZ5B1l4t56gY8ssDvANML1GAM2GY67MWnQY9KZ4z5EIq&#10;Vrzj4jQpLX076Gom////4jQpN7cvKZ4z1ABeAKjr2K4r8ssD2Qo4Kz5jTJXPVrzjLX07M2GYvQUt&#10;nQY96GomuZMZ8KYT9/b2YYnEMY3e++nE+NOJ9b1PuOP0f87s9LWT/vnx+drJy+PN58HPmK/M3MiK&#10;P73vzNjl3oKW7uTGm9uXv+n60Ob01e759L/XZomy7fL2+O7R+eV+gNT1Ybdol6Gzy65T7IWc/PLA&#10;zoOeq97y+MzKzkJglNCX6n6u5Els9tlEaKnhpcro9sLN9Pj8yM/a/PDzWaDblL2b4fHi2OHi8ZiS&#10;4EKIKLXu7o9c78HLYG6K8/nzQ5fhPk9y+ODotb/O3/H748Jg5OnwtdPtZ8vztkRuebDb6WVdd4Oc&#10;7NeVaMlij9XxuN+5xt3w8Ki++fTjxKQ8ze3L98q19NAawWCDfJm97vr+0rts7IFHRm+h8Z9ygMmC&#10;ntz136a3P4hM/Ovk59qvZsLmlsPppRtN+d+VYp5s6pKuSq1T2Bds79Hb5mOQU8Pw87U5++6oEK3s&#10;eKyA7c5+S79D+NDdfrXk6XM05ERP9K6qrzVh++DX9b6g3LY+U2KAj73h9NUy7X128Mds1Ft20XKO&#10;999iNqRAVJVg4NGao9mlprrS1JKq8OCs3Ag4/fng3DB8WX+r9+W5waAXD63s3ilRiLvpo8apsM+2&#10;8quF/O/1+d6niJKn6nWQ5EE28q/N375SU5Rf4aqB4vL0fndGwwAAAE50Uk5TAL+AQBCAQH9Av0FA&#10;70CAQEBAv0BAn2DfzzAggT5/vnCAP7/pgMBAgb9Av4BAgD+Pv0C/UK9al/79MCD+z6/9FiBd36qo&#10;5tbl76rj7+XnK+q76QAAfKhJREFUeNrsnUuv20aWx6ucIiUl7Dw64NMPOpFjJ5kkDEBK3VJ0W7qx&#10;43Qek0liBJ1MYiOojbd3c+GVd/0d7moAL+7OywG88gcIcAEDDeRT9Cb+CFPnFOvBpyV3HMfT/MNX&#10;IqvIEk3+dHjq1CmK/NuJjabXhPZmYnkkFiYEBWVj8b6YQ/V0vsAioxERmoiFOQHpfSeyTtWOiRQ0&#10;MiMg3c50sjezP0rtZDTpOGIXlZDfifB4GBn0u9ICkEOtFi1gzzRlc9YAe4l8NsGeLutgYzN7Bmzz&#10;mTuCzQI/5EpRlpNfQb5uj9TklHJJlxKH2kcz6NeTm2aUwsWm1Hd2Nxwri6Mm2GMb5QbYsmRWAxve&#10;62Dv4ZZMNW00ZbuAnfger8pzGOnRW29duEDOn7/YtxEzbSakKlXudJ17Wj+awXD/KoqdiNcUZTHZ&#10;QTPpFKzgtWmxJZCryRRem67ISpryBthYa4PNrtlfAdkmNAplO4DtIIINtDupvvI3EPmn0F/Ob0iH&#10;Aq6V7QZ2xhsKXTLoXxRLQy5Es9R1Xc6ZC7YbT27KjI0j/ZqX/CwnAGMDbAXpbFq6F2OLt2XJH2uC&#10;DVtrsLVDs6q67+MptF4HG8vaFEe8XREjTbELV175mwIbyCbn9kmrCgvLXcBmlLcpIIN2V5wxRWzm&#10;ce75uVwXYBOp3PfsW6ILlPfIdP/aOo+GOTYmDbDnJdizKtioPQ227e8sTdPYwC5gxx7vkheTui58&#10;9P337H8ssC/vf/DB1TOkqYRbcncA2+ftGjztnRVE6hIyuCtHATBrwA6o7yLblHMvNTdaP+m32FNJ&#10;ZhfYK4ljE2wwuHOAuAE20m7AXsKH7AGxO4Ldz7WRl9Rg/eh7oQsXLLAvnvtA6BJpKOWW/O3BTjsP&#10;ZvCzd1Mech4rOyywRogN2Niv8kynJoqNC5mRLo2kMztrB1t50cs2sBfocqAhbgF7yjTYWDWfaV8E&#10;/ZvxeDzCfVvAno9Rix6u+70RwbXQR8yA/dnmA9Q5UldUgXJrsFn3Aflk0I5BqUB3WrzAjqMGojIM&#10;aQ5BEYN+qrfmlJF2sWnJ4Yi1gK2jfZNxE+w5IIjoj2pgy8C4Bhu3mTEoXNSjIrOecN+EaLGQG4V+&#10;6ropxNnau33Pn44l2a9c0WCff1eCfeY0IxXFnX5EP9iOOZzUTUgcUK41mOytlSTAta87LQXTcd3C&#10;sy95oCsysT3TNqnIOhySxUqZ2AXpi2PvsTrYgK8MpKzqAzQTZBbBVqZdhvzmNbAnbDuwC65FXRPT&#10;9rhWYrj+8svTryDZV97SYG+ullx/9ca6L7JRbAu2/uhUleTe0H/cUQn1HcAW2WKRMdduwVE0En8U&#10;T6yHAGeC/MDjEdO38dT3gp6Rx2a4T1GpSFvVwJ5JXLUvYoONhdMVNKFMu9qhHsdebAO2y7VSYokZ&#10;4KkqW38p9Pwr34OYAvvtM8j15vRXX31Vtdkhr4ptB3bcUpUOvshuir0Iz2OsuI6t4YEwyxMVFWF5&#10;FsJ59SnlLgIdMSwG4FnYZUmS2bRrgIaoQXXAVYNtAoWj0Qgq5zWwcQU1Lk373mgEOzxUrsdc7Int&#10;TutgY7OomUVflzEsGib7jS//Icg+Haju4xXy9l/+efEScL0vuBZ6jRjlXCrUH9ALdhNi1vIloWTQ&#10;Vlxz14ezm0uueWqsle+SWrhPbAryoIJyJJsFAewuXlzSoTGyy5pgo7AcKwzY7JqlVR1ssjJgzx5a&#10;W87tptkUlh4dFQma9rrpfGfaEUE9D2RfKbHbEOT6+a9Qf103Y3ZZpKDsBbvpYhNLGaW0cBxncEW2&#10;UsRDBgwnBa540qrkHhRZ9+paAMFLWASGKIKd4kAsEvhriC3NYMt4DK9mfUHIgqBGDbBn12wt6mAv&#10;DNjziuuhwDYUPxpsyrtNYVBL9DgN9hr02pXvXyFa63c/eBe4RrCNyWa8VJxqy78V2MXQUdxZzSuX&#10;5dARjFIwMF7sA9mOjPc1wDb9oQK2YyE4fD6SHVMoIDWtpjNtgBdL7XIgjZAiNVm2g71XAXteAxtW&#10;FdjTypazisXeCuyEG+iaCiqJfnmg0P7HmhFbZ177q8T69PqdTf1rERqnOd0K7MxUDdpRZiA593ma&#10;RDwh0psQxFKrh5JnZbeROm415htgJycXL16ee44DtLOWIfXZeIbJIiWE8/EMsd1D8qbz2Vg50gbs&#10;JUI6Bo1g1zrY4IyYiOF0jNqDRnUcewatKldkrtxq5WPjWs2fLcgj9e23YYk2Rj9srUusL/75h7P1&#10;e0FmHORwO1dkGEL/1+RAQIBFgktBcuJxp3QMvaCR76ZiIjQOrVOeck8UgTdeQFNxFY5xzewaB8Pk&#10;QJlVA7aK8mljP2uAvVBtqIKydQYgG02r4b+2JCi6PUPxt0Lhi2uB9prUdRqt9Q9C79fvBa5lg+Nt&#10;wM65lv+7SQx/hhRHgsYwcTMu+aTVsZrER5gDN4ckqBQh9/2w8DzDAeUFScR6GMN1ImFQs9haK2av&#10;S095ZWNvg73SuKoAdRVs5YyMpY9jTzdoCff1g73DwIfzrZSzXpOmngdrjdpU7wWeHcDLdoljo6J0&#10;YHtHUcdF9xrHxHK0Jng5KGKbemIpsH3snHKQ62oLB1C76J14QQGOtlfFYzzRIzAGR5NAooPcI2LA&#10;1tFr2xBXwDYxDxW9Rs1r6a/T+ZI8EuxE87PF+fq2VOu26x+Uzlbjc769Em498jiw/bhyOYCdRhLS&#10;UJ5gKAGjjePozXBfhBfKynpzeFT63b4AO2vc0JezkdBSrbLZaG/PiiEv0NtlqhZzOPBN9/dwhS1l&#10;zUK8LcuGrWJTMiZjLQLS67jlorIGcncY9/hWKSNter8KdlwZSM/02q65IiYTftB2KhBsKvvqQZk3&#10;FvJCBWAzRgzYti2RQ5J6hxwyAzmIZALzZ0tBK15OUwkhPt2TYI9Jmy5LrP/8PoBtUPaqmPu9YBuj&#10;01SYDtG/bcQ4gA1eRJ5pg+0oXPUVYK4D6SOOa2KsEXNN4DeAt4j5CDZ95kKvTitevCmXrJ977jlR&#10;94c/5KRV75x9552XxPvLFyt+sl91TLytwCYBb5E3BEm2kItgC0wTPyO5BJp51o0zgALfs2MieMIh&#10;hOKG2s0OuUv8iAUl2M/Y7KUdwH7uv0Gfv/HGaUbatDn1+uuv/5fQZ5XIRl6LTQdbgU1cj7eoeMbs&#10;xtOQA6cJ/nyeE5/7soxK5tHHDrADyalYdCgsOcB1Jv78HJY4lfv4JOc4SgNWKiXPlLYGO0awpUir&#10;LgLUGmy/ZqFjzeZ2YON0j6aigewtLiklHJwID9yS2BhsFvJCjdSEASt97CDEbB5f7on1PMG4ggdm&#10;2xNkkyc3WLYcsyd135LKHgE2eSTYpz4rwX7dHk73G7lWrB9sIxZE3GjIgdrBVrmh4Botbigdu9By&#10;tB3VgUSwXYYFvnQfQ4F0SiUNEc+hyoszVr9Mk1JlWGQxMZqJvzlBweLIrlsQrNQaz1X4rtGo1cwY&#10;CgmZT7TmWL0gICiGF1NZBZv2g+0RslZcf/5cu8W2wQ4sT6Tmi6TbgY1KnHCYz/s4YLvS7mYS0YKn&#10;aLfxDU02cE1TSLjmLhRwx8mZC4Cb70HKM8yD89wENkiIkTUCw2pDkUt4YXoMZqbq9ED4xJ5hZoe/&#10;r9mrIzvpSaiac43VK13bEsdmXKkXbOQeqX7jwnqzIW36A7t4Cn3sT+wBzWaSdbQ12Kg487itkAzq&#10;kwtgk1SeWCpdEGBc8ZpQvJ65smkeSwruYRm43lRa7hivWISWT+YJppkNttGKVcGWU7r0Vqwb7Hlz&#10;spdZHWHbeiSnCbbQqAds4yHkvWBnkIz9+RvPrd97981f/tTK9Xff/fHFeHPqk89OWeM+oaPFlZId&#10;wEblPrc0BLR75QdwisupM+j4KYek4A4OxVQVJGa+UuByX28JexPCMqgQfy5NKmBPR/OJGjUfWzlI&#10;yNyeInKvUre0wR5LN2Q0x3dWNjqa4Kr1vKipBbbOc5LVCwU2uCKYkWUcGL97hKbuUaw3+2/+6RfQ&#10;Pmnqj9+BPn0ROwMp75HTD3Z/T/KZ657/xkooQO0jsSRWvrUvT3jCXN5QyI2KMAzw8hUyYcQlbh7J&#10;TQgNiJLik+3JQfKxMp86vUlZ5Fm1zgZ7ojJNFuYROBO1ugBykXdY0GDXvJgVMcW1DyJBb9qqb/f4&#10;3vtF6c0W9D79DnXy3ad4H+hRuDvY9hN9MjKoWzklEQfXwkkFlZxKQFPsToV1gxPxmoqIZ3JT2S3K&#10;iesnHtaQ0KmBrdJM5zWm9ixTy7rAthNHMIXV1M3BaSl5HrFpF9hY3Q02410mu5lJ8qbietMw2Wcu&#10;rcFkg14E76xXcT/YzEWlTkIsuUNcZBs5HknBwgq+XZKq8IYr7TbzKlgHaLls0dJucC4tvSMQSHKo&#10;cZl94iuTc1c1pmYIO1mgJ9IKtnFUTP6ecVNGFthToLwb7OmyC2z7v+Z2G+yAgP5Dcr1/5uqP59ZV&#10;rj/85sMzL0qwl/BV71XWD7ZrHdAw6XFH+TxmOMcr55JMIj1tXHErXJfb2wod1XsEo5LC7rwghagg&#10;QSvYBKEbV/KvGRCnPJFandlxZHE4qXQsVwrsSUnvSoFtuocjtdgNdtL9MLO89vylNXL93v6PQueI&#10;rQ+/+eabD/eXn4LBZnBeeuVtCXZKbEXDNPUtRLkPIDosRLB9V4hzeI14lnIaVPKU6zaoSHkkt01d&#10;N/e5g+aeeTwjdGuw0RdZSE+kH+xZC9jLPZ3PWs6Dn03awZaRkU6wid9FduxZ7CmT/eb60o+g/fOX&#10;XyCozUsfn730DegcuCNL/EL0K+8FO2mN7CXDfLFtVHCP5TxkGXDotIRtOSoKvUSB3SMfGgxFO27C&#10;twcbfZEluho7WWyjOVaPZ7KH2AE2Du9Mp51gJ54hOyVGacsD8958d3MVub66+fqnny5vTl06tfn4&#10;+vWP1x8C2OCOvFiJtDgVUV3eC7Yx+Flzhu8zl43zmwpZTgl3BIeFBbZnEhrkYpJ61HHyWmjXo5H4&#10;E/J4JF4jOc4OrcE19VvAZhrsiYroycKVssh23bZgr5gkV3olFtgq2ierZceyCXaTYJlCAGJB2Poc&#10;nVd/lNq8/fXXX1/ev3HjxsuXr1+/fvnVbyTZr9r9Ua9zyhezzmhIq4qte0iR6Ex40+igfrBDQhPI&#10;b6r52JQXvHCo3VGkWGyJuZyqzD6csQAv3GPY7XQ6Oo+TBlN7ACd6Iv2dR3v+I4M6M+9Ggj1Gq2/A&#10;JihdPXvYCzYpuC38rnalZ+xLri+98JMA+/ypn2/cOHX2utBL5/4Xwa5EEP1OUxxosJuCKJVR4eRu&#10;7kScD57I1sk/QcDgPCLYGtPC42FBaGgbcacOdpRyWomK4DJ33BQarIJtHoXQYGqmHnfdAzbSPNaU&#10;rtQAzciUjeErsuwCG6v7wWYR71HISJVsdERAL39y48bPn7wEYH8s+49niH2q8s4oS9EHNrYwPEf4&#10;8cTk2DhHNHM90IKX2AsJzQX31JxLn9ZOL17uxAabwj0AdicNsMer5gCN/SMbfWAjlNOF+hrMTJ1N&#10;7nJE+sBm026w+8luxkr2seeIYDNhsG/85/o66Oy+4jqxHI5OXyTpAxvj4MOT3x9LiGBCZZ6TyyNp&#10;TxxHd1oKUearXz5J2hODc2m3C7gWaKxjNEZGcvRaP51vjOtSi8rPItXrzAr0LgHl+UqOobeDjTJg&#10;qwQ+XT3rB5swyjsUxY2xmKvnXgCsf/ppcwO0/hjJXl899+gnlZi0hB6wmxNoBkdkazFAOICJAY5Y&#10;UZaXUi4lJxtgZLoxAullaSqtUaYGdmJC/FgN0ecW2EZzZMpobP+QXaPOzlWa2c9T2AZsrYmp3usH&#10;GzsdW09ZWb/9Nejyywj2y+8j2Jc39cTroO/H8frBJsHA9eMpUKkisRODIXFjJ+IGYwauhZdC/0dl&#10;u6taH4kuVCZ2+bWIKVxQ+Ef8FrCnsya85nE4/WCT2dRw/bhgs45wn1FMeUNhTlr1wmWw2OdPIdjY&#10;e/z47Fq1Y7sbPb5IP9gkjoZfDXscUZahBQ4JdTARu6hbhlhSbHpDnrY1zENrlKikQIpD9BkH5YnX&#10;mGgwmpHGRAOT/s9a6qrzARgMr0z3ylawUGmGm0vNeyYa4JL+oBlpk1tPHAhIpzbn3/76hU9+BrAv&#10;vXT98ksbopT1PqmEK2V9YKMCWsN6mGKwhWjAQnl+IwpuIaV1sImvu+DVILegWM0wKOSVTIF9Fsv2&#10;/Gc4l4HlGQ0RIpoFrH9TstnsX/rk9UunTq1hTSt2SyXEqFkbE7dDpq0kgMMBRUU6pGFvJcdjsYed&#10;bM7R9tL6UGKgJ/yniLTapCCxmp+u3qQzQ9BKuUOSzqCnKIcXiC5z0ReMamDzWFT6GdiuNKacktwJ&#10;Sq8vCsTG1gxJF9/AyEfcY8wbOjiDnqLwUWaOnBzmEvEa5R635AuC9UAuzZyEpCGnhRNFnse9xDLY&#10;fjnuWBDKYxYNU5cGPVV5MpwHfZ0cfREXMFbyVKArUGVUlod6kAAdbdwzQbApCVMWDZNNBz1dgZsR&#10;MI9Q1VOsJ4RETAWoGvKLhMSSb/moHdcFoCmLhscDDHrKSrhQkMcAdsqkySas4EYeglvwujIct4h4&#10;oQ12nOHYPHD9zD2VctD/NzlINhhpPy7QZDdGvKjbMi3VwwfFUx4yyb1PWBjjw6H8xsMBxoOegMig&#10;XkXIYQZIeimk26eVaSMh2t805Q05hc4NwodZZhwfBBg0ZzNdG/QENCOD+iQz+VIAu+AxcUpWHaQ6&#10;cxMShLxVjovhbPWwvxwb4A4+/d0dwH7yWpBBPXJYVEY75FNWIx6x0heJEoJqPhURKyPuydF2CnyH&#10;ONORR8A18wewn7ymQ052n1KMzgGjDLKvwRnxgWs/9rDjiGK5U9TpFtUxbEcyHjLYwyEqF7MYXJHf&#10;QntkULcSLxZogmS0juToT/gys4wm9mCO61RtNlp2is5LKGpjKA1hsh4bwP4tNCKDuuULLl0PLa0c&#10;dQlUPh/LYCkxYBMbbAfpDfSPmPI4xVKMaQ9g/yYaQiM9SriXIsMRiZBowDewZkXTgCmwm4+VSXFb&#10;tPmE8igGO++xAWzQ4GY/TSHHNCZuyF1MUWVIq8/sdOAoS11RGLu155YzH7l285DzIuYOFEBJJ9gn&#10;tw+uXTs6kDpSpQ+O7x/ePX5Yrh3cPrx5W9fdvn27LNVlB3cPbx4fqXqlI90QFNfqjvBN7STW5EbH&#10;okpueADFxzcP5UJ7k8dYeGB2NMdn/h/3jx+Wh1vuc1zueIw7yqoDveMJNoQfffek/ilwmHbZgwbZ&#10;EzKoWxF6HMyhOfgikStwtmb5xVnIG/JlVYQZrWkYA85ZzBwP6zrBvvvFF7fF9fpC6rAsPb6Hq/eO&#10;EY5DWXm3pEAsyosM76j7cusSrC+UDnRDd6CqWgfNgEpCxRJCclgeBB7Wkdz7Pnxoa5Plkd06wsX7&#10;uqlrpY7uyCMDQG9DMe5zqHc8lGAe4L5HcAxY9RBaUS2bTxGV8uhM2b3bDbLnZFB/KJtTNyEhxKDB&#10;GruVJ4MkgUOpKKGUOkGhn03kYFeR+BxHIRlgjVx3gX1w64s2sE8AnMN7JcG3oAJe7mqK7yuwFRf3&#10;YIM7dXhVQwB9F9iyjTsK8UNcQLCx9NYhbnLQ1qTGq0T1HmCKh6u4hs3k/6MJNuq+OqxbkuUTtYyf&#10;AuQi6lJ/r4ONLQzjNLuTzYsEc7MpsMmonoVU/wHTnMa4Du4HA65DIojOU0/Z8i6w8fIoo3OszOeD&#10;e7CEKBzCK9qtA1GIdAIn9ypg38Wam/Bq2rUaenBf82DqDvCDj/EVjaXcRMEE5Qf4XTrBRXhpNolt&#10;PRQoH+lvBH4FzEfdf4AHeqcB9iFyf88c08P7eC6O4EMfyk95CA1grTT+NtiwgPwfNNzsJRnURzbK&#10;oZynrqQz9QDtJtiKbsyPwj2DAIy58r17wL6DxChkbmnC7z+UjqQ0mw9UqXy7KRHSYB/iuhGWWA1h&#10;G0etYD+QH38XG9W3/bsa7JuiSG/dbBLbwgPBHe8ot6g02FgiGz1pgK0PRbWAdyb4Hp3g9019jR6U&#10;m92tg407wsHWtSKDeuRwFA0h8VSa4sTHUfW4CTb+ipXnMMl1aFKkIpf0gH2EBOmLe6JdZmOGjuS1&#10;BAYR/L8LHwDuygZstFu3jo/qYCMLJ6btJthoeI/xLnDrBJfQxwZksRZYvXtSbn14W0gfG7aNbeG9&#10;BHYUbydwuPcMrthkafRv/x97Z/DathUGcLlI3sXrYSAn8jayMdhpw4d44MNg+wteKZRAIJeNQULJ&#10;wWR4ggUbCkmMDyuBLojSiwoCYzxatoMvEYxeZjaDyaVQeggdg57Va9hh3/fJz+85r5TYs3XYvh+O&#10;9PT08mSFn56+Jz0phthDKT5WHyW0ZSyWqLMPbU5upW+KPcIMDrNnouhNHkJ38nIcdsktkNvrJSV2&#10;ab28ipmOLVv64pp6lWPlDWIj2jk+nFIvqiMRxQNEiNkjIWJs20aa2LCM1INpsWmWKLMMsRGKO1Bq&#10;lDtdS4eSDFSAMFKlcf1IHk0NXCJ6ZFoo6tSE6u1wQtsyxVZdV0KIbSgEn6Au/MtNuSzcMMSmDB40&#10;Mhv5ip13xy2vV07NBmzoKxL0hsacDDgqRRXB5LwCFSjjJcP81cRWEXYql+xQDmtaD6tPxYZUVolN&#10;B4F0VJdXNXzR68RWFzdiLEcTWgtmjn+hFvfpS+hiqyojqVxvRKZBVhCKGA1W54k3ia2+1LYIG2A0&#10;1NlPjxIxMsSG/NeLzbHIbJQxni7lHRdvka/SHXPpvJNb0V8e7KzbFlGiYnnM8WCRXv1+RbGpFSZI&#10;LLq4S3EsyKdiEizm13GixCaCBvW3lLwyFjCCGyV2HEHdCZ0FRB3a27FSePLoT6QbYnCSqmlWWYcJ&#10;Rfxk2giqg4yJ2EOoUR0EDdn5TcX2a6H6UliiLmKshA6GGKbqGMetUL4p9hC7Adx7nBH364JbzKOz&#10;3ppdufz+cy+fcvl/s5Vtzy7hvwDK0VC/K4ittFWdrhHOKTohcYADnAdCEiixe3XfDDemKqLG3oyx&#10;MR2RVSkhraUMXBvV+zU0UYptVImlKTVKTYupjonYI1gTjLuAQSJPAqgilY7ULidQSSo/kNC++PQl&#10;5XeilCE2XZCJ+Lb6HGYj9C5313FX9J6jSb5M4beLEYqkaF1FbBWJKPfCqBaFlFdDyWq1bfKnJ0QM&#10;fTiSvIFpANVvBEHd6CDS3B/WorT9NcUmXRLMaQC+7KhhGRJbCL8WRGgilTarpNIxJsm0AO1MSGwC&#10;Uv10P+L0UGjInSIvQ+0b9+lYrYmx0T5tJT0LpVupU1JAyALUqMmnynweCDUH8OoFA7doQXhCrnv2&#10;WjkHVJz1kpszSuY868piU4QrSXyREqfOp/QDciEZt5uoDYHtG+FPyWtWZIpNTgf4m/J6Yro2ILGT&#10;UKQEaWmzSipNTTapmsZTSmxYVjcN9btQaWmMhFSQjemRvA0V9C9vpUZbEYjebQ0Dvqc+DxRdKFad&#10;vDXuPK7kVseteUH2Hr21SsF4w92VxCZjtcyk19fuFw9D8iFI0KFtaUwgRZEF4sQQG+96qIpMsUkX&#10;GTYnkMa16k5/UCd3hrK0UWVaOkb/UlUhoYkNadqPXqINFIAFGUlQ650SpXvmy/BqFNOmI7kVmjYu&#10;i+03Eh4FNSd20V0lpysOhNulciG1No/Kr7g0PruY5q2s2Xjtj1rzcrHkWTozj+6jEVGSoCaH+5iY&#10;BcyK5iah356/Svpmk8q0hZn+Avx42BIouSXjtaPQiVxfwSm9Y7ds2zAl1KONxcq02DxsdW74SYPl&#10;4BUgAAHoNgyx6tkV+pcHyBrdSF+bPMNecYBcoeBZLPZi4GfDlgS1x4qCY3lwgcRR4uPYvlLl8gv/&#10;Wezs+ZwD7JnIa2q7EFNTIz3BXqW7kp5bmGgNEQmLnT0fcYA9Kx7eayzkXHwmzFGPgSmzKSfvlHMV&#10;B8uw2IuC35iTFa702jRbwmJnAA/qW7zYnjl6ezax32KWAAfY/w6naBnYLv9VGYZhGIZhGIZhGIZh&#10;GIZhGIZhGIZhGIZhGIZhGIZhGIZhGIZhGIb5v/FBtnxpKT7NFn3TX7ybLZbi/WzR9/patnxsKT67&#10;nilvW9ZGtug7eytb3rMUH97MFkuxlS2fWIob2XLNUryzmSnXWWwWm8VmsVlsFpvFZrFZbBabxWax&#10;WWwWm8VmsVlsFpvF/g+L3W63X+nLd9obd15ttGG2XLGfn3W73b+nsrrAc/h5+LDbPcPls+fLEXtw&#10;2mqdDqayTlsDyG+dQrLZakKqdfoXpFtN+DRbrdYAsgeQPRi0YBXNB3OKfQRUteUXe9Wt6l61CrMj&#10;SsLKvaM9ABYhtRCxOxMutNynJ+cXN85PTk6enlw8PcFUB/JgiqkFiv2kd3AQ70xnxfGTzQPIg1UH&#10;MIWfnYPNnR4ke/iB4j1YhpU7OHmCP7OI/YcQ4o6eIR5tiHZb/CDaSxX7TBD7et7+N7fFQ7G/f9YV&#10;34rurf3Hj/eXIvZLQbSmsn4Ug8GDn796ebMpdkWzKe49uAf5ogWfltjdHdz8SZzCuuZgV9x7CXP4&#10;zCd29VgIodn62/Hvx9UjcQSfrUfizy2cb4m9+8fH94/EiyNRXYjYh0LS0by+/evxLzcOjw8PO+Kk&#10;IyD1TJx3xLPDc0x1Fib2tiC+080Mv+/f3RSgs3/X9zc374p/2Lmf10SyLQ7g/5ar/AnfIEhAcNPQ&#10;YBFc2XSECAWCPxCeUlDtQoQirkR0FHuRjQmhNkpn84KgBBeOQRCcRSDQNMQJ5J17rfJWRc34tEpn&#10;Mh6qreu5N64+fTm5daLkj0OK0zCY9b9G/KiwXOUCF5U4IhEJl+dZfX3YaSzABsH+s3PS+dNN2EUY&#10;MbFZ/PRYRJG2avg+R19Q/B0vLsBOwYimyBXGBLiJ0bjgrapetWrINWGzJSp+es2cnN0c9hB22IWY&#10;B2EDtoZrE3Ygnw8EtOuWFnAPdg7THHFO0IYOss1G93SnFTRCzinYcRgRFDkJFQkShx2htzpQoXVx&#10;gk03P879kHhO4uBpBeI0XBt299cS2GmkM5mTTMJN2F8A1OugsG/jRRN29EuRv3EBdgFGqCJHWENN&#10;AkxXKOQNNZbAhtoQsLE57B822NzwHDa0jA329f2Pa1dhHw8SBmwMOOyE87D1LMzQLbAlK2wJl3EC&#10;fMFgVyhPly7hPL4h7KNfWISt1WawM27CZq77Pib7xcr91FfE5I5gF+sTt2DLAKreNuNthU0vBuwG&#10;2Z7DDqUYbCq1ZYxhgV0dbwg7iZWw6WrBBnsIDB2DnViQmAOfusl1S7jpzWH3BseJ+wEGDsGuALjU&#10;/WeAReZMKYd9Gadi+4J8x88RJNjE/QJX4DkDNtXiCMaxdimSxhLYPW03sKNUVANWun1MCHZ0QrBR&#10;f3ETNhUhIQCyBXYIqTnshoCt8nyo6W1CRlvAbqgbwg6/A/sBQyStsANAwFXYJYDV2CXSfDOHfd/j&#10;y6cOwY4DDLDEbstgZyOS/yxClXU8cnlOsHWcfc1GXnnOgB2p+EUlsx7szgLsNHYD+4vP99kO+w4v&#10;PqMUeaz73IQtL8JuG7BJNe3Yi6XImOUcKEWUd2C38slPQytsenEX9rRn1tgD2EsRpXfsKmx7KXIR&#10;v4IejwTB3gDxCA14TpQiZ6isDxu3sUXYmZ3t2F/ssKN1nwmbjO8YNl3zGruxCJuvT20Pe4h3YOdx&#10;irCbsEulN7DpMmAfv4HdO3UYts5O7lbBBsCORCQOO4JKEMFZTsCOX56tD/v5ZAnsZ6RbSlppuQm7&#10;WCy+kGRbjf2CSZE43xX7ZfRRpmuCvvOwR7Is0xF1A8BonlSJMrFtNr55xwW5MKbhGO05bPoJ/JTZ&#10;oqa8Hew8oNlha7Uhhh6Ew/DgOvkjn8RD0h3YPQA3VtoDDL6D6ulSiWDz0UDpsZO/biIxQMlZ2PbQ&#10;ec2MoKRHXiXieyXxI5Esh03GEZ/lOGzyrSMexLqwKZbBfkL6KIPMketPHvugsB8BRtlLuQzfY9R3&#10;9+n0zq0nj+0mgJB4LxfU15R3DLXtHYUQGsnAp6bYyYEmOa6qlMZWsD0AWnbYQw0ald6K8uChdE1L&#10;AnADthFK15bNgE8R7By4/m4JQI72bqXnJOxgFviq+0VUPmWv/ACkCIAKmc0GCfZZhP8A29BnuRls&#10;gIzrqGwAex+P1KMAHn37eKQOFoW2d+eP1FvAdZjDFpHME+OV4TRsrO/VQdhZsLjwbxn/DNgTUBT3&#10;Bzvl3T1sBRjOYYvw7AR27rgHILEH2GZU/g2wues73/5go7pz2ENACQjYInYBW+HPYXCzlx27UrkA&#10;ENwj7FiMeqB4ExRdT7GnW0rw5BO93N7GKHfkBOzJ4gP1cpGuYtlHFxv2fX3WBlWmjqgi/XMGtiiq&#10;AYhaRLQ4ealBSjban9qjFO95klNemuSrjX6oFE3IlJabvH9qXdh5oPUWNjU7DT3h8IMnMByyy/NA&#10;Q9YO5ZnNeGhMy+kfDTeGTV1NgxlsiGSJtT/RVJc6n7pTupX4kKpw3gaVoxkaOQGbRFcARERWtD3p&#10;1CClU4LuOkvpNNL1OHVCse4nay8U/ZA5+//DhqYpR2nMzvxucZJR6M6S6Qy03DOeYopjTVATu0SU&#10;6SrDRxcefSi+nNYLdK9Hy7wryknYb4/7jBanpgxvqPANxFWtjpCSMYIaGqdA8meroaqFEe+KQiqF&#10;dirkHWdVtNeD7QHgeQsbWr6VREfRApk8uzqapgRYO1QyD41mkkPkMQygFkByu7bVBdg50OleT7k/&#10;nZZQouv4O3K0higj17tBYoBBCV2nzrHtsEXbk4TX7DlLXFJblP8MV35+GuKPvFZe8Wr0QtEgDuqP&#10;usjq/LhkA9ix9KwJKl9TTmIanWebSXo9ecJtp+cA7P4pd70aNgj2HfplsCzLRD87BDvFRC/AVlEl&#10;uyHZePJI8zSuyuAP262wUzRIgY9SdIVm/VPrwQ4DGr0unGMHON8kHYHkWUef0Q7Fp2hc+xH4Qaqx&#10;FewEnUwvwmbjm94UOQO2hp4JmybZXO/m2B3You2Jn4BIxsm2/xJBGlLSbzxQt/ZCZYM6Ux3ZGHYi&#10;Q6CfcZSovYF9clPDrQOwJ6JldQXsIop0v4uasL9EnYXdsMOGGiK7kEGqOeyxSs5T396HrRJs3j+1&#10;HmwNyIfDeQDXw7ewkyZssx0qz6fMdAAYbgMbQGI5bDI8h42bhA127+a+5xJs3uIUxyuHPQMc1CXd&#10;j0vmGZU5bGsvFOJ0sdlNYWcYbLprsZOMRjU3ajE8cdgt4MgB2KfAYksqouU57Pojg21kZ11RLu7Y&#10;ZouTWjW6+9iylFpINbyk2wY7VKVShHgz2Cp+Nrj89WrsJETk51my/gY2X9rCG9jatfOwSbSAza4e&#10;bLAHwMAd2KLtyYTt/4ogWxUEsxycw46/0sAGm2Y3gZ2p4YnDPsIz0qzGJtJA64TDTiPj2CP1t4H6&#10;5znsSZ3BLgIsO+uKchG22eJUVY3uPu+sgS80Zlu5CVsG6K2qtnlXFKtDVJrk/VPbwNbyi7AfMDxN&#10;2mG3tG1gK3PYiq3GHlhh58DuAjbdcewSbLPt6XIO2/8bLbsCf/v10oTNF9ph0+wmsLVMmlSzS+vg&#10;yShFeAHCFyLmEmx7KfI7GOz+BJQyuqIchN30jgoCtqXFCfMam4Z0paylyEiWRfMIhz1Gg+7tdWHn&#10;eWgAfrTeL0VaeQ+GdthDbFVjAygRViCxuhTpJd7CTiScaVuNzHx/FVnR9mSWIpJ+Bt3YwCuYw+YL&#10;7bAr2AQ2vTNg16CwIU/e1ByGbcYK2MUvKBrDstEV5RDsNihCKkSviGhx8sLo7qMUTauQF2psG2wZ&#10;IZZZB7YI8cvjath5AGEbbLpvA7sHQGG60VsNm83nHIetg+IiYn9AI9qeTNizWwRgdP0CNl9oh+3f&#10;GDZvgvojhgzB7qTTlGxhR7DvyHTdx+sQNoSPtUaV0XfuuE+FET9FDlX5W4NgV9mOLReqLEVDyGym&#10;nYLc5v1PfCGavCtqdiQS8qrV/24H+zpJlB+u4bnWktq1By2zHcqA3VKSSotgP2wDu7v0L2iI8/Tm&#10;+wCDLnI5dNEr3fM/f3QUtj8II871ec7S9iThP1+hUyY+a4t6pYz/zIRt7YXyX0QqqLDZTWHzJqij&#10;NFoEGwAlu0jvBrZvgnqRYL+g6IviM3jV4uSpiLdtyG6MRMpoceL92ECoTbkGq61HXgChFBCSAXDu&#10;CI14mU6wG95qaCQXVHUr2EA+CSjPAU8eGU9gqCjhWTuUAZvSeVpG+rc5xx4oYKEMLLkccz7QcEND&#10;5TQ3JfT5mxIAZ2HrEcO1JHKWticJKFzN/Ad1VlSfE90rEzZf+JsBWzpH0M9m/xp2OhZb8U0Lf7j5&#10;SL08jz08Uh81fzZCKdnraKwPOxkOi2eIu/tekW4ul8jlposeuwnkXP5eEao5IsGK7j98Yc7hC3N2&#10;+oU5nPsH+8KcA+wD7OPjA+wD7APsA+wD7APsA+wD7APsA+wD7APsA+wD7APsA+wD7APsA+wD7APs&#10;jwJbbshe778Hds4WpQPsDwv7Ez6NvP8e2LBF7gD7o8KWAaQOsA+wPxrsMYDCaM+wh/n8MPCPhx1Z&#10;NyofBXZ/Un/sG+OXaPTOzJfr0Zd9w1ZBkdov7CEoPP942FmsGR8G9gRA2TB+Klq2iwAe9wy7DRTo&#10;2i/sMCgedgP7e4JCcWfHRkVaIyKQPgjsvuW7z8oATo18HcBkz7CbwDgENB2B7UkGhuti9gxpuRV2&#10;2G3YIgZwBXaQbcXr+Nc/COwJgC/mhi2M3zHj/T3DDgGyDKhOwE4q4UBeeViv+tDytH64A9jdEouu&#10;zbU7sK8QXwc2sv5NYT/XWt0t/R49Z2JPDsFmmIsCc91IR3mBsl/YI16GqEDTAdgAwQa05F+yTuYB&#10;gg2YOz2FGzX2dPBdwSxOvw+mwrUrsCVE1iCrI7Ip7A4o0tu57gBQnhyBXbRgfhSY+6Do7xl2E/jJ&#10;X1XnYAN5z/tVSAsQsEU4DXuaU2ANpTflrt2CrePcvw7/rxvCvgWLzlKvrU4nZsukM1ptid9nsKg5&#10;ArsMYGLZvF+E96hvz7B/sr1abNkOwabBO7TDCgRsF0uRgYK3oeTmrnsJx2H7s+tUz3HEN4QdA49l&#10;sDOgiFldg0I7WfEZGUdgRwEUxS59avW+b9gFYOQVW7ZjsKEMVxbXwC5gT79jWdybro9dgG2ed+hX&#10;F0A2crXIXJekr5Ac37Gf8NZxDSzSru7Ynxls6y4tYJf3DFsGQuZpdtNR2MCP5LIqhOZ3Ant6LyzT&#10;+Z54Z7p2A3YQ/CuyL2DGWcWmujKbkRytsQVsxZLJrIB9pAD41XVuxxawP/+NYI9Nz00g5DBs4Nqz&#10;pLjeDexpB7MQvzL2bK5dgX2FhTg3v6RBqpzBCP+msI9imZqwag0NFLWFnXlJkf1Uy9QcOhX5AuD3&#10;v2cpogLt+Uh2GjYUe6n9oGBXsBPgkShZct2EcE3RS1AMHIUtYXlEIhcQcbEh7LQZR4squxqQseVr&#10;gHJ7svozHIA92fcvj6nqaOVjx2/mGiDkOGxAE6V2sgPsCnYOPHLL0/eWlKOwdawTkY1gP2mYR0yk&#10;Bdmnt1tzenGNAiMIvTPHfad9gfxR7N4o7gB2E0itnBkbw1EBBRdgA/kkn/PUgJ3B7oLH4nZcUsCi&#10;tBlsh7pF4hvA5rXxStnpPzMsRI1x1OLvEzUb3zSskd4atq/ONAvkuBPI6333YavAz5WPHdvmWK7K&#10;rsAGWp6AJwzsEHZPuF76MD3hFuwI1ojKJrCfYQ3FNncr8um3/wt6lnUtWKOzPezfIYqRRwCnL+Lx&#10;etR12DKAxjuPHUW4BJuyYewKttiwv79jvuQS7CDWCGkT2BnY4mnJZi601iAivfIzHOruQ9HQLPbp&#10;Ow7ebdghrPLbBKofETbH+2u6dG7KFfRcgn2FtxG8WEj5N4TdwSyUjr2OuF0Qr0BEy/oZyvwzFEdg&#10;+6KizH5hsssW8C/uwm6DxarHjvJHhH2D/7F3P69tpGccwH0vtKW991AoLe2ll4JP+hO+oUEWCKJ0&#10;D16sSPIlxrFBQTDxr6gwYcAbaDAM8SmEmAl2Qwh2TRAxo1ikYEQkJ4IYewXGNiEgWAry+tD3fTUz&#10;r6QZWbujvJPV7PvFikbvSDl9eHn0Pq9mLLvVha7YXyA1QbCT6Mpz99A9v7DzaEVVOmEblnn21GzV&#10;0jpYdA16+/+hKjZ3ZVDY3pv6UOO9m1OxsL8DTa5X2zGEsM9Bc84X/Xics4/EwC54lB3zfRZFBoad&#10;gl4FiwKorVpasaQbQMULtjI4bPeuvqcc+SpIhMKuA1jzhp1zKpEivbx23TkYctgHzpKeGzZvzAiA&#10;7V4WmaBjD11jnxV2HjB0sBhlIBI70wEHMKAIhV0Diaszw7uSwmAvAcd8va++tlbkbUd7eAs0y8W/&#10;b62AZKU43LBZsVH1hM1PC4I901mIFDzqk/nPBDvSVBhvgzPWTKAUawCqymGX6Zq2ojQEwGaCvTsz&#10;p6JhrwA5PjWvAVuutmMOrawsoZXl+lDDrtpTsrvGdib0BUGwp73WPyY8BgeHXbaWPHSgCSslwIg1&#10;2QCfwxuxhgZojUBgT/HZWxRsvgekbncVi3CIsxfrlvbubA017D61xiORsOc9i47nAE/h88DOW9tP&#10;K4BhwIqSQoqI57A1BWjGFHZODGyQ8Hobn3i9LQw237UHrDiEM+1FCjuAK5nhh33wZWAnwXOv4DWK&#10;+OeA3Wy0YEcaBjhjqAZ7m26ifQ4XCfsiO5U9tWfpqezUnnU8PpUdr4mDbf2aMQPwmsM+941Tibiy&#10;PtSw73/BUqTg3WG8BScP/cLW2mFDj5QBNPMWXjtN9meWYUfRofYoRYb5gjnW78+tZZEMaIpdbcdi&#10;2GZsBnuj55fHqshVkTicPPf2fssf7DxKDuyGYWpQ6JfHCGFr5k04yZtmpGlU4ETNf1+xvzyW1LwD&#10;u6E2fcCurfpObQDYxVx3rIs8LTHY9BUl3t12hCtrQw37gDUee8J+JxT2jLvC7lzym/cHu4RY3pqc&#10;1dbWkTyJAS1yFnsHJ9Wzs1jsrASeSCwWMZwdUgrFT2H727aKAeIf9jE8csz399F6mx2xMOKh/PLI&#10;WzBesCugqYiCPe29+jHBCxR/sBWVwc4z2CQ63+fXAI/utVdEBUsq0gY75gt26ovAzsAVXkavUd3L&#10;7Ki77VhfQWcyw72O3ZqTF3rU2FWQvLwiCvY8h91j2GeNbXbCzluQI/33iuRhpTQw7Cx8J+sfdnEt&#10;s57p+svZ9XSmzhZI6lS3Y91KsVP2cn3IYR9c0jWvgKYqDHay34wd9wX77GmpE3akbFuNVQEeWjlX&#10;AB6dz9/lgWHvwXceC/lpWKv78k1rouZtR0/Z68PeUrd28L077zmb41wY7EKfGvueP9gN5DtgM6JW&#10;h6akKDqg0oei0IG8olDM9KEoSoRvkaoMCvsCvnMhBHYGWHFWRoq87eghe7k+7JugyLpIz2m5ys+I&#10;gR3vWMZ2z+Mz/mDnEeuCrVoztv1CUTlX/l7qHk2wNGEMCjv6FD7zNCoE9pq9Os0WSHjb0S17vT70&#10;u/vIlP2S+/VwrZ0LhD0DO9N8Gn/I53F/sJVyF+wIWKr9YZfRAEsD2sCw93xXImJgL4EkZy+Q8Laj&#10;S/Zyffi3rdrdReBdxfMaOgdXBMKeBkdccLnGvD/YRjXm+eVR6w8begwssWp5YNi1FHwlVRMBm3HG&#10;d/xLo9V2dMter4dgPzYvRpC6f85Z3/8f+EQuDPY8eO5NJJPJJ9MAT9IfbL3ZBdtEK42+sCsNGzbJ&#10;oLCjj/1O2GJg5+BABpbttqNL9nI9DD80YKk6F6I8oMsjlYOqBu5aIOwkLk3BF+wI8p2wz0wd0IHy&#10;YR/YLEC5PADswafsVE0Q7PoKjvm2qB6/dixm6qH4BQ2X7QpzLRZ2AZcm7gt2HpGYe1VEAfJnZz8I&#10;tqoOAHvwKntP2JWgirn2K723tR1D+NOwnhdb5b10gbDjuCwP/cFu6rEesMmRaNiDN2myQVzibAnY&#10;Ym3HsMO+UtlAdxYqV4TDnsElueUPtmH8dGBHU34KEfGwc8AS+wYZethkcaSK9myQals87Glcknl/&#10;sMuKjVUHDDdsowdsrRt2E0BDGwz2Kn5kVqMBwK4XgcwxsPWTg304OGx3zg+qC6B5WT1gs7V42PO4&#10;JE/8wa4ywKZqxhrq9xV6TA7MhmpY5yuzaiOvGpGYE1MtRQy1ZO+gKpVUZjlikOcSeacP2H7L7L2A&#10;rrYKLNO2oyDY1w5NHf1ha9vE8aENe1HofR55bR0I7CQuSTIUd+bd8+FaPOxlgG4bEQJ7e5Q5vbl7&#10;Kezdm4tE9bYGCptFI4PXQgI7nrQyDSf/scdCcsvpPR+uhcNeA8mSGNjAg6PF1l0cjR6wjaNROq1r&#10;rXnb+uQ2cDM0sO08gZNC2O6lvprCD0pqNRoY7CWQFEXAVnZBktK3D4ldOifrXbA1k5wZbc3V0M3F&#10;9ntOL4YOdhJO4mGDHa1lgf7JXkSDg50DbT6KgM0mao1XG6wocWDvMsjWTK6fNDo+B+2ahD1MsElz&#10;PYU+SZFGesCw1wTBbmF+ABrNYBP36JFBYJMChKsukxdd2TVFwL6PrjwKEnYBdp6HEXa0dopLc1oL&#10;+B40AHICYVPM9tLIrnloDVHgvMZ25eZh+GDHYWcmlLCj0YtTH6zFwc7QDVBCYXPITPLi4uJRGTQP&#10;Dkd7vHs0ZLALyWSSN9LJi0IIYZNZ+3EWHsk+/hK3nC7Sm3IIhM2zaO52LV33Tthgd19jNYwzNkvW&#10;u9cYJGwewbB57DWQFKtJfkawu2RPh7IUYZn6ecJ2JUjYj+7TgGaBHVaEw/aWPR3OGtuqRlzZq0nY&#10;TsK33MdlT4T0y2PvSNghhu3Ino5L2BJ2iGBT2cy1hC1hhwo2kU1dS9gStgjYCzQHwcLmsifiEraE&#10;LQA2T5CwuWzykLAl7NDBjkvYEraELWFL2BK2hC1hS9gStoQtYUvYEraELWFL2BK2hC1hj/w52Pxi&#10;hOd3waYD9h+CzQjPX4PNr0Z4fh9s2mH/8jeB5m8jMjIyMjIyMjIyMjIyMjIyMjIyMjIyMjIyMkFn&#10;LNj8doQnEWzae3C/vh5sRniuBpv2Vu9XweaPIzx/+keg+YuELWFL2BK2hC1hS9gStoQtYUvYEraE&#10;LWFL2BK2hC1hS9gStoQtYQ8N7G/v2BnrGP0w9oGM0ce3Y7fv3B4bI0f/HNu5c+f2v8fIE/vgf8l7&#10;PrAzO85nPny4Y72rP+xXc5PA7skrPjI5Ofks8Yz8u/9qe/IocUKOEmRkcv+EjiVOThInc4ntZ4m5&#10;ybnE/uTkNhua204kyIf2ycj+/iT90NyrfrA30wBebry1X6c305vX0y/SafL0/j35e7GRvkFfvn+f&#10;Tt/YTL94m/7XdTJMz21upq9vvif/xcbbjRvXX6RfkNPkXeTTm283rM9v9oRtzs6a9Pm1oQPlu6/b&#10;T9y9Wpqdnf1IHqWrH2c/kr+rd2fN12yQnn49GOyd8fEd+vxmfHz8jTX25tP411/t7NC/r8c/vdlh&#10;p+jbxv/Pzh20Js61fQD/WH6L/2Kgy2oHjJCIZOGmEBeiG3Fx05UIL2TxgtsqKiiCGFCKFoUyFKqL&#10;IhWEgmV2tYtu3v91Em3saCfT1r7z3I9X0+TkOieufiNXzjnTqWSn8pT8ctSUjanq59Aem3IznUaH&#10;cpHPeQN2JZlMVnhtOAbKTvqlg/lGZM5zyEk6IQ5zKpGKw7HzeWTeUMlG0k1zoAyfB4Odwir8sDNI&#10;HeUxStWQSeVTSPEWmQxqmUUPRA7kj5gzRnk22JOarZ/p5XGkRv0edteGiuXNOoVEG6Usstluwr7/&#10;p56ws9ljDI5RqidArVkc2wne3SGLuxLaA5v/FLq445PsPy7hvoRjPonsb2BX4YbR9BLQMQ6jiHgV&#10;xXg8HI+PxxM86iD4zoSdjy1wKPXiOq7raOnxJqqdKoc+IhwH6UNvQmcKTTVmF+wcgFNeC3Djxxrr&#10;qX2ByxxyuT5On1EoqIP3ywuVlO7ch2BrAKLSsADEvKRl9RCLRk+i0Rh6ljWNQhvGgJMTaFGcCFYZ&#10;Gy33MNUgn6FpQzkbPQ2xJzzFeMGTFlOfsxN2qAyAnB240Vj3IOmgkiyb5twwjXkajlWOGMmkEUki&#10;lHSTJtw0TBluNj4C28DoyEWrvqt5sMWE27wFZnyQTW+M7xkrD/eB38Nuwwt7naJIqsaqlUhIC12U&#10;jiUpJ5zxjvlEooRSFrxmz7rsOkObsAeErTrfhl3EKuIvsHFN2DpbCjZb6mCT53G1Og67sFsCe6LH&#10;dYR5RXgyDhuoXvOW49zn0doJ+xIu7P4SXpyuYZ9+I2CwhRwPF/bpKfMqqVofgT2FB9uCDzY0Hgo2&#10;3brHyRUwlCymhD0ErtjLexe2PLQaH0OMGZ69z9kFO2RBwU5jFaE1bDONdDIp38U82DbBk+TQSJoq&#10;aUKlBbb6DQY7n5IwNmHXYFm7YQvf3gZs3zOYBYXdBSNbPwNwsxV2ou7Brq9gl9gE7W7AttvqwwYD&#10;dqMeCHYVwLilg9F8gd3ywx4b7FnDnhidiQe7KrA7HuwWmixIMB6HN2BXd8F+WFnOAVjmzsHo/wb2&#10;xcWnwB7Cg/0EP2zLGHpQp3g6ceX2LEwV7CcpQGD1tsDu9fywvc/ZBduBC3sOwDEFW+MX2HPJbcB2&#10;kqZKvg+2B5nh144UXL5YZFawMyPU3GYqIydkkBfYMsb3zCgobDIETWYB3L2CnajzwtvEGStnDNov&#10;sLMJ3K9ht4k5QeluD3ji0CCw4yBj13fxpRSp+mE3DaOoYEsp0moCTQWb4Al7jKoLu4iiofMp+GFz&#10;zC7YyxXsUwCX3749A8htliKnl5uw2SPJD8M2PNgxbMAeGhSpYFP8kys3qkET2JZB2FpUeg3CdWFH&#10;pwo2my+wSV8+ZxdsEx7sJICQujX9pUgoaSQrIQuNDdjW/yRNlZSM9X3uwi4n/wR2HsDIX58YeUE7&#10;mkn9vIJtYMare6QgNbaVWdXYL8/0jD+BTb11ubyCnS1Jq8RCm4U17r+vYAtye5BYwV6iy4oa9+zI&#10;npVQKnFoYNjXYWIE9DXsieGHfd00OtcKtoFqOGwYYRf2BIau6LqYMUFRN+jbD5tjdsCGH3aBZP2w&#10;lzhnIld4BfvhQZIfho3tsEWkB5uyrxRsXPGOsHswtJPoT6aiZc3QvBo7pmAPhz7YT1P1OYFgR17B&#10;NkiXNXZF6pUKBRtJD/YchqmSAttxjJBXY/8J7BGAlP/emmH2uhQZYWV8MerhVtn2xvieucUfwlaX&#10;N2vs0nIN+4w5rGG3ccPrwGZHe1BHvYQbBIYdfg27uAFbLxbx6JYinaqQ9mDrVRD2IzzY4w6uq+MW&#10;Wn7YHLMT9vlu2Kf287eNUuThM2ts4MmDbVk+2FoshisFO0bEhsAeYhpdCGztJ7ST8lMPQzXgzRpb&#10;fc5O2Ja1E7bDtpQijUbou0PBZsiDbbJHJU24mXeUIgsAt757C0DvlxrbstxmDYy8H7bvmSPjT2Dz&#10;y/YOwN3bsNtr2Ak1Z7KusXHP652U6ANATYmcfQB2dcfL4wTXPtiPAru5gl1FJzwGMNmA/bgT9mXh&#10;DdgX6O/v5RHTmAvbOom+/fIo46BgX0mvDFYD3v3yaFqh5E7YpmVF/C+PkcgKtglTJd8PW6Qa/gRm&#10;/hdDb7ovlfKm+/K4lTtKX8iUoJruWz9zNAo83XcGnNVvhGR363QfSu50X6m+ht3GzR1hu9N97B/Q&#10;cPefNh+8U9Q5wJ3uew/sljfdpxv86YwnaLmwm2wI9qaC3RTY4Y473cePiIfxyA6B7U33ccwu2IVv&#10;b8F+QOFluq9/9vx81uf9Mvcp032xExf28GQDdlmm6TSDP1OZ7lO2DRErsIfQYmqCREqRJw3a9GW6&#10;T/OXIlqs/MZ0XzoUcWG74Wy+PJr/hGS6z/luGnMF25vuMytwk24pggqYCj7dJzF7VWLXuNSSGrmL&#10;LyTrLdDMapm8WnrJZ3iXkgWaW1nAUQs062eO8oEXaO4A/APG/fYFmrq3QHPDhRcm2S1nufEWaG5K&#10;ia6s2bSPu0xm21ydqQdaoBHYTT9sWaBpNr0Fmms9rl8X1cyGu9xSfeS52FELNK1wtcXVGd1doAlz&#10;UaZJ8Xq1Fedob4GGY3Yu0OyGfXHx7Tm3XqDhyOdnGXGa+6QFGg82ww/bXVjR3NPPoazCaD0u4XD5&#10;haszP6cxPvFT4wLNE7uivfUCjSYjh2wHWqDxw64YACrrjkYomfYt0EhH2nEqXJ2JOL4FGq7O8FQJ&#10;vkCzWWJ/5ZI6NUKFTYafHYFmRToKdsBo8oE/iuCwg8dnwt5DBIGt5rSTe15S95fYXw87AS8GXw27&#10;CsCojhEctsQB9odhe65R+RLYNQCLoy+HXRfS3W4bQP2LYReh4gD762GzIRX2l8BObZbYErPU7dFs&#10;5q5L1niuHdVStzWWKzUm8uyZ5W+lxf4Zk7MUD/bVgsNer8yI7/Y6l83Wj0tZQu/e3XXZOi6xXc92&#10;1e9dtluvuz0ckK13OZ5pDivx9qab7d5k60zJKB6/2ytiVH2wi3oz3GqFW8WWrhfltqiHi62mrrOh&#10;P8qkd4tZtlqrVFNv8rh+fGxKqsmnJM+P4an1DtiXl/3cQ5/7oHK53Ld+7lIycnxzm3w012cXR6kL&#10;b3P9T4A91GL8HQ5ZNGuaZHkdcjDbMTZ41a5YVGtqjAzWhtNpTONYdWGWv4FhO7+4bpgVVtVmOlIx&#10;KxWTZ943GjwaJtdyzLRpmiEmzUaas9rMqc50INgjALONTM+wwPdCMc8dfhwg25tmeVA6rMwsY/Dl&#10;UbXYzz7LWBgp1FLGH31jJwCUqBJAYpWDnbivI0HwA/t/B7R/k+Xb4HKw7CY4FrJLRHqWdP3dXrY5&#10;3v7elQfqXdzVUcoO7m0kbjiKx5u7+ybxSVP3wa7K3IYRjutxY4xWWIeOph4vYhx/BJdjwk0Y4SZb&#10;1UkHKsW+Io9xp2NIqqlm+sC7a3Tik3fAPj0tIFcAF2r4qrj8sbxgRo4HLKVTBj+cwr4ooAD79OIB&#10;P5bPnwD7Cj/ZM41Blhchu/l4GcYQRUyDxrEaII/GEOPBwTL5N7VgTWXGj6+SRrlsBIVtgjH3a5wb&#10;FioNJNFIyxGRT3On/pJ8ADDBFchKEuW5iYhVLlsRNWMSCLYBoLaRQe8IKRe2W4OPKDrjws7LPr68&#10;wM6rfspHnuwxs0Yfh51lfkCVN//US1SNLGGf3VNtAtkbBVtWGPncHbpZcDzb7cHxoM1mFnWOZvb4&#10;97BV+GF3UA3HUSTseHgcV7B1XfCG3WXFFtDkRR1uSsHW0VovO/KAzjv5zHfC5uEZ7l8sPdiXQN9L&#10;qilugZ2TOx6fAPsJZfZEBXb0xGI/eifQflon1k+Nww2BHbtaw4aCfcKmN7Pt5oPBDgk1Z0MjmcN0&#10;rIjlpJFMezPWHmyzIrDTJtT8tYkK0g1UCD4Y7NtfS2ykNmBjkaFozF5g9/yw2eLU4GKE2efApkqP&#10;bxYDUnXXatCu+2HTbz3hwlYP0PY9R937YAefx2agE2d6omDHXdhjP2y9g2ILrWbxNeziZ8LGGjYP&#10;D3bORmEL7Etc9gufADu6gPQo2Dw2l2yMIQT21dML7Ngr2EM8cY48GGzz1wkRmDy8xRmQLZxQOuTB&#10;dhqbsD31mO+E/bsSGymeXNipPDH3wBPlCuzRjAswC8Jmi/35xUgRP+oBtY/DTmRdkh5sG+0V7IF9&#10;b3uw2S9+GWhn0RXGciQGbT6uYNtZ+89gFzEB9zt1fLA7qBJ2tVXEY7UTjk+gX0uRIrBVagWbT7/A&#10;ruqQVcn3wrbPydnO9f2wTy+Qew37lFX4D1x+xssjeiK2/OSDvV5btHBVhgbryVp4sDlwA7YWU3un&#10;gsH2zq9hr1cdyw4iczjefdIqz8vbYJfLwWCPAOR3ws4ovbil4wWO3C1/mREWKWmxCwt25SHVCMf/&#10;Cez7l01Q/hp7A3bCtlew27DbG7BLwLFa3XFh39t0jboL+4w/v90E5d/d9+juQEXnBTaZS409KQL0&#10;bOjjapiyi6JYpbbCBiby5R8U9vkr2Oe2qrEf/LCXuR/Pr2HbvKXswsdhD4n1Koan8jbY0UXnJzQ8&#10;LfDTg82Bftiy14+ytT+AHdkN2ymz14HpwXZEugnHKm/CZj4QbFViv1WK9NwqOo91KZKy4JUi5C45&#10;2ucTfwb7DoB90x0Izl2lSOIeK9jZ78hulCLdNmG3UfdgZ4ESj0CliACsFv37sSeycB7Xx/DBnsAr&#10;RapoXqNYHTeL150Ou9zUtlKE+VY4SClyAeBH4XIJ4MEHu4BfSpE+Cs8/tpQi/ULftj8Oe4oToydi&#10;t5UiUWGt4QrQPNj82YCt1up/YhgcdlpFaFspkgZYhziouLDN7zD5YzmVTdimhSCw6RXW0VuwM4A4&#10;PvLBTq1hz3DL1u07YHexjpudsEsvsBMobcCWAyw5PMYlDLpAdwN28P9BEwdIWdf9sIsr2C08qid8&#10;L49Mba+xO9VAsPtYBXG+wP72GrYkGft7edQA9ea4HbZ4lt/oC+zoB14eefYivQ12BJ5dD3aSt6YM&#10;fQXbDAQ7BaD3SuIiM8MsY3GuGvl8DaO85W1vUrN+tUzqFim2pL+GFI/UO2CrIgSbe0XQLt20z0p2&#10;u4v7e3RlSoSvhYk66ols1law2ZOlX6baAvsex/dnpbP7Y/VPAMebsIP/n8dqcezucIqPW0ZVwQ4b&#10;Hmx2EfAjqmhVO+xyUxzLLCY6mgK7U22Ruz6BfFbzd7CJ0o3lwwbsZxr+UShc4vLZ/nZuF+zzHAo8&#10;mOz7YJ8XHpjkkA/DjlqxJxD2T0jTYLlcpvNpz4gZPY2tocCOPmnSkFPsyg+bqGMq/27Y5WQDjbmR&#10;NuaE7aACsg055XTZIeDyJuwQ5nOEkmYlEOwMQJWbcbvAiB0CFpixe7Qg7JSCDcieKCOlWkyNLHZk&#10;3gGbsm0w7LuXDIBEN4EE4Z6d1Y8Ju81tT7YU0tl6W8E+ri/P5AmOEtg3KLkPsM2ZwoCwOckhrNf/&#10;S71JwFW+ObKUjgPxaxd21YMtpuO8PsZhtNjlpq4fDeMx3JKTwC7KhCH0InUD8d/AZlzakCZd+2Hn&#10;CBsQ4Hw17J/itH8uM9mXTOZ8sPkgxy0vPw67rJ1cYQqeJB2l0GEZ5B3lUI2zfScCu3el4WRqGNMT&#10;xIYbsMFOoHfybtiVMpxIKIlkiLBNRObAPFLhPQE3nE3YkYbxvSGT2N/Nv/3vinRLpRu5/lf+XZF+&#10;obB7u96FjcPfFTn8wZz/SNi/CYX+APsA+98G+9sB9gH2AfZ/LOy0WfH2P5kmm7w3G0yYZigSMhvc&#10;82SuNkhV2K6s9kNJ290PdYB9gP03wpYFGXf/E8plVCImkjDV/1b39jx9t6Q3zWMuTW8/FNtGRe2H&#10;OsA+wP4bYZcxJ+ykwDZDMAl79RehKgStFmssuefBkRzgjjHmIUGePsA+wP47YaOcJGw0IGL9sP2L&#10;NR5s82WMaiQxP8A+wP4rYacxB09l5xVs0ylvg83wwy6XD7APsP9K2CYaqFB3+QW2aThpAI0AsB2U&#10;PwF2bca9Un8X7G79vn28Z9jXOhcoD7D3BHueVKV0Ay+wk04kDQehAKWIaeETYI9g1I7+Htg3d20b&#10;wGDPsFsdwNAPsPcEOwnATCPig82sSDeDwDY/A3YGyB/9LbDv4cX9XmEX41DRaX0x7H7hMqei8PAl&#10;sGOvYvhFsOGkrSRhO2DTRGMFm1lvz5PVMJwKSLiiNkx5sC1pJ83Kvw52HV7U9wj7uop1xJtfBZuo&#10;z2344jTX3zfsK7yK6NfAriAdkddEsQrAiaxhmwg1DIN7noBkJcKm6W6Y8mCzPVf7od4Hu5e53QG7&#10;NmLX/mAHl32zP9i6AX9Mrr8E9sP5Er/Ej8v+XmFrv8D+Vy+p54HFDtgpIPU3wD473hfsVgevwnjc&#10;P+zCKbbHMneA/Wmwawb5boVdAzD7G0qRxJ5gN+PYEp3ifmH3z7E77MIB9qfAZswAo7YN9gjI7K/G&#10;Du4a2b3Avp5gR1Sbe4RdWOLNOO8fYH8GbMYCGG2BnQfbe4Id3PXgDqjvA3bLwO5o7Q32BdaxfM5d&#10;FiRyz7a/1H44wP4c2CL49uVbuuY1LfG+J9jBXXfZON4HbB1vRHxfsM/Xqi82/D5c2C/g+wfYH4ct&#10;kXmpOWqpvL9C2Rvs4K4Z/xrY/R9ww94yAXK5pn25N9hlTdMsALw8/RfArgG43aI9tbd57OCu9wi7&#10;Wt2hWt8X7HO4sWPOOreExPn+SpGoewEvsf8C2Ee99ZdzPp+vrXJWbV+wg7veJ2w9XOzgdcj6Y3FP&#10;sC+gwn546xudrv9lsNOMyttDQjIm9NmwGbc0XJuNFlCRSdUkt8eVx+Cu69n9web50cBm6NfhfcEu&#10;QMXpWyX0OV3/P8KOGZ8LO9RwylBhcGk8yJgPw+5lZpvlyMiALzL5/2Pv/l7bOu8wgBvWq46ylfVP&#10;2M1uBtuNLtu/4KE3JcVhaQK2wa/TCKMS4hxBjHJj1JK0iTHGoTZ4NASzWWq0ICfgRjDHqEYirQkk&#10;pTNhYqYF27lpm1yYsb3nPbIe6VSve+zzvseJ8j4E+/wKbeDDy/e8v07H3TzHIK3A1rvG+zZhs9OP&#10;HX22YFdPRSs0bMNe0cOuCZiEXaygI5nxLqw3ReiZeLA3QngbAqHUWYjwy0wWYP/74b6ubcIOD9M8&#10;mpan1mDvws9uFLRTR9Qr4sEk7DQQTqYYfkZ0eSZWiy3a8Zbq+HnEXhudVc827MBextOHetewCpsD&#10;6xxMtwKbhch6NQrs7Ykjgf0MBmGnPHSJGI/wTDkO7FIWMkJV0yUPDCPyqgrZgkyuZKfGXgbw8UON&#10;64uwD5sT/EaWrMI+x138fjmr1SOA/RgGYRcL6J42tcVTumcODZvNdF0e0bWU7nW22XnIbOVNvzzS&#10;NWWHXS8jGdg/Cb44WoHNBjvqJKfqueRh12AQdoqMRGYzXSFzqi0KPlNJpzOeRnZU2EzeUyMzK2Dq&#10;UjIjSmqcJmuhV4SuKTvsOgnYqsvv7jTgl9rijjXYu9xOOEpWpxKHLYBnxmBXEERsFpvS0wWqpetA&#10;9d4z5dYzxViw1SfxOiQjy9Nme57lKkhzsOmassOuLyUBW3GWB0BQaj+atgO7Cj/UGqPJttQrMgAM&#10;njQFu4wglVS3F8XxDteSNVMWUMkY6Mfewl62Ggp2NkfZeUv92HR98WPKDrXX1mGrvj61jBdQS3qF&#10;PF2yAXuCDXa0LG4n2Y+tuD85aQx2gW1zl7pb+JQz6P6Mx8uxFxqwefZhS8x5wWvWYC83V309bMqm&#10;a36C3S7sO6L1ygioX0s3ATF8xzzsXVbY0TK1mijsx4B30hjscaikdZV3xodN4x1JnYIfLzbsHA23&#10;YL+z0ZJdsgObrv/Skt3WXn8J+7C5fpewZRnyCPjYPGz4CTXgoYTkrycJuyYghozBTlV05USq0CJf&#10;1NXSZfBODNglNJOTxytYkbC3NmRlzaLbCmy6pmy213RtDbYqrlU3CGFzovbdJWOw2SdyLhJs1iIJ&#10;zu4rAF/5vg212CylGfbwNRvqiq7gyAT2Y8LOg9V0DtiSuCE2WHnXrcCma8pme/0Z7MJW1TSHZMKw&#10;70JV3iZhr5FtVNhrE8n1ijzhtbiwWYkU9K+VqjVPCWzqH0EmFmw2zZ6agd1MjidbVmDTNWVzPt9F&#10;m7BpF1zfSNhBr59qzs3AJuSpA8Ge2rUPmzeMweZY+ua+HYFlCbii6QOHyiFglxrZILKArrPkyKGV&#10;DZYo7Y/HgK1z/f4/KVu5tgybG+So8OWRY5DfPGj2bt8xBnsRMtsHgl1dTwr2EGRWTporRTYDuhq2&#10;gu25Jh6L7IPBroMDMDnCBpPnWcfjJmDTtaqmP2ObLV1bhU27jO+4BXtYcGT9Jx7Hgs3x9I4NGLqm&#10;o58bCcGuKWmD6tgM7AxLbE2lQff6Rn08BmwQdiMCbMSArXPtw34Y9I0o199ftAlb2Q1FjTcCqpVm&#10;bcLW2yzs6EFCL48e8GzQAuyUOtbeFrwfTvqwsEvZZqTmthbb05UifDw27LBrBfticBaMy7xvDTaL&#10;63AeBUPq4d1yeOlIYFcT6e6TwD15zRuUWTEJm+eaXm6jsPUvjzwEtvjyCDMvj/r+awVbnaubVmAT&#10;qjbsCWE4yn4ksKeSgP0VIFil2IfNUkOkbMIm4BJnryLPljxnGPb37a4JO5C9fMkm7CXsm5ElXely&#10;Jzbs1Yg1tvEWu4bBfWCrn6LmXxODMk9Mwi5qYRd/ocneNAF7gwOPe7JFg93bWDEMW3FWrp+CsINr&#10;y4BN2NPQRL+LsBpjx/BRdPdtG6mxC0Btv0lQAngsT4zW2PqXPz6wL/2MCdicA9WQJ416Tq3kLQk2&#10;3qZgUzbba8KWspdhG7aAJsGNkelu4zgCw2ZGHtcO1o9tAvYAAKHvFfF1PztpHHaaDXL3FPefwidY&#10;ysSAzco6y2Z8i9W2adhBH8hnyjVhMzZhj2iq7JtLYJUdrrBHDMDehszqgWBPxOzHJuWBfWEPBbdW&#10;YsGOPnRYTGdQlsUG7WvYF+Lvthpeml6idVvbCP8DOBLYQZ8e02qo0Ywg4unmyoMYsJmnAGYPBHs9&#10;/sjjEIIM7ge7MCAjAP9XQcKuDYRTOwhsykSxy0YLClt5b5QG4/p3x0os2BuNkmyyma16tu4BHd0j&#10;WdOw6Tp52OGtRJRdmfZSm73YcpKUIdi7HHqMBruKidiwBZoZ0sMOp8uloYiwGa9Lkz2e9oAW5zJn&#10;ZmuGJssxYJfqQF29MuqSV/vC543CpuvkYdMsOtc5hrpHOAZpCPZaZy1Sneqaanubvh0X9gD2Imp6&#10;2INDMk/wZMiPEdgttul212D884pWdhoqqUPB5rYKdTX5WpOVZvdIbsMo7Nmjhc0Obe6EHaq5OQZp&#10;CHaV26hGy+xsnPnYYceepleENXZQrmhgG1hBk8pgL4XWzGzqZ8pgJXIo2PmtFtk8uqfOrXTqJmHj&#10;CGHzvZB2ZTRf7IgLm1k82BKaNazGgx0C+oywB/eFLY/DqZlZ81hBMxmu5eUGOeG/WTws7BzAIqMh&#10;tK7V8gMZke8p2CdO3FQNtgb2owcnDMPePliTPYtqPNg1gY481sFuL0UeA/JGOLFWqac7V6CzjaZs&#10;LuflpmibcbY4Ew2eegil/W4pByDbY7CHcZcldgg2HzQCm6PquxFdTyDuKnUPnRG1MGyzL4/6fUUK&#10;lXS6kgFA2GHZKGyWx8f5egkv9d7hW+yVUrjgZsJldX5LbPQc7OHpEdUJkgzs7Wh7uqtUn2IqFuwu&#10;nXaPu83uY3efaHb3hXsAvcPBpmyGnSKU3T2nirG3EWZKDf6viPrPGPdYja1gB+sbR6ZtwmZWo+9x&#10;to5d+ztB6V8eg6dbs1qjwY4uOxV+o2TYVWIGdgNeqW1ljVKdhdf7sOWguSq1k4BdnY26K+WiKsbj&#10;tdgI56tDwh7AkLndVivjAoJPcIOc9mRSxj7VIYB8t0919D7sva1E7MFmthFN9qKqWOLBHkI4g0nC&#10;1u+PXSxUOhv2dIi2SJv7osEK54SU8qX2jyu9BLCDrUQswmbWIsle5ObwScD2guJaqII6gP1kUMaD&#10;CNYeHAY22WbQjLepKzDK9A8vnXrPGOwS2GDXqXkLqPcYbK70Imw/30APe1jEhk2zv/whx+ou6ZuG&#10;zZfHFTn32myviD7FCN+gGU+rlKnaBOwckNN8wHSjl2A/CFZ6ETYnp3aBzYGcu0vxYVP2/p9Mn5ql&#10;a8OwNd19z1TzzKVhQz57mQEUBv0IDL2gXw1rASZsgu8l2E2m04TdNjmVE1oJm4sezcDm7Kdz3Rvt&#10;6iro2gRsRVRoYEessV9Y2Cw5CJslSk/BlpyD/VQJm9tiS+CE3fzuEouXeLCZtadQ4Q5mZD3h39ul&#10;69iwmzRfTth5QLwTgs2XymyPweZ0VAmbWyxQPWFzYxEDsJntdQRZn2i3XV3b5cxVS7D1k6BWuGHO&#10;EFALLnlBP/aLCltabmhgl3Ki11psLiCQsGmX6puwuRWUSdjhydhPz01MyNmqExOL6yxRbME+7Hzs&#10;FxY20w67B0ceO0rtkZucnPrzHRoecfM+Y7CZ6iK6ZlZ2XzvYDvahYQfjjaDdkHoufzQNm2+Jswhn&#10;V04PcbBtwa5zHzN7sL8EmIfyG6YAsxzaRnjZKGxuq6C1+4CrZ8zDZqZWz4Ft9eKafGd0sO3BLnEf&#10;sxiwjcYobGZ6eEmrfpjFtR3YXCGmimx14mBbgc28JLAjxDJsxsF2sB3sfWFTtp+aOqypY/9aKLWu&#10;y2UGwznpYDvYfp4L2AbjYDvYKg62g+1gO9gOtoPtYDvYJxxsB9vBdrAdbAfbwXawHWwH28F2sB1s&#10;B9vBfllh/y7ZvNnH/CbZtP+n3/xtsuljfp1sXulj/pRs3upj/phs3upzcXFxcXFxcXFxcXFxcXFx&#10;cXFxcXFxea7zq2TTPkryWrJ5pX2A5tVk08e8nmza/9V/SDZv9jFvJBv5r+5PNr/qY95NNq/1Ma++&#10;nWz6mOPJ5vU+5liy+X0f8+dTieYNB9vBdrAdbAfbwXawHWwH28F2sB1sB9vBdrAdbAfbwXawexz2&#10;F/e+6O93sJOEPbYjfzjYVmDfB3BP/r5yDcC1H2j7B1y9348r/f2nT1+Rv/6GK/LZH/oh4/84HR/2&#10;J38/e/avzeOzMh+27nyEd9+9jutngbMfAbhuHvbXV4HP315AEP84yAd4W15d+Fxe+QDAggXYtwCM&#10;+b/nIXO5ZfsMML8zBuCMfOS748d35nH59iiA5v3R0eM4I//I6/M7/vUxeeXW+UvfHQcwGhH2HIBj&#10;F7CXGXXRvzD/7bEbuHDsGCB/wn/K/z1zGUBw7cZ5XP70AuSz8o76C59exqkbzyvs/14LYP+IIKcJ&#10;/v7pqy3YP/ZPysMr8va9ycl7/fjx3n/iwz4LCTc4/BdAv4Q9f/3Dj3D9+ifGYX/9OfaHfXVh4QMs&#10;LHxtHvbO+QD2GQQ5v9OCPTZ/eQxnxm7LQwl1fvTWpVujk2NjIdhz/xubn9uZw9jt0dHb+O4MbmNu&#10;bCca7AvQwJ6Zn5M/L0vYcxfw7czk5MwxzPuwJ2dmgmvzczdwg7Bn1Pnc/HMK+4trULDvYS/3m3eu&#10;QP5pwZ78P3vn89q4suzx/7AIZJEQr4QXCQ8jrsFPwYKLNwOzkJGubMGAbaEgHYzJWAsv9ED4YLgG&#10;rwaOMV4myxCvDEOShTeHvG+1ZEnOZG4msfJjclNHUVdXtWf1ofl2ddnngOCWiHh6IMJbg+1RCrZy&#10;P9gKu88hRfr0ANgDdp9DioQuCbBDWpuRgA12q0iBYaJCRDFohm2AXXYLiwWvjpbjIfkXpUiPfgb2&#10;nmHsGUgB2ha1MINHNrXgxDFs2kYGbCypkd0z3ibYI4sisK+JsAuX8L5OwZ401mC3aUJwm30a5Qb2&#10;mFKwTXpZsC8pBXtQYRu+ENihRRHYMt5WEOgYfgTbNShkiuXqPWDLuoNZAnYoL38V7DM1ArtVY2P3&#10;LAu265C9AfYqC7ZDkB0bYJ+RZb9Rjd2gGGxG+kDs26UUbBgTbJQaJeqXqDGiBk0jsIm2BpsyYHs/&#10;ARuxOlE9d7ApA3Yljt3V2KcV5HIHW6YY7DLeQaHgYAgTsC2QChUS6jJyjCsvuytF8BknBZuzRPRL&#10;YBskLJrY8NS9BGzLsGkFdsl1ERVgG4bQ2C2OSXu2hWwtVt/iA3s9Ktu/BdjiUHjfjl0q0TU1JgS0&#10;GWzW2LmCrdPPNLYJjW0+A9jtB8Buns6gsWfPCHaqtKtpKoCsWBaqFJIc79hWVXBflVOwC3UKsjs2&#10;a+zHg92D52Skd6tFNtUAMbVisFckNLYdx2xLsqGtHUmATQjxcfOtgn1T+inYeBKwr2lKjQY1pH5u&#10;UoSk8Rrsc3phKULN07tgv5AUkckp/xRsMFylJXuyamQ1NocSsCGw3fKTNLZBvRRsB94qARv4rqgm&#10;OYCWajHYLTeRIkJgg/tYiqzwAVRRDPwjbxTsGyAtNHaJeR1tgD3KgD2lCTVu1JLr5ga2rnXXYPtE&#10;6ouC3Z5lwP48GPRPXwxsp5AFO2uMKsBG0FHLt26BFveDjbGcgh08BuzeXgq2m0pswMqkS4brAmJH&#10;XYPtJGA7nMCT0dix4M4fbN/3pW3BHh1EYKfKRG+sU22rfXNAbumiZDRKF8x46YY3cYPBbpautwW7&#10;u78G28To3QFb8RKwFUXLG+zZTgp2m9jSw+PgMgF7MMi9jh0WsmAHRnkR3gHbKge+w5OFblFY1rmm&#10;F3Kc1TWHZCrDjcAuWK7rFsgtL34FbHsvBduGI+1lwTacCNoe2THYLYD9L7giZqgWnW2A3SJLcvIE&#10;25UkzzSvilea6QFwdZs6dgo2ytZw22mFuzEF6o3GaDqdTA9QxJ40JgcXmEbh6dblvgTsOpG/eQ/T&#10;rdfPzbp5fi7cev517BTs2NrrOAoks8psOBRuJf86dhZsi9iCOF6VGXxZlqtytbCUw0IAuR3w3BJZ&#10;rOMQvwKewwmwPggLWBP84gUNwX6Q2CiTMN1ne2c1u9ay4fR6mNt2ze6hfLInYvaq1sJCPJiLD8Bd&#10;5Xh49DqK0hkfu36xc6Vemb5bHKt5gN0gWPPvR+CaF9gq0XyLC8Ztwb68pC3uGLcAOza38ICFj794&#10;fxhsB07vDV2pK52i55mKr2HHHpva1dj0vGLRywtsskYvDvacSN9/PbAvd3YGGD6/BtiOT2LyoOUP&#10;tgTHfjtgu51OxzM72KiPvWL9BLt2x6zjpWwP9t+TqQX/5sXB9om8VwS7AjXNwyuALRei4RXAPsPo&#10;vp0mKN0sFrWOclX0550xduxOsTg/MbVOsbM92LAJfGudGLF70aT+SCwplbgt6uKgZB2UGnmCbTLS&#10;m2DzTNX2OS2KIh7PdG+fxl3KOHQrruK74kWknz8abGGbYF+iFLgzaO4MKiLBoSbN4M0qgx0i6ucI&#10;Npf7MmCHZCFrFcpylUiXESiTHogVeLkQ3LrKBexQLkcdUluAvUolNqzG0Z6k9rjUbdjRsha18NTY&#10;4xVub+/M5VKgTZYom+ADWJsP2D4QHs990y9eueNi/XhchDIZj4sQI9uBXSqJMgfB1okJu25pStOL&#10;G5qMSuwx1TTKF2yGeP8HsLuqv09et8tgz+lccdH/p1G9i+na6RL+PHxKOel2uzT29UeDPePz4QbY&#10;QxqiIjKgWQZsolN4Qwa7/5mGzwY2cOZsyGDLDuH0SFXDDWWSQ9EgFdJiQXADgK1YAQVbgL0psWtg&#10;2Ca5RrZh9bi6zV1QMdic2kMQFT/L6OFDLaIIbNdpUU7dfeOiaWonmj+/6mDHnnc6V1Alqmlith3Y&#10;eJXugN0Q8QYeuFErFBysn+YLtkpU/xFs4LsfxfmPH1/pknKu7ydOXez0gnRR9Yb7FClymgUbLj8D&#10;GqZgnyIJr89gV/A8G9hyFA8Y7CoeBMKgXIi85DZGJkeOK9pbgL0psWuIRRyL4h4iGKMAp9IeETxw&#10;1s0kNdvICWyIDq8jddSOB21dhBLB3DzRPKjs3MG+6dNUUD0RYBsJ2KVcwcYrMSUDtutvgo1nrLt1&#10;LFk7nk/nzwZ2PwV72B704bWfHWzHoABxIwF7SVZY+BFsPQK7uoUUOcNg7T0KbLsVg+041BNgGxjz&#10;0di6VjTrc3/uaxAfnasiW33sozRS1PIAe5QF22pI1ww2bGPHLukvATbRnDV2Buwx1RXy/P3Eua3r&#10;XgQ2EaTIie7nB/aAUrAvB/3mTgWR5wZbkfUF+KUEbGgRJYzBLlMclbGAwQ7k6tPBrmGoZcDGLAb7&#10;XxadrcGGtTjFC+xaLQa7XJNqyGORRb2cDo8daI6OiTeInh+bxdg8xNRtwXajw2NznYDkKKU7dgp2&#10;Q6IXALvrq6yxU7CxWjontb6fOFDeishzr1SXVHpyua+P4fMG2JU2JWAP+hwc9ClXsI2kuy8BmwIQ&#10;W5Z1SsAG2YsYbLSHrME2iMFebCNFjERiJ70iMdgu0F2DvVpRi1O84MylGGzqIYknaovKCWytqEBh&#10;d4q8ZY8Z7M547I99SJLtdmx+9xsWv+P4Bd1Y7fs0duMmV7DNrrAT+ONuCjaeO1LEJOrqNN5fO13y&#10;XD0jRTyaP/7wSASJkV7QpGD3U7DbYPq0MhjmCzb4JTWQM3XsJTmKBLCdBOygDPBjsBcUrsEOaGuN&#10;zYN9vxSxynv/UWOfkWP9i/NRW1ReO7bmmXOxR3fmYtvunGjHWh1i298K7MYP36CZUsmiEV1nwR5d&#10;SwB7mivYsa+Iw+P9YI9p39O5zxWrsCZ2zkk5ITOjsXXv8eW+JsXWjOOfaXbZBtjDBOwZNQdcEpkJ&#10;sGd5gR3qd28ewavLJZFAgB0InPHEYC8pWHJ0KZfDrcFuJRI7BfuMWj06M4wV2T8DWwLYq97/GBbZ&#10;yEec56OxoaWvtCJsLjRJsWhqiqaaY0zV7erYFsGy9zONJpTJ5Lpt0d8R2Aa3RV0D7NFLgK3oyj6p&#10;igfPM6VbhlZV9z2sWTt1dX1iVCRFgeupjwf7tE200QQ1azfblwAbACctUTMAjZNjE2A3m5jlAjY4&#10;jkxPvvPoMsNlOWSwLdUtYOqqxvrw6DoFxXWtglzmrlVHt7YAO5HY2SYoC/86gLaptwm2YZxx7VoF&#10;2zq3ZLt7UXNUz5Cgx/PZsUVhT2O0r06Kwuqaf4WIqelPBJsbVtEgMhI6pDRN4tMpYpODaWME7d2I&#10;51OME6jufMDWlPRb6h58LdsENTb362iFgne+b+IPXdvniO8nzjli9S5HzrHQrJvduvkIsAeDwSWD&#10;3AfazaRtFYEKGB+e7nw+jVuiTkE43sMdPKLsvS3Yi3K5zDBXDZ3o1gmjaNzSVA1AcZVboThexYBg&#10;CIefMGA3wINgEDzl8GjAADLejORGE5S9Wtnc/bQC2Dxy41PN5q+R2byC1/TgikwLzVEtbovKqSri&#10;4eJx3lG0Ysdcnxw13DyaxY738YM5v+Hvity1/9rfFVFNqOyx1pmbvjIuRiLbhN7umMcfYH+A/fuC&#10;rV8x2Vdxd58JJXJicsi8+viJsw+wf2OwJVUrcn8f+rFVv+ijTcSsY16c6x9g//ZgByhi4+ZxGTpl&#10;JxRCfLEIMASLRSH2sATZoLAsL5dohDLK8nsBW1eBMciOvkEDGeJjqpknHz9K+fuDLVOBrAJVF/8n&#10;6+CY5BC36A45/NsisYclxolDyyotqlSwlAUF7wRs/gKNBnE9r3vQ2nVvXhQ7uP4B9vsAm0KqZr+s&#10;y7U+DLEnlsh4qmRVY/fdgC2dmPMr7sDmcyN2a00z1Y+fEX43YAdUFdvwQ2BjYcHSl+9GYwuyNb6Y&#10;6Sj6SUcD4Zqif4D9XsBWDKqGFgUPgo2FhaWqL98T2JIu6bqpsKOd6Lr+8cPv7wfshQp8Q4WWD4G9&#10;0JFf6m74nsBmi3D++D8avDOwqzpVgyDUjYfAXhLhhrKqvyONHdsH2O8SbOMXD48F/d0dHj/Afs9g&#10;B1R1dFldZMGWdfy3Btu4FeU+7md1recq99krxyIiw+nZOYCtfD36pGI4POTZ4aHC738eHXIotjQt&#10;8sciEg9pKlmbRNTD2H4bsD19nJ2anq5l55p73H0+sGefB8StUbP7cn1kPj/XBc0yjC9oeIZrGb6K&#10;KYRyWQ6FJy5o/AA+3Ge7oGkZlJpjbwm2+o9dtiMJowTb3f2HpH7h0PevCEV2KN3irazzR7u7f8DF&#10;wMSqSH0SKTaRwgcj1Hdje8tgmxlub4lISdHtukTSOIM50lnyzTzBTntZqXIP2AOGvn9aGc7e55W6&#10;7dCm1bYD+4+IvO/HGbDhilgG7D/x/paCjVACdpqK7ej3AltRPU04c48iOxkz2+a5QsLUeOpTPD8H&#10;0FE+T7CHlFr/3g29H2P/HsE+UwkmOb1Wq7WKGLfsbcD+a/f7J+Vo92tmx8bfF+V//717CEWBvfsr&#10;ywuMu3+t8//E5MstBgH2tzT15fDwCAtSsBF681JE4Osqt/QI0xVFx5An2LM2Zez03jUDomaTaPj+&#10;wD6TiMjtrad2jTkv21uADShvIZelDNhpDFGGF/4u26d0x4biwIAcp77v7v4Zp/DOgo1JDofHi8lk&#10;cvGcYKdWr9OGeXOdsuZ2k3nOYPcpa+374a/M8BpcvhrYYTXEO3+wbebY2YgYiFhbgP0FXB6B4SzY&#10;APXLV6Cdgv0VAgOCIwM24gy2SOH5tt6xv2HlDzv28dPAnjSuSxalZpWuG5PcwT5PUZXwvdwsySdd&#10;FtZZzjFXMtP8wJ7Rpg133lbbqrzAa0Ek5w928u31TXMQqz0d7E8C0n/fZsH+k0N/HaVgA//v+NtV&#10;EynyBQ+GwyR1ixQb8rc/aOyjx4M9vbbofrOup/lWRUyfhOl1U0zrKgnz5+u8HuU95GHncV5FPjew&#10;T2nTKuv46emMt+rBYDB8TbB18YMMRMFzgN1jhu+l/ezp5T4FFILSDNig/QvHviVgKzz5A4Ij2bF5&#10;xXfOHXPqa5SK7Y9twR5N+/SfrT8d5Qc2nwP5e47pXOvCMP4soNVhmOcFNup8Tdq0QYR1U/iVdhSb&#10;vR7YRHpBJrIKzwG2e7/qkIicbS5olG+sn7NgA0mOKTHYYDqybyKvswZhZjEkqS9xpZCPm8pWUuTi&#10;pk0PW/vm4t1c0AzbBLsH7FMpmTcvK5VXAzuQC2APNexF+Axgt1ZE1LonUSOSeq2n1rE/xRIaJMM9&#10;ZjoVsMzEHq7BBqyRHUc7dkL04d2UJJJbHB4nJdo0qzEZIT6aNCzatNIkf7DHt92NuadsTE3fNXMH&#10;e0j3WCUq8J2C7j5Ru/KqGtuiRVV3nABuzmCf1SyK7O5to71aZ6yV/aTD47dDBvEr4P7/9s7+t5Gj&#10;jON/FpVO4k+YcqmulLY53QiJBBTMpZw2ylTBIEILXWu3fmlTsvG5t1tcc4lpQ2tKSGRxBgvaq86N&#10;XAmVBImi0JSK60WJK6U/XMO87T67692uN1mbi7tfnS47L7Huh4+f++4zz8wsLbJ4+wq5w/qWAGzG&#10;58I0Q39VeGzWSQ4Y2AptTy+IIR6eFw8E2FNMEem+aKyNo6bbohQMP9pJgi3dtpX3tImL9F2MEJCf&#10;ENiQ5wvL991ch9bowZY3lW7s1+d1q5Eg2P5FGZx1jWSRW9lyXLC3HhG6Q07uyKe5VXAXAuzbTs5v&#10;CSI2XmRg07i9CENCB+SqfIq5QNN0sIY8iPeM1eaRP2o3zwx2XdnNC4xz2PPWqFqirdhNgrgsiXbV&#10;QmoCYG+iIH20PZqsyIaOENJm6eVJ4RI+xGwgqvkEwa4R5FVpx3YnGHlFlmNnRZY4zQrGiniinE5z&#10;xpcUG+w7nHHuSOYAbM47Xd+xhxQ7K6LgU4HdLKBgeWO6P74Vkshjm0pdIQhEOxTN2/Suz9TFeDUB&#10;sK+hYK2PqghKE1A1wqfM01GTVoogkmTErnBis8s79Ee5JlqC7JowJ8s1NrLMR1DtFEVQC8IqGFPT&#10;C1NEmOPV1SksC5wIoYVPBpZVT64iqBPZlEMndhGU4VRPxSmC2isirxxL3YmYt5fgAk3dQh7VW942&#10;ySHQcMFGxZsjAdu5SGw2/M3wbkPbEIdEJQd2xfYYy/LsbF2QLbmuwIiYWjufZat94br3uMxal3xB&#10;uYmRT4UzgQ3oyjsOQKzgqeoGX8k/phJXMwmP/SwKU3F7JGDPIymtEWBVKpq2T83IvAZJ7ETArkmM&#10;AV9+tB8u89PhSc0zUsMsp30OwQZ3DbTOGCwf0uwZfm73DBThtOO9PFaJzanKrbblRGe5IGOjbXaF&#10;FdckB7lkXh5RqNaGDDZYaKn9Pp8iTMG8zlYdSSJgwyI63hGPzHA4sFfgUmrWNvkDh92MA7Z0DZi7&#10;CSHFado9Jwo1HEKL09Orc3IynwezT4icjsX0uYGtCNgLULFHOsx3dwrN6OiOintnyop0LUWpw9mS&#10;+Spbr1FFAzrykB2h8y3aTibd9xEK1fZIwN5Hjiq+cA2xHOpEEgG74grBBKEa9ML9SyyE6+7FyRhg&#10;y/e8A/bKaK/CiMrrpUfuTMmeqasyHT23xNtb9uQlxbgq0iIsOWhPp595MEenDPzy2Db6SaX0Gkft&#10;teCLTfvju9E+vws020UUpmdHAnYDBZO9oYDpAqgTAbvs5rQC/JqICVowSUeIxARbwOqAvUhT2TyB&#10;d8sPNlliMLMp9uSDk6u0h0HsBZvOHxzsDupXu4dmOu2jXrDHaKN+dc4t2PTygkgvMtw8NgK5XiE3&#10;SkjK1DKZpMCGRUWP3S7Do6ex4/4q1OKBjfEqQ3RB8ocPKKqsa5FyKUyEBJtV8RG8xVDmk2ls32Jf&#10;jFWeA5+C6axPTMGiE8AejGsEb4yBKgWRfW7BXkNhWh8N2CXkEhHZj42MZqM+/wT9kyzYJbexKLuK&#10;QjBUq/pKSEoIV2KCzaPr1rQAm/M6R/86wB6wxVzCxkXJKo/q0wziO6880gf2wdx0KNjRXBePZppt&#10;iNaD/VLnnIK9jaLA3lxbX1/jJ8Kzh83Ewa4gr2YzmVmPOck0EgbbWx2SRR6XfQy9rknHFPPYYCsU&#10;0QVqIKi28CKLwTQ48xom1sPAhgIpPj4tA/0q9dOMau6xYTrV1VCwoxFF7b3ODJophKLdREHqnE+w&#10;b0aAbXvw4uY6JLgTBbuBwqXxKw72kwRb5vFAZdNJkQDNNTDb8DuxwBbMLkjbPM3eBJe2mJGekj0+&#10;sKfsbwEdm7vKfx5scbBh+hJnPRrs+8H2ssQ3GBiGweYU/a6EAo+CZNwfN7CvCadShKpW+ryOigmD&#10;vYHCtS/SI8MCG9qQui5DUttNf2ywgVVazrQgqlSpE+G9t2nXFAdbmm8qBr38FvBgzhwJ49c9XWGj&#10;0WA3DRQonukrUsB5MhAXvTkPo1hCgTKapwC7m6t+ecVedTfH1FVHD/Y2j9jb7K/NIr9Djz8nFLFB&#10;OgoVmJBkwS5BK2CxcVlHMoiDTgP2bfDYVIqovfZ6bDFL1o/M8Yg9PSeGXlk6kWDD9OmBwJ5BgerJ&#10;cN5mWNM/Rom3bdt9hMK218ycZmsYQsjcDRlUcyZyhOu7+ZF67DXfJvXisKr75lGwoOppuFbkuEJk&#10;7Sq32zWdt8zKsQvtndhgTy3elokOezGFJTkWOZSrrIdcFdWnorKVTubcYgdiMsX5hem0Dy8NAHYB&#10;gcLWyI0OJVz0FDjxe0cItcN/M74VIWH7vPItgnzCVn50WRFj2xfah1e2OjtasGGxUUTncOnLENRj&#10;gs11oDh5bLHJ4A6DEvLYXIxpmAxgS369aW9lALA7A+DZI/ebPYQMmtKmRDdFDjv0K9E5Bdi7iKue&#10;92FtoUDVEwd72wjmeuhFUKANMiKwIatX89Rkh6sCqRM9LtgHt+cwgC32OPrBho1gVxUDL0SCjQfJ&#10;ivRQoI4CbLhRKhhIKzzON9LshYDdO9XLI0FcJpANO3wDpLUSBBu2Nvq1vj3KXep3tVGCDYuNOxhR&#10;kUp2ebmWdQwm4Qfn1CrEVaVNJ2bPXARFKz9woAitIEmwCKpZirbKzTXEVOIsF5ud0jpCa6LPr1Lz&#10;VGDv2sRWeRP2HIRJyScHNpzaB4K7TUcFNtSF+LUxBLBhUXGHeA/KMSFIQ1kftmtZy+enui84LVIM&#10;X0Av7hU7JYRweFIkPth5DQm9zFpQ7xcu3B2f01a5YK3RryeSBBuEecguY+/5kzuIi/AecCpmmc/U&#10;T1G2arZUdi9pvpsjeBB1VapD+G0qC7tFLJXfuZ4z+8GOTmQ33TOKJnLLLOKZiDR23Dy2haQUMNcR&#10;ao0f2A2C+jU7JLCPeRVUyVlyhIDtPxSqwts6LEPGAJt0v+1opYXdMo+Xy8ef/OKdn3l7xVwb2jpr&#10;qNgla8X5wEPiBzua7AJL80n1Ol6O8Vr78bUIruOWrbp3GlRPQs21lQPmraGAvQ77eEdtRYITI5kh&#10;gc2ZrjC6/X3lUgDZOsyMAbbCKATlIWjrdxvsffSTRx994e+/xqCWmJkLA9vyfJ4P7NB9A6Bip+ik&#10;RmbabnrFMnspguuYYOeRo3wOBQiMShWyI2MFdoagIJGN4YAtXYjHXuyYtG1KP6KXYcCEw1djgQ1c&#10;+8lm5eU1+t/GJ49+/caFCzdew7ZW5ETNDTb/LWiDWgFgRy+rY0l2sdDnotsBXO+dpWxVQbYwClWe&#10;TwXwrXEAu9GYp9o3I9YdEwYb8iFZB3TYs8ufcLYMI8B1DLCJxE9ttQ7z4lGa52tZ+m+tsYj9yTsX&#10;Llx4btPEQoqNrBkcsVXuabpW/VB8AwiAHb2BBtTmg6ZrtBC2YFm6f6aNBhaKliKmVqHHGgOwg18Z&#10;obJvWGDDkdieTJ/JSUZClSxN+mUF8KVYxy9ICiHeavUVAHbzGzdpErNRZhH7Cwr2sxf/8poI0YeO&#10;f3aDrWEpwrmuw7fG8oEdnfWDdLbhQR0WLCM2PcYDOxcHbNDuGIBN0dYjuE4WbBBGHkEAD8BBjwU2&#10;2IYuljJX7OYay682aLFutvSTz//FuL54cROcCJ+34o/Y0Ow6bnxFBbDDdISCxAI2cmuNWxcS8A04&#10;G9i7CBRtRUDqOIBNS0UCnYiWEYOgZMEuy9dHKQIVq/SpBCPi1TE22F0AlCuXV1WVueLeNqsja+jG&#10;87Tx9HuM64ud64b9aihsixIKdl6LdfxCxwjM+vnyH2a70G76ZxqdMx9xVkUDyMz3zWyNB9j81Byf&#10;tEp/4d9+UmBDJVS5VtF1rOvZGi/fK9sjOh3J6rrJRso7pwF7RXgFkIY1jdH52O5H23SxF3MZz29e&#10;vPijN5/80PkuKDmIy31gw1A42NEnMKDC/TUUqTWwIcOyIpDuq3tRHwsrwrXRcBOs6Y0NOfA7BJpN&#10;HmwQBztkJD7YEkLcL+ofKdoz38NSxc4/H3ryyYccC41N8cPvsSFpsnKohIMdHbRBMzMSeuOo78hV&#10;AuE6cbCjQ3jiYLMD3rdHCzZovpFBsxkTNe66OhuzoLvDBhsituk1LfHBzkGw9ej5PPee0PG9p55k&#10;elv+yiHWuBexAGxvmhvYjgA7qoy11+TU9wxUavZ58QKE6wTSffGkqeO18siEMrSC1X84tq3GE8MG&#10;Gzy27p0ZH+yWi0lLdXSIM639alXHoOsPPfPMh0+9LdMoCnwn+vPYJO9aybQiwQY1e19SENVuFox+&#10;5hMBGxymRdCAwuqYLamHgO1yIgmCDSCDSvY+3gosPTovk2cB+xBwPDT4DpYZDDJeffXVhx/+GViQ&#10;OT6TQMQGEdW73gNgR6Ptg5c4B7/7z85mWCcDturO6dUHjdfjVisyUrDhDAZQxeaXSML9E+ODrYGD&#10;EGphToaOXXqY6beadCJUthcBjw2qd1eAbA3AHkDgo8MFW9iTALvl0JpnLQ1Fa66aTK3INXQq3UwA&#10;7H00+/8FO+vbrrssQzhUqEJ/LS7Yloi/frBzmEXszh8xqPjxqxTsX+IVO80nEFchYvtkOWEb8tiD&#10;6f7Rl7NdOtpL9C514l1xySuDrNace7BZiROS0maFkDmroYwjfdZEwwN7x1/ZZIpaVvEDpLN3yZhg&#10;M2MB6egWk+woFN768b3XDexo9Vu3tj7+g1xOV5mEkzYBbL9IbkXMBrAHVbPTK6IgFXtwY1hCYKte&#10;ruHux1DlHhszsCOUONj+kylh+8GxPFoEdAwBO3Yeu4sdzckQ/oN7X7t3794Psa2nb32Lato24qAW&#10;gB2gLp8DYMcQ89WFmZkSXNtRYH4blBTYlo9rOCs4WKSa3NawZ7/KYJeJPCPbX8ta8dFeinm5EviP&#10;OralStBfo1i//t4Vu1j10zeey1GwpzBYZ3DQPo+tyk+EYpEH+S51u2hV243eywv3nI7BDhoNIZqk&#10;zoAa8442xEZImtneHxbYcPq7ry7K67yPYUo8sIko+lA8ldSs9da9H9+4cuXdn/+GPn//zRuXLr2x&#10;dusWG/dL8UfsLtRHyRzKAw12XVRbq75ueUUvCK7nHQ+w72YG2qg7TLDhvg7A2GNEyrqoZY0NNrwy&#10;tkz6rKiwGv7aD969cuXKCxMTP/n9S7+afPMfly5d+veJgLZbl1oRCNc5vS2pXA52IZh5Pv9BBps7&#10;bLIbONa1vI7EbAHWyYB989qptD2EdN/owYbaa45yuaYjIb3Gd/qKNqaDMcEG58DJVG2bQYSrplx/&#10;568TE59dfv/NyckvKNh/xsQJ6JD5XuFgg1Rif96h/Oj6gwy2hRRLDSe0mqu/zEO15w6DcXh5HFDw&#10;1dYTBRv2oQuZCOS/Iy8+2P51QrAlnOx3P5+Y+O9Lly9/ODn5pxuX/mPgHDgL2HFg+cDWWtAQAftB&#10;BjuOvopgz2dsJVC2GnmLKaFZEexuZ0915TTs5QXlFSylPf3BxMTEi+9fvvzF5OTkTz814NWSCXIq&#10;PrClywauU7DPL9j7CJRJEmxQ2XXvtIjiFSyolu34YNuqqyGb1L//4sRTly9f/u7k3z42nKy3hbHX&#10;i/itiHuX+kpOS8E+xx5bS6JsNVrLVDu+DmjEBhukWC1VbeUU7JN2/foH3/3s+tuY40nqTFgIOsy6&#10;W4r4wFyrq7ZabHIKdrQekFoRUFDZ6nwssJNVfLBBGg6QZhBsGAaOJ/i8FOzzDbZH5xTsxJWCnYL9&#10;zW+mYKdgp2CnYKdgp2CnYKdgp2CnYKdgp2CnYKdgp2CnYH8jBTsFOwU7BTsFOwU7BTsFOwU7BTsF&#10;OwU7BTsa7P8BzLbvSGECH1AAAAAASUVORK5CYIJQSwMEFAAGAAgAAAAhALjC2z3iAAAACwEAAA8A&#10;AABkcnMvZG93bnJldi54bWxMj0FrwkAUhO+F/oflFXqrmzVqbZqNiLQ9SaFaKN6eyTMJZt+G7JrE&#10;f9/11B6HGWa+SVejaURPnasta1CTCARxbouaSw3f+/enJQjnkQtsLJOGKzlYZfd3KSaFHfiL+p0v&#10;RShhl6CGyvs2kdLlFRl0E9sSB+9kO4M+yK6URYdDKDeNnEbRQhqsOSxU2NKmovy8uxgNHwMO61i9&#10;9dvzaXM97OefP1tFWj8+jOtXEJ5G/xeGG35AhywwHe2FCycaDTOlwhevYR69gLgFlHqegThqiBfx&#10;FGSWyv8f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7yY&#10;V4EDAADEEQAADgAAAAAAAAAAAAAAAAA6AgAAZHJzL2Uyb0RvYy54bWxQSwECLQAKAAAAAAAAACEA&#10;45v6iEeAAABHgAAAFAAAAAAAAAAAAAAAAADnBQAAZHJzL21lZGlhL2ltYWdlMS5wbmdQSwECLQAU&#10;AAYACAAAACEAuMLbPeIAAAALAQAADwAAAAAAAAAAAAAAAABghgAAZHJzL2Rvd25yZXYueG1sUEsB&#10;Ai0AFAAGAAgAAAAhAKomDr68AAAAIQEAABkAAAAAAAAAAAAAAAAAb4cAAGRycy9fcmVscy9lMm9E&#10;b2MueG1sLnJlbHNQSwUGAAAAAAYABgB8AQAAYo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86" style="position:absolute;width:58166;height:11811;visibility:visible;mso-wrap-style:square" alt="Graphical user interface&#10;&#10;Description automatically generated with medium confidenc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c9xAAAANsAAAAPAAAAZHJzL2Rvd25yZXYueG1sRI9Ba8JA&#10;FITvgv9heYIX0U0tSEhdgwhFoSLUFtvjI/uahOy+jdlV03/fFQoeh5n5hlnmvTXiSp2vHSt4miUg&#10;iAunay4VfH68TlMQPiBrNI5JwS95yFfDwRIz7W78TtdjKEWEsM9QQRVCm0npi4os+plriaP34zqL&#10;IcqulLrDW4RbI+dJspAWa44LFba0qahojhergN++z5Pt3qSHtumDPeGX2afPSo1H/foFRKA+PML/&#10;7Z1WkC7g/iX+ALn6AwAA//8DAFBLAQItABQABgAIAAAAIQDb4fbL7gAAAIUBAAATAAAAAAAAAAAA&#10;AAAAAAAAAABbQ29udGVudF9UeXBlc10ueG1sUEsBAi0AFAAGAAgAAAAhAFr0LFu/AAAAFQEAAAsA&#10;AAAAAAAAAAAAAAAAHwEAAF9yZWxzLy5yZWxzUEsBAi0AFAAGAAgAAAAhAIxABz3EAAAA2wAAAA8A&#10;AAAAAAAAAAAAAAAABwIAAGRycy9kb3ducmV2LnhtbFBLBQYAAAAAAwADALcAAAD4AgAAAAA=&#10;">
                        <v:imagedata croptop="12816f" cropright="10562f" cropbottom="34700f" o:title="Graphical user interface&#10;&#10;Description automatically generated with medium confidence" r:id="rId35"/>
                      </v:shape>
                      <v:shape id="Shape 87" style="position:absolute;left:4421;top:12046;width:11557;height:11811;visibility:visible;mso-wrap-style:square" alt="Graphical user interface&#10;&#10;Description automatically generated with medium confidenc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XtxAAAANsAAAAPAAAAZHJzL2Rvd25yZXYueG1sRI9BawIx&#10;FITvgv8hPMGbZlVQWY1SBKsePGh7qLfH5nV3zeZl2aS69tc3gtDjMDPfMMt1aytxo8aXjhWMhgkI&#10;4szpknMFnx/bwRyED8gaK8ek4EEe1qtuZ4mpdnc+0e0cchEh7FNUUIRQp1L6rCCLfuhq4uh9u8Zi&#10;iLLJpW7wHuG2kuMkmUqLJceFAmvaFJSZ849VYMzMTOz1uMPsaiZfv++XkRwflOr32rcFiEBt+A+/&#10;2nutYD6D55f4A+TqDwAA//8DAFBLAQItABQABgAIAAAAIQDb4fbL7gAAAIUBAAATAAAAAAAAAAAA&#10;AAAAAAAAAABbQ29udGVudF9UeXBlc10ueG1sUEsBAi0AFAAGAAgAAAAhAFr0LFu/AAAAFQEAAAsA&#10;AAAAAAAAAAAAAAAAHwEAAF9yZWxzLy5yZWxzUEsBAi0AFAAGAAgAAAAhAObe9e3EAAAA2wAAAA8A&#10;AAAAAAAAAAAAAAAABwIAAGRycy9kb3ducmV2LnhtbFBLBQYAAAAAAwADALcAAAD4AgAAAAA=&#10;">
                        <v:imagedata croptop="30835f" cropright="54613f" cropbottom="16681f" o:title="Graphical user interface&#10;&#10;Description automatically generated with medium confidence" r:id="rId35"/>
                      </v:shape>
                      <v:shape id="Shape 88" style="position:absolute;left:16176;top:12046;width:11557;height:11811;visibility:visible;mso-wrap-style:square" alt="Graphical user interface&#10;&#10;Description automatically generated with medium confidenc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7zwAAAANsAAAAPAAAAZHJzL2Rvd25yZXYueG1sRE/LisIw&#10;FN0L8w/hDsxGxnRmIaVjlCIMFXe+Fu4uzbWtNjeliTX9e7MQXB7Oe7EKphUD9a6xrOBnloAgLq1u&#10;uFJwPPx/pyCcR9bYWiYFIzlYLT8mC8y0ffCOhr2vRAxhl6GC2vsuk9KVNRl0M9sRR+5ie4M+wr6S&#10;usdHDDet/E2SuTTYcGyosaN1TeVtfzcKpsn2mBe7dAymKTbX4nwawrxV6usz5H8gPAX/Fr/cG60g&#10;jWPjl/gD5PIJAAD//wMAUEsBAi0AFAAGAAgAAAAhANvh9svuAAAAhQEAABMAAAAAAAAAAAAAAAAA&#10;AAAAAFtDb250ZW50X1R5cGVzXS54bWxQSwECLQAUAAYACAAAACEAWvQsW78AAAAVAQAACwAAAAAA&#10;AAAAAAAAAAAfAQAAX3JlbHMvLnJlbHNQSwECLQAUAAYACAAAACEARqm+88AAAADbAAAADwAAAAAA&#10;AAAAAAAAAAAHAgAAZHJzL2Rvd25yZXYueG1sUEsFBgAAAAADAAMAtwAAAPQCAAAAAA==&#10;">
                        <v:imagedata cropleft="33248f" croptop="30835f" cropright="21364f" cropbottom="16681f" o:title="Graphical user interface&#10;&#10;Description automatically generated with medium confidence" r:id="rId35"/>
                      </v:shape>
                      <v:shape id="Shape 89" style="position:absolute;left:27932;top:12046;width:11557;height:11284;visibility:visible;mso-wrap-style:square" alt="Graphical user interface&#10;&#10;Description automatically generated with medium confidence" o:spid="_x0000_s1030"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xxAAAANsAAAAPAAAAZHJzL2Rvd25yZXYueG1sRI9Ba8JA&#10;FITvBf/D8gre6qY9SJpmI1KwehITRejtkX1N0mbfxuxq4r93hYLHYWa+YdLFaFpxod41lhW8ziIQ&#10;xKXVDVcKDvvVSwzCeWSNrWVScCUHi2zylGKi7cA5XQpfiQBhl6CC2vsukdKVNRl0M9sRB+/H9gZ9&#10;kH0ldY9DgJtWvkXRXBpsOCzU2NFnTeVfcTYKfpcS11+7/aY5ldv8Oy9OdHRzpabP4/IDhKfRP8L/&#10;7Y1WEL/D/Uv4ATK7AQAA//8DAFBLAQItABQABgAIAAAAIQDb4fbL7gAAAIUBAAATAAAAAAAAAAAA&#10;AAAAAAAAAABbQ29udGVudF9UeXBlc10ueG1sUEsBAi0AFAAGAAgAAAAhAFr0LFu/AAAAFQEAAAsA&#10;AAAAAAAAAAAAAAAAHwEAAF9yZWxzLy5yZWxzUEsBAi0AFAAGAAgAAAAhADfBazHEAAAA2wAAAA8A&#10;AAAAAAAAAAAAAAAABwIAAGRycy9kb3ducmV2LnhtbFBLBQYAAAAAAwADALcAAAD4AgAAAAA=&#10;">
                        <v:imagedata croptop="48244f" cropright="54613f" cropbottom="76f" o:title="Graphical user interface&#10;&#10;Description automatically generated with medium confidence" r:id="rId35"/>
                      </v:shape>
                      <v:shape id="Shape 90" style="position:absolute;left:39489;top:12046;width:11557;height:11284;visibility:visible;mso-wrap-style:square" alt="Graphical user interface&#10;&#10;Description automatically generated with medium confidence" o:spid="_x0000_s1031"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gywQAAANsAAAAPAAAAZHJzL2Rvd25yZXYueG1sRE9LS8NA&#10;EL4L/Q/LFLyI3ajQR9ptEaUgeLCPeB+yYxLMzobdNY9/7xwEjx/fe3cYXat6CrHxbOBhkYEiLr1t&#10;uDJQXI/3a1AxIVtsPZOBiSIc9rObHebWD3ym/pIqJSEcczRQp9TlWseyJodx4Tti4b58cJgEhkrb&#10;gIOEu1Y/ZtlSO2xYGmrs6KWm8vvy4wxsXqdzP70fV8PH511RlMtgn04rY27n4/MWVKIx/Yv/3G9W&#10;fLJevsgP0PtfAAAA//8DAFBLAQItABQABgAIAAAAIQDb4fbL7gAAAIUBAAATAAAAAAAAAAAAAAAA&#10;AAAAAABbQ29udGVudF9UeXBlc10ueG1sUEsBAi0AFAAGAAgAAAAhAFr0LFu/AAAAFQEAAAsAAAAA&#10;AAAAAAAAAAAAHwEAAF9yZWxzLy5yZWxzUEsBAi0AFAAGAAgAAAAhAFGUWDLBAAAA2wAAAA8AAAAA&#10;AAAAAAAAAAAABwIAAGRycy9kb3ducmV2LnhtbFBLBQYAAAAAAwADALcAAAD1AgAAAAA=&#10;">
                        <v:imagedata cropleft="32828f" croptop="48244f" cropright="21784f" cropbottom="76f" o:title="Graphical user interface&#10;&#10;Description automatically generated with medium confidence" r:id="rId35"/>
                      </v:shape>
                      <w10:wrap type="topAndBottom"/>
                    </v:group>
                  </w:pict>
                </mc:Fallback>
              </mc:AlternateContent>
            </w:r>
          </w:p>
          <w:p w14:paraId="6AAF381F" w14:textId="77777777" w:rsidR="00DD7015" w:rsidRPr="00C838DA" w:rsidRDefault="00DD7015" w:rsidP="00DD7015">
            <w:pPr>
              <w:ind w:left="340" w:hanging="227"/>
              <w:jc w:val="center"/>
              <w:rPr>
                <w:rFonts w:ascii="Montserrat" w:eastAsia="Calibri" w:hAnsi="Montserrat" w:cs="Calibri"/>
                <w:color w:val="000000"/>
                <w:sz w:val="20"/>
                <w:szCs w:val="20"/>
              </w:rPr>
            </w:pPr>
          </w:p>
          <w:p w14:paraId="353F97A5" w14:textId="77777777" w:rsidR="00DD7015" w:rsidRPr="00C838DA" w:rsidRDefault="00DD7015" w:rsidP="00DD7015">
            <w:pPr>
              <w:ind w:left="340" w:hanging="227"/>
              <w:jc w:val="center"/>
              <w:rPr>
                <w:rFonts w:ascii="Montserrat" w:eastAsia="Calibri" w:hAnsi="Montserrat" w:cs="Calibri"/>
                <w:color w:val="000000"/>
                <w:sz w:val="20"/>
                <w:szCs w:val="20"/>
              </w:rPr>
            </w:pPr>
          </w:p>
          <w:p w14:paraId="00000109" w14:textId="412B4D41" w:rsidR="00755DB7" w:rsidRPr="00C838DA" w:rsidRDefault="005D1745" w:rsidP="00DD7015">
            <w:pPr>
              <w:ind w:left="340" w:hanging="227"/>
              <w:jc w:val="center"/>
              <w:rPr>
                <w:rFonts w:ascii="Montserrat" w:eastAsia="Calibri" w:hAnsi="Montserrat" w:cs="Calibri"/>
                <w:color w:val="000000"/>
                <w:sz w:val="20"/>
                <w:szCs w:val="20"/>
              </w:rPr>
            </w:pPr>
            <w:r w:rsidRPr="00C838DA">
              <w:rPr>
                <w:rFonts w:ascii="Montserrat" w:eastAsia="Calibri" w:hAnsi="Montserrat" w:cs="Calibri"/>
                <w:color w:val="000000"/>
                <w:sz w:val="20"/>
                <w:szCs w:val="20"/>
              </w:rPr>
              <w:t>Paris Climate Agreement Goals for 2050 Goals:</w:t>
            </w:r>
          </w:p>
          <w:p w14:paraId="0000010A" w14:textId="77777777" w:rsidR="00755DB7" w:rsidRPr="00C838DA" w:rsidRDefault="005D1745">
            <w:pPr>
              <w:spacing w:after="0"/>
              <w:ind w:left="360"/>
              <w:rPr>
                <w:rFonts w:ascii="Montserrat" w:eastAsia="Calibri" w:hAnsi="Montserrat" w:cs="Calibri"/>
                <w:color w:val="000000"/>
                <w:sz w:val="20"/>
                <w:szCs w:val="20"/>
              </w:rPr>
            </w:pPr>
            <w:r w:rsidRPr="00C838DA">
              <w:rPr>
                <w:rFonts w:ascii="Montserrat" w:eastAsia="Calibri" w:hAnsi="Montserrat" w:cs="Calibri"/>
                <w:color w:val="000000"/>
                <w:sz w:val="20"/>
                <w:szCs w:val="20"/>
              </w:rPr>
              <w:t>• Contribute to limiting growth to 1.5°C</w:t>
            </w:r>
          </w:p>
          <w:p w14:paraId="0000010B" w14:textId="77777777" w:rsidR="00755DB7" w:rsidRPr="00C838DA" w:rsidRDefault="005D1745">
            <w:pPr>
              <w:spacing w:after="0"/>
              <w:ind w:left="360"/>
              <w:rPr>
                <w:rFonts w:ascii="Montserrat" w:eastAsia="Calibri" w:hAnsi="Montserrat" w:cs="Calibri"/>
                <w:color w:val="000000"/>
                <w:sz w:val="20"/>
                <w:szCs w:val="20"/>
              </w:rPr>
            </w:pPr>
            <w:r w:rsidRPr="00C838DA">
              <w:rPr>
                <w:rFonts w:ascii="Montserrat" w:eastAsia="Calibri" w:hAnsi="Montserrat" w:cs="Calibri"/>
                <w:color w:val="000000"/>
                <w:sz w:val="20"/>
                <w:szCs w:val="20"/>
              </w:rPr>
              <w:t>• By 2030:</w:t>
            </w:r>
          </w:p>
          <w:p w14:paraId="0000010C" w14:textId="77777777" w:rsidR="00755DB7" w:rsidRPr="00C838DA" w:rsidRDefault="005D1745">
            <w:pPr>
              <w:spacing w:after="0"/>
              <w:ind w:left="360"/>
              <w:rPr>
                <w:rFonts w:ascii="Montserrat" w:eastAsia="Calibri" w:hAnsi="Montserrat" w:cs="Calibri"/>
                <w:color w:val="000000"/>
                <w:sz w:val="20"/>
                <w:szCs w:val="20"/>
              </w:rPr>
            </w:pPr>
            <w:r w:rsidRPr="00C838DA">
              <w:rPr>
                <w:rFonts w:ascii="Montserrat" w:eastAsia="Calibri" w:hAnsi="Montserrat" w:cs="Calibri"/>
                <w:color w:val="000000"/>
                <w:sz w:val="20"/>
                <w:szCs w:val="20"/>
              </w:rPr>
              <w:t>o Aim to reduce emissions by at least 55% from 1990 levels</w:t>
            </w:r>
          </w:p>
          <w:p w14:paraId="0000010D" w14:textId="77777777" w:rsidR="00755DB7" w:rsidRPr="00C838DA" w:rsidRDefault="005D1745">
            <w:pPr>
              <w:spacing w:after="0"/>
              <w:ind w:left="360"/>
              <w:rPr>
                <w:rFonts w:ascii="Montserrat" w:eastAsia="Calibri" w:hAnsi="Montserrat" w:cs="Calibri"/>
                <w:color w:val="000000"/>
                <w:sz w:val="20"/>
                <w:szCs w:val="20"/>
              </w:rPr>
            </w:pPr>
            <w:r w:rsidRPr="00C838DA">
              <w:rPr>
                <w:rFonts w:ascii="Montserrat" w:eastAsia="Calibri" w:hAnsi="Montserrat" w:cs="Calibri"/>
                <w:color w:val="000000"/>
                <w:sz w:val="20"/>
                <w:szCs w:val="20"/>
              </w:rPr>
              <w:t>o At least 32% share of renewable energy</w:t>
            </w:r>
          </w:p>
          <w:p w14:paraId="0000010E" w14:textId="77777777" w:rsidR="00755DB7" w:rsidRPr="00C838DA" w:rsidRDefault="005D1745">
            <w:pPr>
              <w:spacing w:after="0"/>
              <w:ind w:left="360"/>
              <w:rPr>
                <w:rFonts w:ascii="Montserrat" w:eastAsia="Calibri" w:hAnsi="Montserrat" w:cs="Calibri"/>
                <w:color w:val="000000"/>
                <w:sz w:val="20"/>
                <w:szCs w:val="20"/>
              </w:rPr>
            </w:pPr>
            <w:r w:rsidRPr="00C838DA">
              <w:rPr>
                <w:rFonts w:ascii="Montserrat" w:eastAsia="Calibri" w:hAnsi="Montserrat" w:cs="Calibri"/>
                <w:color w:val="000000"/>
                <w:sz w:val="20"/>
                <w:szCs w:val="20"/>
              </w:rPr>
              <w:t>o At least 32.5% improvement in energy efficiency</w:t>
            </w:r>
          </w:p>
          <w:p w14:paraId="0000010F" w14:textId="33260D8A" w:rsidR="00755DB7" w:rsidRPr="00C838DA" w:rsidRDefault="00755DB7">
            <w:pPr>
              <w:spacing w:after="0"/>
              <w:ind w:left="360"/>
              <w:rPr>
                <w:rFonts w:ascii="Montserrat" w:eastAsia="Calibri" w:hAnsi="Montserrat" w:cs="Calibri"/>
                <w:color w:val="000000"/>
                <w:sz w:val="20"/>
                <w:szCs w:val="20"/>
              </w:rPr>
            </w:pPr>
          </w:p>
          <w:p w14:paraId="00000110" w14:textId="207AF76A" w:rsidR="00755DB7" w:rsidRPr="00C838DA" w:rsidRDefault="00DD7015">
            <w:pPr>
              <w:spacing w:after="0"/>
              <w:ind w:left="360"/>
              <w:rPr>
                <w:rFonts w:ascii="Montserrat" w:eastAsia="Calibri" w:hAnsi="Montserrat" w:cs="Calibri"/>
                <w:sz w:val="20"/>
                <w:szCs w:val="20"/>
              </w:rPr>
            </w:pPr>
            <w:r w:rsidRPr="00C838DA">
              <w:rPr>
                <w:rFonts w:ascii="Montserrat" w:hAnsi="Montserrat" w:cs="Calibri"/>
                <w:noProof/>
              </w:rPr>
              <w:lastRenderedPageBreak/>
              <mc:AlternateContent>
                <mc:Choice Requires="wpg">
                  <w:drawing>
                    <wp:anchor distT="0" distB="0" distL="114300" distR="114300" simplePos="0" relativeHeight="251658240" behindDoc="0" locked="0" layoutInCell="1" hidden="0" allowOverlap="1" wp14:anchorId="0CDF667D" wp14:editId="28727267">
                      <wp:simplePos x="0" y="0"/>
                      <wp:positionH relativeFrom="column">
                        <wp:posOffset>1418810</wp:posOffset>
                      </wp:positionH>
                      <wp:positionV relativeFrom="paragraph">
                        <wp:posOffset>552727</wp:posOffset>
                      </wp:positionV>
                      <wp:extent cx="5819775" cy="3840480"/>
                      <wp:effectExtent l="0" t="0" r="0" b="0"/>
                      <wp:wrapTopAndBottom distT="0" distB="0"/>
                      <wp:docPr id="525735671" name="Group 525735671"/>
                      <wp:cNvGraphicFramePr/>
                      <a:graphic xmlns:a="http://schemas.openxmlformats.org/drawingml/2006/main">
                        <a:graphicData uri="http://schemas.microsoft.com/office/word/2010/wordprocessingGroup">
                          <wpg:wgp>
                            <wpg:cNvGrpSpPr/>
                            <wpg:grpSpPr>
                              <a:xfrm>
                                <a:off x="0" y="0"/>
                                <a:ext cx="5819775" cy="3840480"/>
                                <a:chOff x="2436100" y="1859750"/>
                                <a:chExt cx="5819800" cy="3890775"/>
                              </a:xfrm>
                            </wpg:grpSpPr>
                            <wpg:grpSp>
                              <wpg:cNvPr id="1" name="Group 1"/>
                              <wpg:cNvGrpSpPr/>
                              <wpg:grpSpPr>
                                <a:xfrm>
                                  <a:off x="2436113" y="1859760"/>
                                  <a:ext cx="5819775" cy="3840480"/>
                                  <a:chOff x="0" y="-1"/>
                                  <a:chExt cx="7092196" cy="4872113"/>
                                </a:xfrm>
                              </wpg:grpSpPr>
                              <wps:wsp>
                                <wps:cNvPr id="2" name="Rectangle 2"/>
                                <wps:cNvSpPr/>
                                <wps:spPr>
                                  <a:xfrm>
                                    <a:off x="0" y="-1"/>
                                    <a:ext cx="7092175" cy="4872100"/>
                                  </a:xfrm>
                                  <a:prstGeom prst="rect">
                                    <a:avLst/>
                                  </a:prstGeom>
                                  <a:noFill/>
                                  <a:ln>
                                    <a:noFill/>
                                  </a:ln>
                                </wps:spPr>
                                <wps:txbx>
                                  <w:txbxContent>
                                    <w:p w14:paraId="75DE802A" w14:textId="77777777" w:rsidR="00755DB7" w:rsidRDefault="00755DB7">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descr="Lightbulb and pencil outline"/>
                                  <pic:cNvPicPr preferRelativeResize="0"/>
                                </pic:nvPicPr>
                                <pic:blipFill rotWithShape="1">
                                  <a:blip r:embed="rId36">
                                    <a:alphaModFix/>
                                  </a:blip>
                                  <a:srcRect/>
                                  <a:stretch/>
                                </pic:blipFill>
                                <pic:spPr>
                                  <a:xfrm>
                                    <a:off x="1873614" y="861151"/>
                                    <a:ext cx="712125" cy="712125"/>
                                  </a:xfrm>
                                  <a:prstGeom prst="rect">
                                    <a:avLst/>
                                  </a:prstGeom>
                                  <a:noFill/>
                                  <a:ln>
                                    <a:noFill/>
                                  </a:ln>
                                </pic:spPr>
                              </pic:pic>
                              <pic:pic xmlns:pic="http://schemas.openxmlformats.org/drawingml/2006/picture">
                                <pic:nvPicPr>
                                  <pic:cNvPr id="41" name="Shape 41" descr="Sustainability outline"/>
                                  <pic:cNvPicPr preferRelativeResize="0"/>
                                </pic:nvPicPr>
                                <pic:blipFill rotWithShape="1">
                                  <a:blip r:embed="rId37">
                                    <a:alphaModFix/>
                                  </a:blip>
                                  <a:srcRect/>
                                  <a:stretch/>
                                </pic:blipFill>
                                <pic:spPr>
                                  <a:xfrm>
                                    <a:off x="1517551" y="1815889"/>
                                    <a:ext cx="712125" cy="712125"/>
                                  </a:xfrm>
                                  <a:prstGeom prst="rect">
                                    <a:avLst/>
                                  </a:prstGeom>
                                  <a:noFill/>
                                  <a:ln>
                                    <a:noFill/>
                                  </a:ln>
                                </pic:spPr>
                              </pic:pic>
                              <pic:pic xmlns:pic="http://schemas.openxmlformats.org/drawingml/2006/picture">
                                <pic:nvPicPr>
                                  <pic:cNvPr id="42" name="Shape 42" descr="Remote learning science outline"/>
                                  <pic:cNvPicPr preferRelativeResize="0"/>
                                </pic:nvPicPr>
                                <pic:blipFill rotWithShape="1">
                                  <a:blip r:embed="rId38">
                                    <a:alphaModFix/>
                                  </a:blip>
                                  <a:srcRect/>
                                  <a:stretch/>
                                </pic:blipFill>
                                <pic:spPr>
                                  <a:xfrm>
                                    <a:off x="1873614" y="2962725"/>
                                    <a:ext cx="712125" cy="712125"/>
                                  </a:xfrm>
                                  <a:prstGeom prst="rect">
                                    <a:avLst/>
                                  </a:prstGeom>
                                  <a:noFill/>
                                  <a:ln>
                                    <a:noFill/>
                                  </a:ln>
                                </pic:spPr>
                              </pic:pic>
                              <pic:pic xmlns:pic="http://schemas.openxmlformats.org/drawingml/2006/picture">
                                <pic:nvPicPr>
                                  <pic:cNvPr id="43" name="Shape 43" descr="Scales of justice outline"/>
                                  <pic:cNvPicPr preferRelativeResize="0"/>
                                </pic:nvPicPr>
                                <pic:blipFill rotWithShape="1">
                                  <a:blip r:embed="rId39">
                                    <a:alphaModFix/>
                                  </a:blip>
                                  <a:srcRect/>
                                  <a:stretch/>
                                </pic:blipFill>
                                <pic:spPr>
                                  <a:xfrm>
                                    <a:off x="3243956" y="3318787"/>
                                    <a:ext cx="712125" cy="712125"/>
                                  </a:xfrm>
                                  <a:prstGeom prst="rect">
                                    <a:avLst/>
                                  </a:prstGeom>
                                  <a:noFill/>
                                  <a:ln>
                                    <a:noFill/>
                                  </a:ln>
                                </pic:spPr>
                              </pic:pic>
                              <pic:pic xmlns:pic="http://schemas.openxmlformats.org/drawingml/2006/picture">
                                <pic:nvPicPr>
                                  <pic:cNvPr id="44" name="Shape 44" descr="Bar graph with upward trend outline"/>
                                  <pic:cNvPicPr preferRelativeResize="0"/>
                                </pic:nvPicPr>
                                <pic:blipFill rotWithShape="1">
                                  <a:blip r:embed="rId40">
                                    <a:alphaModFix/>
                                  </a:blip>
                                  <a:srcRect/>
                                  <a:stretch/>
                                </pic:blipFill>
                                <pic:spPr>
                                  <a:xfrm>
                                    <a:off x="4390755" y="2962725"/>
                                    <a:ext cx="712125" cy="712125"/>
                                  </a:xfrm>
                                  <a:prstGeom prst="rect">
                                    <a:avLst/>
                                  </a:prstGeom>
                                  <a:noFill/>
                                  <a:ln>
                                    <a:noFill/>
                                  </a:ln>
                                </pic:spPr>
                              </pic:pic>
                              <pic:pic xmlns:pic="http://schemas.openxmlformats.org/drawingml/2006/picture">
                                <pic:nvPicPr>
                                  <pic:cNvPr id="45" name="Shape 45" descr="Handshake outline"/>
                                  <pic:cNvPicPr preferRelativeResize="0"/>
                                </pic:nvPicPr>
                                <pic:blipFill rotWithShape="1">
                                  <a:blip r:embed="rId41">
                                    <a:alphaModFix/>
                                  </a:blip>
                                  <a:srcRect/>
                                  <a:stretch/>
                                </pic:blipFill>
                                <pic:spPr>
                                  <a:xfrm>
                                    <a:off x="4746817" y="1815889"/>
                                    <a:ext cx="712125" cy="712125"/>
                                  </a:xfrm>
                                  <a:prstGeom prst="rect">
                                    <a:avLst/>
                                  </a:prstGeom>
                                  <a:noFill/>
                                  <a:ln>
                                    <a:noFill/>
                                  </a:ln>
                                </pic:spPr>
                              </pic:pic>
                              <pic:pic xmlns:pic="http://schemas.openxmlformats.org/drawingml/2006/picture">
                                <pic:nvPicPr>
                                  <pic:cNvPr id="46" name="Shape 46" descr="Shield Tick outline"/>
                                  <pic:cNvPicPr preferRelativeResize="0"/>
                                </pic:nvPicPr>
                                <pic:blipFill rotWithShape="1">
                                  <a:blip r:embed="rId42">
                                    <a:alphaModFix/>
                                  </a:blip>
                                  <a:srcRect/>
                                  <a:stretch/>
                                </pic:blipFill>
                                <pic:spPr>
                                  <a:xfrm>
                                    <a:off x="4390755" y="861152"/>
                                    <a:ext cx="712125" cy="712125"/>
                                  </a:xfrm>
                                  <a:prstGeom prst="rect">
                                    <a:avLst/>
                                  </a:prstGeom>
                                  <a:noFill/>
                                  <a:ln>
                                    <a:noFill/>
                                  </a:ln>
                                </pic:spPr>
                              </pic:pic>
                              <pic:pic xmlns:pic="http://schemas.openxmlformats.org/drawingml/2006/picture">
                                <pic:nvPicPr>
                                  <pic:cNvPr id="47" name="Shape 47" descr="Enter outline"/>
                                  <pic:cNvPicPr preferRelativeResize="0"/>
                                </pic:nvPicPr>
                                <pic:blipFill rotWithShape="1">
                                  <a:blip r:embed="rId43">
                                    <a:alphaModFix/>
                                  </a:blip>
                                  <a:srcRect/>
                                  <a:stretch/>
                                </pic:blipFill>
                                <pic:spPr>
                                  <a:xfrm>
                                    <a:off x="3243955" y="527276"/>
                                    <a:ext cx="712125" cy="712125"/>
                                  </a:xfrm>
                                  <a:prstGeom prst="rect">
                                    <a:avLst/>
                                  </a:prstGeom>
                                  <a:noFill/>
                                  <a:ln>
                                    <a:noFill/>
                                  </a:ln>
                                </pic:spPr>
                              </pic:pic>
                              <wps:wsp>
                                <wps:cNvPr id="3" name="Straight Arrow Connector 3"/>
                                <wps:cNvCnPr/>
                                <wps:spPr>
                                  <a:xfrm>
                                    <a:off x="3464894" y="1462568"/>
                                    <a:ext cx="0" cy="1668934"/>
                                  </a:xfrm>
                                  <a:prstGeom prst="straightConnector1">
                                    <a:avLst/>
                                  </a:prstGeom>
                                  <a:noFill/>
                                  <a:ln w="9525" cap="flat" cmpd="sng">
                                    <a:solidFill>
                                      <a:schemeClr val="dk1"/>
                                    </a:solidFill>
                                    <a:prstDash val="solid"/>
                                    <a:miter lim="800000"/>
                                    <a:headEnd type="none" w="sm" len="sm"/>
                                    <a:tailEnd type="none" w="sm" len="sm"/>
                                  </a:ln>
                                </wps:spPr>
                                <wps:bodyPr/>
                              </wps:wsp>
                              <wps:wsp>
                                <wps:cNvPr id="4" name="Straight Arrow Connector 4"/>
                                <wps:cNvCnPr/>
                                <wps:spPr>
                                  <a:xfrm flipH="1">
                                    <a:off x="3997602" y="3600030"/>
                                    <a:ext cx="296422" cy="151301"/>
                                  </a:xfrm>
                                  <a:prstGeom prst="straightConnector1">
                                    <a:avLst/>
                                  </a:prstGeom>
                                  <a:noFill/>
                                  <a:ln w="9525" cap="flat" cmpd="sng">
                                    <a:solidFill>
                                      <a:schemeClr val="dk1"/>
                                    </a:solidFill>
                                    <a:prstDash val="solid"/>
                                    <a:miter lim="800000"/>
                                    <a:headEnd type="none" w="sm" len="sm"/>
                                    <a:tailEnd type="none" w="sm" len="sm"/>
                                  </a:ln>
                                </wps:spPr>
                                <wps:bodyPr/>
                              </wps:wsp>
                              <wps:wsp>
                                <wps:cNvPr id="5" name="Straight Arrow Connector 5"/>
                                <wps:cNvCnPr/>
                                <wps:spPr>
                                  <a:xfrm>
                                    <a:off x="2677719" y="1387837"/>
                                    <a:ext cx="1616305" cy="1512382"/>
                                  </a:xfrm>
                                  <a:prstGeom prst="straightConnector1">
                                    <a:avLst/>
                                  </a:prstGeom>
                                  <a:noFill/>
                                  <a:ln w="9525" cap="flat" cmpd="sng">
                                    <a:solidFill>
                                      <a:schemeClr val="dk1"/>
                                    </a:solidFill>
                                    <a:prstDash val="solid"/>
                                    <a:miter lim="800000"/>
                                    <a:headEnd type="none" w="sm" len="sm"/>
                                    <a:tailEnd type="none" w="sm" len="sm"/>
                                  </a:ln>
                                </wps:spPr>
                                <wps:bodyPr/>
                              </wps:wsp>
                              <wps:wsp>
                                <wps:cNvPr id="6" name="Straight Arrow Connector 6"/>
                                <wps:cNvCnPr/>
                                <wps:spPr>
                                  <a:xfrm flipH="1">
                                    <a:off x="3595041" y="1510591"/>
                                    <a:ext cx="872778" cy="1654728"/>
                                  </a:xfrm>
                                  <a:prstGeom prst="straightConnector1">
                                    <a:avLst/>
                                  </a:prstGeom>
                                  <a:noFill/>
                                  <a:ln w="9525" cap="flat" cmpd="sng">
                                    <a:solidFill>
                                      <a:schemeClr val="dk1"/>
                                    </a:solidFill>
                                    <a:prstDash val="solid"/>
                                    <a:miter lim="800000"/>
                                    <a:headEnd type="none" w="sm" len="sm"/>
                                    <a:tailEnd type="none" w="sm" len="sm"/>
                                  </a:ln>
                                </wps:spPr>
                                <wps:bodyPr/>
                              </wps:wsp>
                              <wps:wsp>
                                <wps:cNvPr id="7" name="Straight Arrow Connector 7"/>
                                <wps:cNvCnPr/>
                                <wps:spPr>
                                  <a:xfrm flipH="1">
                                    <a:off x="3731822" y="2288478"/>
                                    <a:ext cx="921283" cy="825911"/>
                                  </a:xfrm>
                                  <a:prstGeom prst="straightConnector1">
                                    <a:avLst/>
                                  </a:prstGeom>
                                  <a:noFill/>
                                  <a:ln w="9525" cap="flat" cmpd="sng">
                                    <a:solidFill>
                                      <a:schemeClr val="dk1"/>
                                    </a:solidFill>
                                    <a:prstDash val="solid"/>
                                    <a:miter lim="800000"/>
                                    <a:headEnd type="none" w="sm" len="sm"/>
                                    <a:tailEnd type="none" w="sm" len="sm"/>
                                  </a:ln>
                                </wps:spPr>
                                <wps:bodyPr/>
                              </wps:wsp>
                              <wps:wsp>
                                <wps:cNvPr id="8" name="Straight Arrow Connector 8"/>
                                <wps:cNvCnPr/>
                                <wps:spPr>
                                  <a:xfrm>
                                    <a:off x="2783146" y="3474570"/>
                                    <a:ext cx="312564" cy="216272"/>
                                  </a:xfrm>
                                  <a:prstGeom prst="straightConnector1">
                                    <a:avLst/>
                                  </a:prstGeom>
                                  <a:noFill/>
                                  <a:ln w="9525" cap="flat" cmpd="sng">
                                    <a:solidFill>
                                      <a:schemeClr val="dk1"/>
                                    </a:solidFill>
                                    <a:prstDash val="solid"/>
                                    <a:miter lim="800000"/>
                                    <a:headEnd type="none" w="sm" len="sm"/>
                                    <a:tailEnd type="none" w="sm" len="sm"/>
                                  </a:ln>
                                </wps:spPr>
                                <wps:bodyPr/>
                              </wps:wsp>
                              <wps:wsp>
                                <wps:cNvPr id="9" name="Straight Arrow Connector 9"/>
                                <wps:cNvCnPr/>
                                <wps:spPr>
                                  <a:xfrm>
                                    <a:off x="2471988" y="2352389"/>
                                    <a:ext cx="821130" cy="872708"/>
                                  </a:xfrm>
                                  <a:prstGeom prst="straightConnector1">
                                    <a:avLst/>
                                  </a:prstGeom>
                                  <a:noFill/>
                                  <a:ln w="9525" cap="flat" cmpd="sng">
                                    <a:solidFill>
                                      <a:schemeClr val="dk1"/>
                                    </a:solidFill>
                                    <a:prstDash val="solid"/>
                                    <a:miter lim="800000"/>
                                    <a:headEnd type="none" w="sm" len="sm"/>
                                    <a:tailEnd type="none" w="sm" len="sm"/>
                                  </a:ln>
                                </wps:spPr>
                                <wps:bodyPr/>
                              </wps:wsp>
                              <wps:wsp>
                                <wps:cNvPr id="10" name="Straight Arrow Connector 10"/>
                                <wps:cNvCnPr/>
                                <wps:spPr>
                                  <a:xfrm>
                                    <a:off x="2688935" y="1462568"/>
                                    <a:ext cx="717493" cy="1651821"/>
                                  </a:xfrm>
                                  <a:prstGeom prst="straightConnector1">
                                    <a:avLst/>
                                  </a:prstGeom>
                                  <a:noFill/>
                                  <a:ln w="9525" cap="flat" cmpd="sng">
                                    <a:solidFill>
                                      <a:schemeClr val="dk1"/>
                                    </a:solidFill>
                                    <a:prstDash val="solid"/>
                                    <a:miter lim="800000"/>
                                    <a:headEnd type="none" w="sm" len="sm"/>
                                    <a:tailEnd type="none" w="sm" len="sm"/>
                                  </a:ln>
                                </wps:spPr>
                                <wps:bodyPr/>
                              </wps:wsp>
                              <wps:wsp>
                                <wps:cNvPr id="11" name="Straight Arrow Connector 11"/>
                                <wps:cNvCnPr/>
                                <wps:spPr>
                                  <a:xfrm>
                                    <a:off x="1873614" y="2528014"/>
                                    <a:ext cx="160071" cy="433975"/>
                                  </a:xfrm>
                                  <a:prstGeom prst="straightConnector1">
                                    <a:avLst/>
                                  </a:prstGeom>
                                  <a:noFill/>
                                  <a:ln w="9525" cap="flat" cmpd="sng">
                                    <a:solidFill>
                                      <a:schemeClr val="dk1"/>
                                    </a:solidFill>
                                    <a:prstDash val="solid"/>
                                    <a:miter lim="800000"/>
                                    <a:headEnd type="none" w="sm" len="sm"/>
                                    <a:tailEnd type="none" w="sm" len="sm"/>
                                  </a:ln>
                                </wps:spPr>
                                <wps:bodyPr/>
                              </wps:wsp>
                              <wps:wsp>
                                <wps:cNvPr id="12" name="Straight Arrow Connector 12"/>
                                <wps:cNvCnPr/>
                                <wps:spPr>
                                  <a:xfrm flipH="1">
                                    <a:off x="1873614" y="1418165"/>
                                    <a:ext cx="80035" cy="397724"/>
                                  </a:xfrm>
                                  <a:prstGeom prst="straightConnector1">
                                    <a:avLst/>
                                  </a:prstGeom>
                                  <a:noFill/>
                                  <a:ln w="9525" cap="flat" cmpd="sng">
                                    <a:solidFill>
                                      <a:schemeClr val="dk1"/>
                                    </a:solidFill>
                                    <a:prstDash val="solid"/>
                                    <a:miter lim="800000"/>
                                    <a:headEnd type="none" w="sm" len="sm"/>
                                    <a:tailEnd type="none" w="sm" len="sm"/>
                                  </a:ln>
                                </wps:spPr>
                                <wps:bodyPr/>
                              </wps:wsp>
                              <wps:wsp>
                                <wps:cNvPr id="13" name="Straight Arrow Connector 13"/>
                                <wps:cNvCnPr/>
                                <wps:spPr>
                                  <a:xfrm flipH="1">
                                    <a:off x="2471988" y="883339"/>
                                    <a:ext cx="771967" cy="55365"/>
                                  </a:xfrm>
                                  <a:prstGeom prst="straightConnector1">
                                    <a:avLst/>
                                  </a:prstGeom>
                                  <a:noFill/>
                                  <a:ln w="9525" cap="flat" cmpd="sng">
                                    <a:solidFill>
                                      <a:schemeClr val="dk1"/>
                                    </a:solidFill>
                                    <a:prstDash val="solid"/>
                                    <a:miter lim="800000"/>
                                    <a:headEnd type="none" w="sm" len="sm"/>
                                    <a:tailEnd type="none" w="sm" len="sm"/>
                                  </a:ln>
                                </wps:spPr>
                                <wps:bodyPr/>
                              </wps:wsp>
                              <wps:wsp>
                                <wps:cNvPr id="14" name="Straight Arrow Connector 14"/>
                                <wps:cNvCnPr/>
                                <wps:spPr>
                                  <a:xfrm rot="10800000">
                                    <a:off x="3956080" y="883339"/>
                                    <a:ext cx="464284" cy="82636"/>
                                  </a:xfrm>
                                  <a:prstGeom prst="straightConnector1">
                                    <a:avLst/>
                                  </a:prstGeom>
                                  <a:noFill/>
                                  <a:ln w="9525" cap="flat" cmpd="sng">
                                    <a:solidFill>
                                      <a:schemeClr val="dk1"/>
                                    </a:solidFill>
                                    <a:prstDash val="solid"/>
                                    <a:miter lim="800000"/>
                                    <a:headEnd type="none" w="sm" len="sm"/>
                                    <a:tailEnd type="none" w="sm" len="sm"/>
                                  </a:ln>
                                </wps:spPr>
                                <wps:bodyPr/>
                              </wps:wsp>
                              <wps:wsp>
                                <wps:cNvPr id="15" name="Straight Arrow Connector 15"/>
                                <wps:cNvCnPr/>
                                <wps:spPr>
                                  <a:xfrm rot="10800000">
                                    <a:off x="4994658" y="1318050"/>
                                    <a:ext cx="108222" cy="497839"/>
                                  </a:xfrm>
                                  <a:prstGeom prst="straightConnector1">
                                    <a:avLst/>
                                  </a:prstGeom>
                                  <a:noFill/>
                                  <a:ln w="9525" cap="flat" cmpd="sng">
                                    <a:solidFill>
                                      <a:schemeClr val="dk1"/>
                                    </a:solidFill>
                                    <a:prstDash val="solid"/>
                                    <a:miter lim="800000"/>
                                    <a:headEnd type="none" w="sm" len="sm"/>
                                    <a:tailEnd type="none" w="sm" len="sm"/>
                                  </a:ln>
                                </wps:spPr>
                                <wps:bodyPr/>
                              </wps:wsp>
                              <wps:wsp>
                                <wps:cNvPr id="16" name="Straight Arrow Connector 16"/>
                                <wps:cNvCnPr/>
                                <wps:spPr>
                                  <a:xfrm rot="10800000" flipH="1">
                                    <a:off x="4823881" y="2420507"/>
                                    <a:ext cx="271018" cy="465737"/>
                                  </a:xfrm>
                                  <a:prstGeom prst="straightConnector1">
                                    <a:avLst/>
                                  </a:prstGeom>
                                  <a:noFill/>
                                  <a:ln w="9525" cap="flat" cmpd="sng">
                                    <a:solidFill>
                                      <a:schemeClr val="dk1"/>
                                    </a:solidFill>
                                    <a:prstDash val="solid"/>
                                    <a:miter lim="800000"/>
                                    <a:headEnd type="none" w="sm" len="sm"/>
                                    <a:tailEnd type="none" w="sm" len="sm"/>
                                  </a:ln>
                                </wps:spPr>
                                <wps:bodyPr/>
                              </wps:wsp>
                              <wps:wsp>
                                <wps:cNvPr id="17" name="Straight Arrow Connector 17"/>
                                <wps:cNvCnPr/>
                                <wps:spPr>
                                  <a:xfrm flipH="1">
                                    <a:off x="2757515" y="1281189"/>
                                    <a:ext cx="1809568" cy="1680800"/>
                                  </a:xfrm>
                                  <a:prstGeom prst="straightConnector1">
                                    <a:avLst/>
                                  </a:prstGeom>
                                  <a:noFill/>
                                  <a:ln w="9525" cap="flat" cmpd="sng">
                                    <a:solidFill>
                                      <a:schemeClr val="dk1"/>
                                    </a:solidFill>
                                    <a:prstDash val="solid"/>
                                    <a:miter lim="800000"/>
                                    <a:headEnd type="none" w="sm" len="sm"/>
                                    <a:tailEnd type="none" w="sm" len="sm"/>
                                  </a:ln>
                                </wps:spPr>
                                <wps:bodyPr/>
                              </wps:wsp>
                              <wps:wsp>
                                <wps:cNvPr id="18" name="Straight Arrow Connector 18"/>
                                <wps:cNvCnPr/>
                                <wps:spPr>
                                  <a:xfrm flipH="1">
                                    <a:off x="2341842" y="1373415"/>
                                    <a:ext cx="2106311" cy="729501"/>
                                  </a:xfrm>
                                  <a:prstGeom prst="straightConnector1">
                                    <a:avLst/>
                                  </a:prstGeom>
                                  <a:noFill/>
                                  <a:ln w="9525" cap="flat" cmpd="sng">
                                    <a:solidFill>
                                      <a:schemeClr val="dk1"/>
                                    </a:solidFill>
                                    <a:prstDash val="solid"/>
                                    <a:miter lim="800000"/>
                                    <a:headEnd type="none" w="sm" len="sm"/>
                                    <a:tailEnd type="none" w="sm" len="sm"/>
                                  </a:ln>
                                </wps:spPr>
                                <wps:bodyPr/>
                              </wps:wsp>
                              <wps:wsp>
                                <wps:cNvPr id="19" name="Straight Arrow Connector 19"/>
                                <wps:cNvCnPr/>
                                <wps:spPr>
                                  <a:xfrm flipH="1">
                                    <a:off x="2688935" y="1352974"/>
                                    <a:ext cx="1864072" cy="26794"/>
                                  </a:xfrm>
                                  <a:prstGeom prst="straightConnector1">
                                    <a:avLst/>
                                  </a:prstGeom>
                                  <a:noFill/>
                                  <a:ln w="9525" cap="flat" cmpd="sng">
                                    <a:solidFill>
                                      <a:schemeClr val="dk1"/>
                                    </a:solidFill>
                                    <a:prstDash val="solid"/>
                                    <a:miter lim="800000"/>
                                    <a:headEnd type="none" w="sm" len="sm"/>
                                    <a:tailEnd type="none" w="sm" len="sm"/>
                                  </a:ln>
                                </wps:spPr>
                                <wps:bodyPr/>
                              </wps:wsp>
                              <wps:wsp>
                                <wps:cNvPr id="20" name="Straight Arrow Connector 20"/>
                                <wps:cNvCnPr/>
                                <wps:spPr>
                                  <a:xfrm flipH="1">
                                    <a:off x="4578299" y="1479574"/>
                                    <a:ext cx="89850" cy="1304669"/>
                                  </a:xfrm>
                                  <a:prstGeom prst="straightConnector1">
                                    <a:avLst/>
                                  </a:prstGeom>
                                  <a:noFill/>
                                  <a:ln w="9525" cap="flat" cmpd="sng">
                                    <a:solidFill>
                                      <a:schemeClr val="dk1"/>
                                    </a:solidFill>
                                    <a:prstDash val="solid"/>
                                    <a:miter lim="800000"/>
                                    <a:headEnd type="none" w="sm" len="sm"/>
                                    <a:tailEnd type="none" w="sm" len="sm"/>
                                  </a:ln>
                                </wps:spPr>
                                <wps:bodyPr/>
                              </wps:wsp>
                              <wps:wsp>
                                <wps:cNvPr id="21" name="Straight Arrow Connector 21"/>
                                <wps:cNvCnPr/>
                                <wps:spPr>
                                  <a:xfrm flipH="1">
                                    <a:off x="2401452" y="2163742"/>
                                    <a:ext cx="2306031" cy="48255"/>
                                  </a:xfrm>
                                  <a:prstGeom prst="straightConnector1">
                                    <a:avLst/>
                                  </a:prstGeom>
                                  <a:noFill/>
                                  <a:ln w="9525" cap="flat" cmpd="sng">
                                    <a:solidFill>
                                      <a:schemeClr val="dk1"/>
                                    </a:solidFill>
                                    <a:prstDash val="solid"/>
                                    <a:miter lim="800000"/>
                                    <a:headEnd type="none" w="sm" len="sm"/>
                                    <a:tailEnd type="none" w="sm" len="sm"/>
                                  </a:ln>
                                </wps:spPr>
                                <wps:bodyPr/>
                              </wps:wsp>
                              <wps:wsp>
                                <wps:cNvPr id="22" name="Straight Arrow Connector 22"/>
                                <wps:cNvCnPr/>
                                <wps:spPr>
                                  <a:xfrm flipH="1">
                                    <a:off x="2688935" y="2290000"/>
                                    <a:ext cx="2038215" cy="570724"/>
                                  </a:xfrm>
                                  <a:prstGeom prst="straightConnector1">
                                    <a:avLst/>
                                  </a:prstGeom>
                                  <a:noFill/>
                                  <a:ln w="9525" cap="flat" cmpd="sng">
                                    <a:solidFill>
                                      <a:schemeClr val="dk1"/>
                                    </a:solidFill>
                                    <a:prstDash val="solid"/>
                                    <a:miter lim="800000"/>
                                    <a:headEnd type="none" w="sm" len="sm"/>
                                    <a:tailEnd type="none" w="sm" len="sm"/>
                                  </a:ln>
                                </wps:spPr>
                                <wps:bodyPr/>
                              </wps:wsp>
                              <wps:wsp>
                                <wps:cNvPr id="23" name="Straight Arrow Connector 23"/>
                                <wps:cNvCnPr/>
                                <wps:spPr>
                                  <a:xfrm rot="10800000">
                                    <a:off x="2662803" y="1477774"/>
                                    <a:ext cx="1904280" cy="630492"/>
                                  </a:xfrm>
                                  <a:prstGeom prst="straightConnector1">
                                    <a:avLst/>
                                  </a:prstGeom>
                                  <a:noFill/>
                                  <a:ln w="9525" cap="flat" cmpd="sng">
                                    <a:solidFill>
                                      <a:schemeClr val="dk1"/>
                                    </a:solidFill>
                                    <a:prstDash val="solid"/>
                                    <a:miter lim="800000"/>
                                    <a:headEnd type="none" w="sm" len="sm"/>
                                    <a:tailEnd type="none" w="sm" len="sm"/>
                                  </a:ln>
                                </wps:spPr>
                                <wps:bodyPr/>
                              </wps:wsp>
                              <wps:wsp>
                                <wps:cNvPr id="24" name="Straight Arrow Connector 24"/>
                                <wps:cNvCnPr/>
                                <wps:spPr>
                                  <a:xfrm rot="10800000">
                                    <a:off x="3445762" y="1337407"/>
                                    <a:ext cx="1079455" cy="874590"/>
                                  </a:xfrm>
                                  <a:prstGeom prst="straightConnector1">
                                    <a:avLst/>
                                  </a:prstGeom>
                                  <a:noFill/>
                                  <a:ln w="9525" cap="flat" cmpd="sng">
                                    <a:solidFill>
                                      <a:schemeClr val="dk1"/>
                                    </a:solidFill>
                                    <a:prstDash val="solid"/>
                                    <a:miter lim="800000"/>
                                    <a:headEnd type="none" w="sm" len="sm"/>
                                    <a:tailEnd type="none" w="sm" len="sm"/>
                                  </a:ln>
                                </wps:spPr>
                                <wps:bodyPr/>
                              </wps:wsp>
                              <wps:wsp>
                                <wps:cNvPr id="25" name="Straight Arrow Connector 25"/>
                                <wps:cNvCnPr/>
                                <wps:spPr>
                                  <a:xfrm rot="10800000">
                                    <a:off x="3561046" y="1434110"/>
                                    <a:ext cx="943762" cy="1466109"/>
                                  </a:xfrm>
                                  <a:prstGeom prst="straightConnector1">
                                    <a:avLst/>
                                  </a:prstGeom>
                                  <a:noFill/>
                                  <a:ln w="9525" cap="flat" cmpd="sng">
                                    <a:solidFill>
                                      <a:schemeClr val="dk1"/>
                                    </a:solidFill>
                                    <a:prstDash val="solid"/>
                                    <a:miter lim="800000"/>
                                    <a:headEnd type="none" w="sm" len="sm"/>
                                    <a:tailEnd type="none" w="sm" len="sm"/>
                                  </a:ln>
                                </wps:spPr>
                                <wps:bodyPr/>
                              </wps:wsp>
                              <wps:wsp>
                                <wps:cNvPr id="26" name="Straight Arrow Connector 26"/>
                                <wps:cNvCnPr/>
                                <wps:spPr>
                                  <a:xfrm rot="10800000">
                                    <a:off x="2413522" y="2304851"/>
                                    <a:ext cx="2070877" cy="699212"/>
                                  </a:xfrm>
                                  <a:prstGeom prst="straightConnector1">
                                    <a:avLst/>
                                  </a:prstGeom>
                                  <a:noFill/>
                                  <a:ln w="9525" cap="flat" cmpd="sng">
                                    <a:solidFill>
                                      <a:schemeClr val="dk1"/>
                                    </a:solidFill>
                                    <a:prstDash val="solid"/>
                                    <a:miter lim="800000"/>
                                    <a:headEnd type="none" w="sm" len="sm"/>
                                    <a:tailEnd type="none" w="sm" len="sm"/>
                                  </a:ln>
                                </wps:spPr>
                                <wps:bodyPr/>
                              </wps:wsp>
                              <wps:wsp>
                                <wps:cNvPr id="27" name="Straight Arrow Connector 27"/>
                                <wps:cNvCnPr/>
                                <wps:spPr>
                                  <a:xfrm flipH="1">
                                    <a:off x="2686550" y="3033225"/>
                                    <a:ext cx="1891749" cy="62719"/>
                                  </a:xfrm>
                                  <a:prstGeom prst="straightConnector1">
                                    <a:avLst/>
                                  </a:prstGeom>
                                  <a:noFill/>
                                  <a:ln w="9525" cap="flat" cmpd="sng">
                                    <a:solidFill>
                                      <a:schemeClr val="dk1"/>
                                    </a:solidFill>
                                    <a:prstDash val="solid"/>
                                    <a:miter lim="800000"/>
                                    <a:headEnd type="none" w="sm" len="sm"/>
                                    <a:tailEnd type="none" w="sm" len="sm"/>
                                  </a:ln>
                                </wps:spPr>
                                <wps:bodyPr/>
                              </wps:wsp>
                              <wps:wsp>
                                <wps:cNvPr id="28" name="Straight Arrow Connector 28"/>
                                <wps:cNvCnPr/>
                                <wps:spPr>
                                  <a:xfrm>
                                    <a:off x="2341842" y="1619213"/>
                                    <a:ext cx="15084" cy="1150004"/>
                                  </a:xfrm>
                                  <a:prstGeom prst="straightConnector1">
                                    <a:avLst/>
                                  </a:prstGeom>
                                  <a:noFill/>
                                  <a:ln w="9525" cap="flat" cmpd="sng">
                                    <a:solidFill>
                                      <a:schemeClr val="dk1"/>
                                    </a:solidFill>
                                    <a:prstDash val="solid"/>
                                    <a:miter lim="800000"/>
                                    <a:headEnd type="none" w="sm" len="sm"/>
                                    <a:tailEnd type="none" w="sm" len="sm"/>
                                  </a:ln>
                                </wps:spPr>
                                <wps:bodyPr/>
                              </wps:wsp>
                              <wps:wsp>
                                <wps:cNvPr id="29" name="Straight Arrow Connector 29"/>
                                <wps:cNvCnPr/>
                                <wps:spPr>
                                  <a:xfrm flipH="1">
                                    <a:off x="2509326" y="1352974"/>
                                    <a:ext cx="871252" cy="1568643"/>
                                  </a:xfrm>
                                  <a:prstGeom prst="straightConnector1">
                                    <a:avLst/>
                                  </a:prstGeom>
                                  <a:noFill/>
                                  <a:ln w="9525" cap="flat" cmpd="sng">
                                    <a:solidFill>
                                      <a:schemeClr val="dk1"/>
                                    </a:solidFill>
                                    <a:prstDash val="solid"/>
                                    <a:miter lim="800000"/>
                                    <a:headEnd type="none" w="sm" len="sm"/>
                                    <a:tailEnd type="none" w="sm" len="sm"/>
                                  </a:ln>
                                </wps:spPr>
                                <wps:bodyPr/>
                              </wps:wsp>
                              <wps:wsp>
                                <wps:cNvPr id="31" name="Oval 31"/>
                                <wps:cNvSpPr/>
                                <wps:spPr>
                                  <a:xfrm>
                                    <a:off x="2793115" y="1638387"/>
                                    <a:ext cx="1402551" cy="119286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0B2042C4" w14:textId="77777777" w:rsidR="00755DB7" w:rsidRDefault="005D1745">
                                      <w:pPr>
                                        <w:jc w:val="center"/>
                                        <w:textDirection w:val="btLr"/>
                                      </w:pPr>
                                      <w:r>
                                        <w:rPr>
                                          <w:b/>
                                          <w:color w:val="000000"/>
                                          <w:sz w:val="20"/>
                                        </w:rPr>
                                        <w:t>Readiness for smart digitalised cities</w:t>
                                      </w:r>
                                    </w:p>
                                  </w:txbxContent>
                                </wps:txbx>
                                <wps:bodyPr spcFirstLastPara="1" wrap="square" lIns="91425" tIns="45700" rIns="91425" bIns="45700" anchor="ctr" anchorCtr="0">
                                  <a:noAutofit/>
                                </wps:bodyPr>
                              </wps:wsp>
                              <wps:wsp>
                                <wps:cNvPr id="32" name="Rectangle 32"/>
                                <wps:cNvSpPr/>
                                <wps:spPr>
                                  <a:xfrm>
                                    <a:off x="2865970" y="-1"/>
                                    <a:ext cx="1554480" cy="687736"/>
                                  </a:xfrm>
                                  <a:prstGeom prst="rect">
                                    <a:avLst/>
                                  </a:prstGeom>
                                  <a:noFill/>
                                  <a:ln>
                                    <a:noFill/>
                                  </a:ln>
                                </wps:spPr>
                                <wps:txbx>
                                  <w:txbxContent>
                                    <w:p w14:paraId="217F4C7E" w14:textId="77777777" w:rsidR="00755DB7" w:rsidRDefault="005D1745">
                                      <w:pPr>
                                        <w:textDirection w:val="btLr"/>
                                      </w:pPr>
                                      <w:r>
                                        <w:rPr>
                                          <w:rFonts w:ascii="Calibri" w:eastAsia="Calibri" w:hAnsi="Calibri" w:cs="Calibri"/>
                                          <w:color w:val="000000"/>
                                          <w:sz w:val="20"/>
                                        </w:rPr>
                                        <w:t>გააუმჯობესეთ წვდომა ენერგიასთან დაკავშირებულ მონაცემებზე</w:t>
                                      </w:r>
                                    </w:p>
                                  </w:txbxContent>
                                </wps:txbx>
                                <wps:bodyPr spcFirstLastPara="1" wrap="square" lIns="91425" tIns="45700" rIns="91425" bIns="45700" anchor="t" anchorCtr="0">
                                  <a:noAutofit/>
                                </wps:bodyPr>
                              </wps:wsp>
                              <wps:wsp>
                                <wps:cNvPr id="33" name="Rectangle 33"/>
                                <wps:cNvSpPr/>
                                <wps:spPr>
                                  <a:xfrm>
                                    <a:off x="5188726" y="527261"/>
                                    <a:ext cx="1555113" cy="1111127"/>
                                  </a:xfrm>
                                  <a:prstGeom prst="rect">
                                    <a:avLst/>
                                  </a:prstGeom>
                                  <a:noFill/>
                                  <a:ln>
                                    <a:noFill/>
                                  </a:ln>
                                </wps:spPr>
                                <wps:txbx>
                                  <w:txbxContent>
                                    <w:p w14:paraId="5B857B87" w14:textId="77777777" w:rsidR="00755DB7" w:rsidRDefault="005D1745">
                                      <w:pPr>
                                        <w:textDirection w:val="btLr"/>
                                      </w:pPr>
                                      <w:r>
                                        <w:rPr>
                                          <w:rFonts w:ascii="Calibri" w:eastAsia="Calibri" w:hAnsi="Calibri" w:cs="Calibri"/>
                                          <w:color w:val="000000"/>
                                          <w:sz w:val="20"/>
                                        </w:rPr>
                                        <w:t>უზრუნველყოს ადეკვატური დაცვა კიბერუსაფრთხოებისა და მონაცემთა კონფიდენციალურობის რისკებისგან</w:t>
                                      </w:r>
                                    </w:p>
                                  </w:txbxContent>
                                </wps:txbx>
                                <wps:bodyPr spcFirstLastPara="1" wrap="square" lIns="91425" tIns="45700" rIns="91425" bIns="45700" anchor="t" anchorCtr="0">
                                  <a:noAutofit/>
                                </wps:bodyPr>
                              </wps:wsp>
                              <wps:wsp>
                                <wps:cNvPr id="34" name="Rectangle 34"/>
                                <wps:cNvSpPr/>
                                <wps:spPr>
                                  <a:xfrm>
                                    <a:off x="5537081" y="1761982"/>
                                    <a:ext cx="1555115" cy="687736"/>
                                  </a:xfrm>
                                  <a:prstGeom prst="rect">
                                    <a:avLst/>
                                  </a:prstGeom>
                                  <a:noFill/>
                                  <a:ln>
                                    <a:noFill/>
                                  </a:ln>
                                </wps:spPr>
                                <wps:txbx>
                                  <w:txbxContent>
                                    <w:p w14:paraId="60E4CF3A" w14:textId="77777777" w:rsidR="00755DB7" w:rsidRDefault="005D1745">
                                      <w:pPr>
                                        <w:textDirection w:val="btLr"/>
                                      </w:pPr>
                                      <w:r>
                                        <w:rPr>
                                          <w:rFonts w:ascii="Calibri" w:eastAsia="Calibri" w:hAnsi="Calibri" w:cs="Calibri"/>
                                          <w:color w:val="000000"/>
                                          <w:sz w:val="20"/>
                                        </w:rPr>
                                        <w:t>ციფრული ტექნოლოგიებისადმი ნდობის განმტკიცება</w:t>
                                      </w:r>
                                    </w:p>
                                  </w:txbxContent>
                                </wps:txbx>
                                <wps:bodyPr spcFirstLastPara="1" wrap="square" lIns="91425" tIns="45700" rIns="91425" bIns="45700" anchor="t" anchorCtr="0">
                                  <a:noAutofit/>
                                </wps:bodyPr>
                              </wps:wsp>
                              <wps:wsp>
                                <wps:cNvPr id="35" name="Rectangle 35"/>
                                <wps:cNvSpPr/>
                                <wps:spPr>
                                  <a:xfrm>
                                    <a:off x="5236250" y="2985145"/>
                                    <a:ext cx="1781175" cy="1332173"/>
                                  </a:xfrm>
                                  <a:prstGeom prst="rect">
                                    <a:avLst/>
                                  </a:prstGeom>
                                  <a:noFill/>
                                  <a:ln>
                                    <a:noFill/>
                                  </a:ln>
                                </wps:spPr>
                                <wps:txbx>
                                  <w:txbxContent>
                                    <w:p w14:paraId="12769C50" w14:textId="77777777" w:rsidR="00755DB7" w:rsidRDefault="005D1745">
                                      <w:pPr>
                                        <w:textDirection w:val="btLr"/>
                                      </w:pPr>
                                      <w:r>
                                        <w:rPr>
                                          <w:rFonts w:ascii="Calibri" w:eastAsia="Calibri" w:hAnsi="Calibri" w:cs="Calibri"/>
                                          <w:color w:val="000000"/>
                                          <w:sz w:val="20"/>
                                        </w:rPr>
                                        <w:t>დარწმუნდით, რომ ენერგეტიკული ბაზრები აფასებენ ციფრულად ჩართულ მოქნილობას, რათა მოახდინონ ბიზნეს მოდელების სტიმულირება ჭკვიანი ქალაქების გარშემო</w:t>
                                      </w:r>
                                    </w:p>
                                  </w:txbxContent>
                                </wps:txbx>
                                <wps:bodyPr spcFirstLastPara="1" wrap="square" lIns="91425" tIns="45700" rIns="91425" bIns="45700" anchor="t" anchorCtr="0">
                                  <a:noAutofit/>
                                </wps:bodyPr>
                              </wps:wsp>
                              <wps:wsp>
                                <wps:cNvPr id="36" name="Rectangle 36"/>
                                <wps:cNvSpPr/>
                                <wps:spPr>
                                  <a:xfrm>
                                    <a:off x="2689527" y="4108514"/>
                                    <a:ext cx="2037081" cy="763598"/>
                                  </a:xfrm>
                                  <a:prstGeom prst="rect">
                                    <a:avLst/>
                                  </a:prstGeom>
                                  <a:noFill/>
                                  <a:ln>
                                    <a:noFill/>
                                  </a:ln>
                                </wps:spPr>
                                <wps:txbx>
                                  <w:txbxContent>
                                    <w:p w14:paraId="0D1912C0" w14:textId="77777777" w:rsidR="00755DB7" w:rsidRDefault="005D1745">
                                      <w:pPr>
                                        <w:jc w:val="center"/>
                                        <w:textDirection w:val="btLr"/>
                                      </w:pPr>
                                      <w:r>
                                        <w:rPr>
                                          <w:rFonts w:ascii="Calibri" w:eastAsia="Calibri" w:hAnsi="Calibri" w:cs="Calibri"/>
                                          <w:color w:val="000000"/>
                                          <w:sz w:val="20"/>
                                        </w:rPr>
                                        <w:t>ციფრულ ტექნოლოგიებსა და ინფრასტრუქტურაზე თანაბარი წვდომის უზრუნველყოფა</w:t>
                                      </w:r>
                                    </w:p>
                                  </w:txbxContent>
                                </wps:txbx>
                                <wps:bodyPr spcFirstLastPara="1" wrap="square" lIns="91425" tIns="45700" rIns="91425" bIns="45700" anchor="t" anchorCtr="0">
                                  <a:noAutofit/>
                                </wps:bodyPr>
                              </wps:wsp>
                              <wps:wsp>
                                <wps:cNvPr id="37" name="Rectangle 37"/>
                                <wps:cNvSpPr/>
                                <wps:spPr>
                                  <a:xfrm>
                                    <a:off x="443357" y="3131411"/>
                                    <a:ext cx="1363423" cy="953901"/>
                                  </a:xfrm>
                                  <a:prstGeom prst="rect">
                                    <a:avLst/>
                                  </a:prstGeom>
                                  <a:noFill/>
                                  <a:ln>
                                    <a:noFill/>
                                  </a:ln>
                                </wps:spPr>
                                <wps:txbx>
                                  <w:txbxContent>
                                    <w:p w14:paraId="720B6AE5" w14:textId="77777777" w:rsidR="00755DB7" w:rsidRDefault="005D1745">
                                      <w:pPr>
                                        <w:jc w:val="right"/>
                                        <w:textDirection w:val="btLr"/>
                                      </w:pPr>
                                      <w:r>
                                        <w:rPr>
                                          <w:rFonts w:ascii="Calibri" w:eastAsia="Calibri" w:hAnsi="Calibri" w:cs="Calibri"/>
                                          <w:color w:val="000000"/>
                                          <w:sz w:val="20"/>
                                        </w:rPr>
                                        <w:t>ციფრული უნარების გაზრდა და სამუშაო ბაზრის ტრანსფორმაციის დაგეგმვა</w:t>
                                      </w:r>
                                    </w:p>
                                  </w:txbxContent>
                                </wps:txbx>
                                <wps:bodyPr spcFirstLastPara="1" wrap="square" lIns="91425" tIns="45700" rIns="91425" bIns="45700" anchor="t" anchorCtr="0">
                                  <a:noAutofit/>
                                </wps:bodyPr>
                              </wps:wsp>
                              <wps:wsp>
                                <wps:cNvPr id="38" name="Rectangle 38"/>
                                <wps:cNvSpPr/>
                                <wps:spPr>
                                  <a:xfrm>
                                    <a:off x="0" y="1887883"/>
                                    <a:ext cx="1363345" cy="902549"/>
                                  </a:xfrm>
                                  <a:prstGeom prst="rect">
                                    <a:avLst/>
                                  </a:prstGeom>
                                  <a:noFill/>
                                  <a:ln>
                                    <a:noFill/>
                                  </a:ln>
                                </wps:spPr>
                                <wps:txbx>
                                  <w:txbxContent>
                                    <w:p w14:paraId="18796C6C" w14:textId="77777777" w:rsidR="00755DB7" w:rsidRDefault="005D1745">
                                      <w:pPr>
                                        <w:jc w:val="right"/>
                                        <w:textDirection w:val="btLr"/>
                                      </w:pPr>
                                      <w:r>
                                        <w:rPr>
                                          <w:rFonts w:ascii="Calibri" w:eastAsia="Calibri" w:hAnsi="Calibri" w:cs="Calibri"/>
                                          <w:color w:val="000000"/>
                                          <w:sz w:val="20"/>
                                        </w:rPr>
                                        <w:t>გარემოზე უარყოფითი ზემოქმედების მინიმუმამდე შემცირება</w:t>
                                      </w:r>
                                    </w:p>
                                  </w:txbxContent>
                                </wps:txbx>
                                <wps:bodyPr spcFirstLastPara="1" wrap="square" lIns="91425" tIns="45700" rIns="91425" bIns="45700" anchor="t" anchorCtr="0">
                                  <a:noAutofit/>
                                </wps:bodyPr>
                              </wps:wsp>
                              <wps:wsp>
                                <wps:cNvPr id="39" name="Rectangle 39"/>
                                <wps:cNvSpPr/>
                                <wps:spPr>
                                  <a:xfrm>
                                    <a:off x="519439" y="509123"/>
                                    <a:ext cx="1363345" cy="1117361"/>
                                  </a:xfrm>
                                  <a:prstGeom prst="rect">
                                    <a:avLst/>
                                  </a:prstGeom>
                                  <a:noFill/>
                                  <a:ln>
                                    <a:noFill/>
                                  </a:ln>
                                </wps:spPr>
                                <wps:txbx>
                                  <w:txbxContent>
                                    <w:p w14:paraId="717A389E" w14:textId="77777777" w:rsidR="00755DB7" w:rsidRDefault="005D1745">
                                      <w:pPr>
                                        <w:jc w:val="right"/>
                                        <w:textDirection w:val="btLr"/>
                                      </w:pPr>
                                      <w:r>
                                        <w:rPr>
                                          <w:rFonts w:ascii="Calibri" w:eastAsia="Calibri" w:hAnsi="Calibri" w:cs="Calibri"/>
                                          <w:color w:val="000000"/>
                                          <w:sz w:val="20"/>
                                        </w:rPr>
                                        <w:t>წაახალისეთ ტექნოლოგიები და ბიზნეს მოდელის ინოვაციები</w:t>
                                      </w:r>
                                    </w:p>
                                  </w:txbxContent>
                                </wps:txbx>
                                <wps:bodyPr spcFirstLastPara="1" wrap="square" lIns="91425" tIns="45700" rIns="91425" bIns="45700" anchor="t" anchorCtr="0">
                                  <a:noAutofit/>
                                </wps:bodyPr>
                              </wps:wsp>
                            </wpg:grpSp>
                          </wpg:wgp>
                        </a:graphicData>
                      </a:graphic>
                    </wp:anchor>
                  </w:drawing>
                </mc:Choice>
                <mc:Fallback>
                  <w:pict>
                    <v:group w14:anchorId="0CDF667D" id="Group 525735671" o:spid="_x0000_s1026" style="position:absolute;left:0;text-align:left;margin-left:111.7pt;margin-top:43.5pt;width:458.25pt;height:302.4pt;z-index:251658240" coordorigin="24361,18597" coordsize="58198,389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kFkLJBwAACQcAAAUAAAAZHJzL21lZGlhL2ltYWdlMi5wbmeJUE5HDQoa&#13;&#10;CgAAAA1JSERSAAABgAAAAYAIBgAAAKTHtb8AAAABc1JHQgCuzhzpAAAABGdBTUEAALGPC/xhBQAA&#13;&#10;AAlwSFlzAAA7DgAAOw4BzLahgwAAG7lJREFUeF7t3Y2V7DByHtANwSEoBIXgEByCQlAIymBDcAgK&#13;&#10;wSE4BIegEKT5tKaWr4UeFLv5A4L3nlNnf2beTE8TLIBVIPsvAAAAAAAAAAAAAAAAAAAAAAAAAAAA&#13;&#10;AAAAAAAAAAAAAAAAAAAAAAAAAAAAAAAAAAAAAAAAAAAAXOIff+J//cS//MT/+Yn/+xP/7yf+7f9H&#13;&#10;/nsiX/vfP5Hv+58/AcANJYEnkSfZ//sX8a8/8U8/AcDA/sdPJPF/m/TfxV9/4h9+AoCBpMRzVOJ/&#13;&#10;jVwVmAgALpb6fhJyK1EfHf/8EwBcIAk4TdxWcj4rctXhagDgJKn1px7fSshXRCYhu4YADpbkf1XJ&#13;&#10;pxd2CwEc5Jvkn1V6/m2uHFI6yoo9/YP8zJRw0kROAl/uFWj9jErk5wCws9yk1Uq6v0WSeRJ+Ev0W&#13;&#10;mRQyGXzSY1AOAtjR1pp/VvtZ4e8hq/rcKdz6Pa3IpLHX7wZ4tCTgVqJtRZLvUbX4LZNQJgwAvpDS&#13;&#10;TXX1nXLP0VsyM7m0fncrMmEA8KFq3T/Jdmud/1Mp71TvOlYKAvhAtfSTSeJsudJovZbXUAoC2Cir&#13;&#10;+coqO99z1sr/VXb7tF7Ta3hkBMAG2YLZSqbrGGG3TaUxnNfpcREABUmWlf33o9x0VblxLNtSAeio&#13;&#10;3O07UkJNCar1Gl/DDWIAv6g0fkcsqVRKVhrCAG9UG79JtiOq3K8w6msHuFRlFX3lrp+eyq4gDWGA&#13;&#10;F9XG7+h19Lv1LwAuV9lJc4dHK1QbwqPsYAK4VLXxO2rp51Vu/Gr9DevI3wPwaEnqlebp3e6mvXMz&#13;&#10;G+AUlcZvykN3U31MhIYw8EhJkjM0ft+pPMn0jpMbwNdmafy+k/JWZYLTEAYepdIoTW/gLo3fdyof&#13;&#10;IKMhDDxGdWV81Ec7nq3SEL7iMw0ATld5hPJMN0ul0dv6G1/Dp4cBU6s+LmG2ZFhpCOdKAWBKKf1U&#13;&#10;Gr8z7o+v3u8wS9kL4A9Pafy+c9dHXQN8pfqwt9m3RFaugDwsDphKpQb+hMSnIQw8SrX08ZSkV9kF&#13;&#10;lVIYwK2lnu/BaH+qNoTv9gA8gD9UHvY2c+P3HQ1hYGrVxu9dH/b2LZ8eBkxLgvtdrnpa78lrPHWC&#13;&#10;BG5KiaOmWiIDuAWN320qDWHvFXALlVVtJoinNX7fqT4fSUMYGJrG72f0S4Dbm/1Tvo5SbQjP/qgM&#13;&#10;4KaqjV+ln7bKw/Ly/gEMJUm9Uvpxd+vvNM+B26k0flMe4neVhnBCQxgYQpKWxu9+Kk9ONZkCQ9D4&#13;&#10;3Ve1nKYhDFyq2rjU+N0mHw3Zei/XoSEMXKa6UvU5t5+pNIRTLgI4XeWDTdy89Lk0elvv6Wv49DDg&#13;&#10;VNXHF0hO36k0hHOlAHCKlH4qjV/71b+X97rysDhlNuAUlcbvEz/l6ygerQ0MofqwNyvSfVWuuPRb&#13;&#10;gENVatIS0f40hIFLVUsRktAxKruufHoYsLvU8z2o7FrVhrAH7gG7qjzsTeP3eBrCwKmqjV/PpjmH&#13;&#10;Tw8DTiPhjCVXWa1j8Bqevgp8RclhTNWSHMBHNH7HVmkIOzbARyqrzEwQGr/XqD6PydUZsEm18avO&#13;&#10;fC39GWB3PuXrHqoNYTu0gJJq41fpZwzVT2UD+FWSeqX0427TsVSa9a7YgF9VnjeT8hBjqTSEExrC&#13;&#10;QFOSiMbvfVWe1GryBpo0fu+tWr7TEAb+UG0kavyOLR/E0zp269AQBv5LdeXoU77uodIQTrkIQON3&#13;&#10;Mmn0to7ha/jgHni46uMEJIt7qTSEc6UAPFRKP5XGrweK3U+ObeVhccp68FCVxq9P+bovj/IGmqoP&#13;&#10;e7NCvLfKFZ6HxcHDVGrEEsP9aQgDf6iWBiSFOVR2efn0MHiA1PN9ytezVBvCHvAHk6t8ypfG73w0&#13;&#10;hIFSOcCzYubk08OA/6ztvysJSADzylVd65i/xkgLgLzmlKZckcLOXu8DUAKYX7UEOIp16SqvK1ew&#13;&#10;+f9MCLCDXA0sW0I1fp+h0hAeZSz8NmHlHgf3qcAOciJZVT3DnT49rDdZWbQAbFRpCF/9BNhKz0LJ&#13;&#10;EmCjSnJNXNkQXtf/W5GeFQAfqH4K3FV6jyuxYw3gC5W7wq/6HOhe/V8DGOALozaEszut9TrWof4P&#13;&#10;8KXKk2HPbghndd96HUuMdK8CwG2lIZxafyvRruPMhnBvUsrXAdhBb8WdOLMhrP4PcKJKQ/iMlbf6&#13;&#10;P8DJklRbyfY1jv6goN7VSCYqAHZWaQgfnYB7dymr/wMcIA3hysPijqzB937/lXcnA0yt9wiGxFGP&#13;&#10;Dlf/B7hY9v23ku86jngUQ+/xFOr/AAe7qiHcq/9f9VgKgEepfH703nfkqv8DDKDaEE7ZZg/q/wAD&#13;&#10;ObMhrP4PG2SFlqc5Hn1jDs9W+fSwPRrC6v/QkWSflVJ2aSwP8DrzGS08z1mfHqb+Dy9y8mXg5+7H&#13;&#10;JeG3Qm2UI+XD11vjbh3fNITV/+HHkvBzwlUezrWEpyNytEpDOOP2E+r/PNJSx18S/m+r/N/C81E4&#13;&#10;2pGfHqb+zyPslfBfQx+AM1Qawp98eljvPFD/57ZajdsjQo2Uox3REO7V/3PO5PfCLSx1/F7jdu/Y&#13;&#10;64Yc+E2vXp/YckXa+3lnfx4xbLIk/K2N271jj73YUFEZ59W6vfo/t3JUHf/b2LLqgm/s1RDOudQ7&#13;&#10;f9T/udSoCb8V+gCcZY+GcG8iybmW8w9OdVbjthX5ffm9ra/1Qh+As1RW74nfVvBZVLX+zRLKmpwi&#13;&#10;g/mKxm1iSfg5GTLx5LX0Phj7XThhnmGUVXFlnGZ8v9O7isg5AbtbEv5S1mkNvqNiSfhpbuUS+PVk&#13;&#10;zv/+dBL67WRjHhm7Od5JoMvC4SqV86d1o2JlnKv/s6sMqCvq+PmdSfj5/b3VW76v9TOqkUmFuSWh&#13;&#10;to59JoSUAc+cENJ3ar2W13h9Tcsk9i4sZtjdp6WVrZHBm5Mxv2/LyZjk/e3kpA8wv8pzeTKOMlFk&#13;&#10;PBy9OeDdhLSOLILW1P85XVbfrcH2beRkW9fxP1Vp/vYmCCfO3Kor7tdYJoQsSnpXoVvl51Umpfzu&#13;&#10;RW+sq/9ziMpA7cVrwt/jhMpKrfW71pHXXrmK2fsEZxy90kk1MpaqZcmKyuvKeZMJLL+v9fV1KGVy&#13;&#10;iE9q7EvCf9e4/VZ+Xm9ln1hWUL3vdfLMq1Ju+SSW8Z1E/qlKQzhXqOr/XKa6gloat0ck/FeVSWld&#13;&#10;2sl/b33PEi6f57XHFWwl1gueqmp5qjd+lTE5zLvLz6w6MvC2Nm6/lROs9XrWkde2fk29BpoV1Jwy&#13;&#10;dnu186Mi50bGXW9CqCxmemEBw6GyikqSXNfxr1A9oV9PiHeT2DqO3vnBtXIlm3FRKbscEe8mhIzN&#13;&#10;b69SjF0OlUGauFq18dt6rb2TbL3jgvllQsjqe4QJoVpmbYWrVx4hq5wM9tZJsI6cTC29ZmC+zjNl&#13;&#10;wZAFQCaEyhgbKdT/eYTKbo7fTobedlArKRbLhJAxN/qE4MqV6VUukXOi/tabyEnd+nfrUEulJeMi&#13;&#10;5ccsMEabEIxZppbEXanTvjZ+W3p9AI+FoCJ1+4yVq3YYLZHzAqaWxN4a/OvIidBq/L7qbblTT+UT&#13;&#10;V00I+lZMrdr47e21XvRKSfoA7CHjLAuXoyeEdxseYApZkbcG/jqyqq/SB+AKR00IxirTqjZ+K6Wf&#13;&#10;NX0ArrbHhKD+z7Sqjd9PkrU+AKPJhLD1prQtV75wK5XGb1ZPW1f/0buy0AfgShnTlQkh3wPTyV7+&#13;&#10;PRu/ryp9gE9/Nuwt47V1l7L6P1Oq1EW/vfzt/Q59AEaVxG/1z5SSeFsJeR2fNH5fZQJp/ewl9AEA&#13;&#10;TpSkXin97LE67/UBEt9OMgAU9VbliZRu9tKbbPQBAE6QZNtLyPn6nkm51wfITiQADnZG4/dVb6tp&#13;&#10;JhwADlRp/L77lK9v5Oe1ftc6bLUDOEi18XvUh174mEiAi1Qav0duyfQxkQAXSEO3lXTXkauD3z7l&#13;&#10;61tZ4bd+7xL6AAA7S+mn0vg9eieOPgDAya5q/LZ4PDTASbKirjR+z3reicdCAJyk13hNnJl0e4+F&#13;&#10;0AcA2EHlGTxHN35f6QMAHCyJtvKJR1c8gkEfAOBAlU/5ygRxRuP3lT4AwEGqjd+rnsCpDwBwkKyg&#13;&#10;W4l1HXs/7G2LSh/A46EBNqo2fq8o/az91p/I6/NcIPheznOLqYeoNn5HaLKu+wBJ+LlTOX2L7Ei6&#13;&#10;enKCO8s5lHM8W8BzbmXTBQ9Qafwm0Y6QYLMqySSQ/5Tw4XM5f3Lln4TfWgCaAB4gs35m+9eD/xou&#13;&#10;B+HeloSfBV/lit8E8ABXfMoXcLwl4ef8rST81zABTK7ysLcRGr9A37qG/0nCf438DCaVpF4p/bi7&#13;&#10;FsaT8zdl2ZRzchVfOZe3hglgYuvdNO8iAwu4VpJ9Vvfrcs4RCf81TACTysqhN4DydY1fON+S7Jdm&#13;&#10;7RnJvhUmgElp/ML11iv7q5N9K1QAJlRp/Kb7r/EL+1gn+px/Z5ZxvgkTwGQyECuDzuMUYLvXFX2e&#13;&#10;rTVaos9ryevK68t53vqeJUwAk6k0fj1SGd5rreaTKEdd0S8JP681r3st/7v1b5YwAUwkDd3WQV5H&#13;&#10;BsvrIIGnWCf3rI7vkODXkdeX15nXnNffO5d7OcFicBIZ2BkYrYO8jlwWwugynpdk/ZqwM4ZfIwlx&#13;&#10;idwklViS+pLYR0/urchrzt+RvzHJPO/JFiaAh8iJ0TrA69D4ZUQZk0lUy2r8DivxI6K1uv/2fM3E&#13;&#10;2fpdS5gAJlD9lK8MBrhaklrG4l6PM7hjLMl+Xbs/YnHWmwByDLi5HMTWwV2HmZ4rZYWfMsYTV/f5&#13;&#10;e1PGycr+yGTf0tsFZAK4ud4Mn8gAzKCDMyXJJQE9ZZW/XtUn2efcPDPZt5gAJpaBVTm5svKCs2S1&#13;&#10;nwQ460p/neiX5uzVif6dXm/QBHBjGXytg7qODNQRBybzSSKcZbX/uppPIs3fl37bnc6n3gSQv40b&#13;&#10;qjZ+M2jhSHdK/Etif03uS4IfdSX/KRPApDJ4Wwd0HQ4uRzo68SdZZ+vykqxTrsiYzpXvOpYEnkjN&#13;&#10;O7X3vLYloSfutnLfS69KIEfcULXxq/TDETKukjgqV6DVWJJ8EtaMK/Gr5Di13u8lMmlyIzkpsipq&#13;&#10;Hcx1OLAcIcm5Mv56kckjWyMzTpPsOUZvi3iumLiR3iVdIieW1RN7yniqlB1/iyT9JCSr+/P0jlmq&#13;&#10;CdxETpzKZXdWabCXjKdvyj3LSl/SP19vApArbiQnUusgrkNThz3livPT5J/xqrxzrV7OcHxuIiuo&#13;&#10;1gFcR05Uqyz28E3JR+IfR69fk91RDC4nY2UVpvHLHpK8P2n0Svzj6R1HC8Yb6G3lSuTkg28lgW8t&#13;&#10;+eT7LT7G1DuWDC5NmtaBW0cOspUX3/ok+adMZBU5rtYxWyJXBwyu18RJaPzyra07ffK9thCOLfX9&#13;&#10;1rFbIjffMbBK4zezuBUY38jNQFuSfxYlmofjyxVd6/gtYQIYWLXx604+vrG17JOrTQuOe+iVj/UN&#13;&#10;B9a7hTuR+it8akvyz/dZbNxLjlfrWC7hswAGVX3Ym8Yvn8oqvrrVM2NNvf9+eiVkvcMB5cSsPGI3&#13;&#10;d2jCJzLGqjd5Sf735VHQN1R52JvGL9/Ykvw9K+a+emVki8jBVD/ly4qMT1V2liWUGO+vN9Hr6Qym&#13;&#10;sjLT+OVT1QWGss8cevcQOcYDycFoHaR15MS0/5pPpGRYuakwYWU4h16T3wQwCI1fjlbpLSU802ce&#13;&#10;reO7DovJQVROzkwQGr98ovI8qYRdIfNIcm8d43UwgGpd1m4MPlUp/dhZNpfepJ/jzQAqJ6eVGZ+q&#13;&#10;7PrJAsQCYy69u4A9B2gA1cavlRmfyLip3O2rtzSf3sTvMRAXq56cmnJ8qtJbsq14Tr2bwFQVLlY5&#13;&#10;OT2tj09Vekv5upu95uQmsIFVn8KoLsunKgsMq8B5uQdgYBq/HCnlxcrqX29pXq1jvg73AFykuivD&#13;&#10;ycmnKqt/vaV5pcLQOubrMAFcoLIyS6jP8anK5oJ83QJjXr3dhTn+XCBlndYBWYfGL9/o7f9O2PY5&#13;&#10;t16VQY65QOV2/Fwd2JXBN3r9JeXF+fV2AOkvniwnXKXxa2XGNyq1X2Nsfr1co8R8skrjV12Wb/Wa&#13;&#10;v1n9P7n5lwkyN0gtfbislGe84rYFdCDVh72ZlflWb+X35Lt+k+jfnYczTQLJN62/cR12AJ2od0t2&#13;&#10;wu34fKtS/nnqyi/9t98WYTM1Re0AGkjvYCQyMGe8DOVclfLPE0uMveSfyNdn0RsHM012Q8vJ5lO+&#13;&#10;OEtv58cTn/5YSf6JmSYAO4AG0ZuJExq/7CFjqJfonlb+SU+tkvwTM5VgNYAHUG38etgbe+jdY5Kx&#13;&#10;+KSFRnbdVZN/vm+WEmylD6QBfILeZVhC45e9uPPz77Ym/5lWxL27wDWAT1Bt/JqJ2Yu6799sTf6z&#13;&#10;XYH3dhxadB5M45crqPvWbrZcIsl/xp13vYWAvHOwSuM3E4TGL3tx48+25J/Jcsb3w0aAi2VQVS4/&#13;&#10;NX7ZU68BnAXHzCT/v6mUnmdfCFyqdxt+wh5c9tZr/M1c961ccS+RiXDmBNh7L2ZfCFyq2vhV+mFv&#13;&#10;vRXwrIsOyf9P+Rtbf/sSFp8HSVLvNeESOVFhb73G34wPGUwya/2trUhinH3hlb+v9bevQ/3/IJWV&#13;&#10;iOdvcJRe6XG2E7/ycMUlnpD8Q/3/ItlKpvHLlXpXn7Oc+Enkkn9b732xAD2Ixi9Xe8IEIPn/rjcG&#13;&#10;UqVgZ5XtZxq/HK138t99/OX19/oc68ii7EnnXOX5PyoQO8sAq5R+fMoXR+uNwzsnQ8m/r9eDzPhg&#13;&#10;Z5VdCDPvv2YcrbG3jrvamvxTInpa8o/eFWDeF3bUu/MykVl3xmeNMJ7W+FvHHUn+NZXyj+2fO8og&#13;&#10;qzR+NV04S2v8LXHHy/+tyT9X409M/lEp/9j+uaNK4zeXZE8dkJyvNQbXcaexKPlv0yv/KEPvKDNp&#13;&#10;r+GWcMnFmXpj8i4JMq+z9ziDdTx9e7Xyz8kq+5DNuJytNwHcoRcl+W9XKf88+epoV5VbrfOGa/xy&#13;&#10;tl4ZYPQ94Lmy7v0N65D8/5bYe++Z92lHGr+MqrdyHvlelCyYtiR/59jf9B4BnnDz104qq/8MYpdb&#13;&#10;XKG3OBn1KbSS/+d6xzyLAnZSqU2abblKLvVbY3KJERPn1uTvUep/V7kPyWS5k8rqX+OXK+Vkb43L&#13;&#10;JUarBSf5V3bTLeFxKn+qbEbRi9xJZU+y1T9X6i1SRlqgbEn++T7J/08pM/fePwvSnXizuYPeBJAx&#13;&#10;PALJ/3u9q71ExgM7qJR/vNlcLQuV1thcx9WPA8hV8pbk77z67yoLUs3fHfVqbd5sRtFrqF7ZRJX8&#13;&#10;91FZ/WuW76h3Uum0M4per+qqUqXkv4/K6j9fz/exgztcVsOitzpMcjhbaviS/z4qq38L0h2lYdV6&#13;&#10;k9dhAmAUSZ6tMbqOM8drShGS/z6qq3/5aEe9my1SHoJRVK5Yz9pVI/nvq7L696lfO8vJ0nqjl9AA&#13;&#10;ZjS9xwOckSS2Jn83LP0uq/re++l9PEAGcuvNXsKMy2iu7gP0zpl1SFo1lbt+1f4PYALgbq4sA21J&#13;&#10;/imfqlf3Vfo6mUjt/DlArwTkDmBG1Nu6fETpUvLfX5J65SGUee85QG/2PfpyGj5RaRjumYArv2+J&#13;&#10;JDTJv6byvub9tPo/SOXyC0ZTKQPtVb6U/I9RfWaSh1AeqHIiGdCMqNI4/HbsVn7HElaq21Q+fVAJ&#13;&#10;+gS9eqr9y4woyb01Xtfxzc4Ryf84lX6KHVQn6c3EZmFGlcTbGrNLfNLDSiKX/I+TBWWl9PPN5M0G&#13;&#10;ldlYGYgR9XaxJbYsYLYm/yyeJP+65JFK8ve+nihvdOsgrCMnBYyoV8JMVBqJOQ8yWbT+fSskqW2q&#13;&#10;76/SzwV6J1EOiqsARlStJ/9G8j9edTeVPf8XqJxEanKMKIm4chXw7ip2a/LPz5H8t6mU6hJbynXs&#13;&#10;qHoS2ZPLiHpPtV3itbSwNfn/9Sck/22q+/2Vfi5WuURzkBhVJZFnkbOQ/I9XTf4JpZ+LZXC3Dsxr&#13;&#10;5CRyIjCajMlqKUjyP171eCTy/jKAyqMhEmmCwWiq47eamBKS03ZJ/skRrffzNTIRm1wHUl0Z5QYY&#13;&#10;5SBGs2Vl3wvJf7stV1duohtQDkjrYL0Lu4MYydbx+y4k/+22JH/9xIFVd1UskZncfQKMoloKehcW&#13;&#10;NdttTf6eMTa4rZNAInW/oz6NCbb4tBQk+W+X5F+t+SfkiJuo3CD2LnIC5kBnInF1wNmSlLY0exMS&#13;&#10;03Yp42iqT+ybSaAVKReJc+OJe6y37EFPWPlvJ/k/xCflIDFOPO1hfluTf0JTcpvkhC3vseR/czk5&#13;&#10;sppsHVwxdjxpAvgk+S9hEuhLaS3JfMt77OpqInuXhMTx8ZQJ4Jvkv4RJ4L0tO32WkPwnlBMkSaV1&#13;&#10;wMV48YQJYI/kv4RJ4L9LyUdTnT+YCO4Rs08A2WW2NTn1wiTwd7nq3zq5Sv4PkkvDDJIte4HFeTHz&#13;&#10;BLAl+SeJpSTR+lor8v1Z+T5VJsCtJZ+8Z5L/g2UyyADIiZYJYevKQewfs04AGWvVjQkZh8vdp1t3&#13;&#10;tT1tB8snjd5EjoV7fmjKoMrgSGRlIc6N2WQ8ffPoga2TwFOSW96XT3b7ZbGXYwJwqG+T/2LrJJCY&#13;&#10;9aa6T1f9+f4n3mgIXCSJqpWMXuO35L/4ZBKYbbWb9+CTJnrl/QXYTfU+lCSnajMyJbLWz+jF3XsD&#13;&#10;n5Z7Eur9wKmS0Ksliq07UT6dBBJ3mwi+SfxLyUe9HzhNEnQ1+X9692mS2jdbmUeeCPK3fZP4E3lv&#13;&#10;ZtxQAAwsyauauPZIwtUy07vIaxglUSbpZ0L85kY5q37gMtW7zfdcgSeBf7NaTiRx5jWd3ShNbT5J&#13;&#10;/9vXn8iqX60fuER1NZ5kd8QKNQm89fs+iWxdTWLeM6EupZ28T0nWeyT9xLLqB7hEte6f8saRq9S8&#13;&#10;jr2fNZRIsl4mhTStE7laSEJP5Pcm8v/la0nI+d5MSvl3+ffVvkg18vPys636gctU6/5JWEmWZ6he&#13;&#10;jdwx8j5q8gJDqJZetm733EMmgiOuCK4KiR8YRlb0ldLGnk3fT9x9IpD4gaFUSz/5nlG2JeYq5C4T&#13;&#10;Qd639BEkfmA4SU6txLWOXB2MmMDSrB3xA5LyfuVqSdIHhpWdJ5XSzx22Jy6TQeXvOSKy0s9uniT9&#13;&#10;Ua6UAN6qNH6T1O4mCThlovx9lfLW1sgks2wnTf9EwgdupbL6z9dn2Z+ev2PZ35/EnauFRBJ5mrPL&#13;&#10;TV3LSj5fywSS780VUP6dZA9MoVI7T/IDYCKpU7cS/jqyErbaBZhMZefPWXf7AnCi3h76OzZ+AehI&#13;&#10;I7SV9NeR7wFgMlndt5L+Eqn9AzChXvnnDjd9AbBRZfeP59IDTCir+1bSX0LzF2BSvfr/1Y97BuAg&#13;&#10;edxBK/EvYfcPwKR6DWD1f4BJ9SYAj34AmFQr6a8DgEn9dgXgBjCAif22DdQNYACTa30OgO2fAA+R&#13;&#10;7Z55JHTCB5cDAAAAAAAAAAAAAAAAAAAAAAAAAAAAAAAAAAAAAAAAAAAAAAAAwLz+8pf/AClwj+16&#13;&#10;dNeuAAAAAElFTkSuQmCCUEsDBAoAAAAAAAAAIQCP4LOBgyIAAIMiAAAUAAAAZHJzL21lZGlhL2lt&#13;&#10;YWdlMy5wbmeJUE5HDQoaCgAAAA1JSERSAAABgAAAAYAIBgAAAKTHtb8AAAABc1JHQgCuzhzpAAAA&#13;&#10;BGdBTUEAALGPC/xhBQAAAAlwSFlzAAA7DgAAOw4BzLahgwAAIhhJREFUeF7t3YGR68iRhGGZcCbI&#13;&#10;BJkgE2SCTJAJ8kAmyASZIBNkgkyQCXfMOHVsDl+iuwsASYD9fxEZd9o3U4Mp7lYDDZDvdwAAAAAA&#13;&#10;AAAAAAAAAAAAAAAAAAAAAAAAAAAAAAAAAAAAAAAAAAAAAAAAAAAAAAAAAAAAAAAAAAAAAAAAAAAA&#13;&#10;AAAAAAAAAAAAAAAAAAAAAAAAAAAAAAAAAAAAAAAAAAAAAAAAAAAAAAAAAAAAAAAAAAAAAAAAAAAA&#13;&#10;AAAAAAAAAAAAAAAAAAAADPzxkb8+8s9H/vXIvx/5DyGEfCiaQZpH/3jkb49oRuFE//OIGquB/7+E&#13;&#10;EHLxaGHQzMIBGvx/eUTNTE0mhJCrRzMMRRr+uqRKDSWEkDtFW0SY9IdHtK+WGkkIIXeMZppmGzp0&#13;&#10;5s9ePyHkG6PtbM04BGz7EEK+PWwHbdDjnalhhBDyTdGsg9HZ/+zTPu0Rqz8/oj01fS8hhHwiv39E&#13;&#10;s0hDffbepWaYvg//NXv2//dH1HQAuCLNqDS7nqOvw3/NrJx/egQArk7vBk4zzKOrADzMNIt31QG4&#13;&#10;E82sNMs8nNQ+jLZ/dHXAtg+AO9HMGu1ssA30MHr0k7N/AHc0OrnlkdCH0SrJZRKAO9LsSjOthfsA&#13;&#10;D6MFgMelANyRtoHSTGthAXhIjfEAwF2lmeZZXmqKBwDuKs00z/JSUzwAcFdppnmWl5riAYC7SjPN&#13;&#10;s7zUFE+VbqwQQsgrUpVmmmd5qSmeqlSDEELOSFWq4VleaoqnKtUghJAzUpVqeJaXmuKpSjUIIeSM&#13;&#10;VKUanuWlpniqUg1CCDkjVamGZ3mpKZ6qVIMQQs5IVarhWV5qiqcq1SCEkDNSlWp4lpea4qlKNQgh&#13;&#10;5IxUpRqe5aWmeKpSDY8+oIkQQlLSzPBUpRqe5aWmeKpSDQ8AbEkzw1OVaniWl5riqUo1PACwJc0M&#13;&#10;T1Wq4VleaoqnKtXwAMCWNDM8VamGZ3mpKZ6qVMMDAFvSzPBUpRqe5aWmeKpSDQ8AbEkzw1OVaniW&#13;&#10;l5riqUo1PACwJc0MT1Wq4VleaoqnKtXwAMCWNDM8VamGZ3mpKZ6qVMMDAFvSzPBUpRqe5aWmeKpS&#13;&#10;DQ8AbEkzw1OVaniWl5riqUo1PACwJc0MT1Wq4VleaoqnKtXwAMCWNDM8VamGZ3mpKZ6qVMODdf3+&#13;&#10;kb888rdH/vWI/o7Xfz/yj0f++sifHsHa0szwVKUanuWlpniqUg0P1vPHRzT0NfDTvxMeLQx/fgRr&#13;&#10;Sv9OeKpSDc/yUlM8VamGB+vQpzv+/ZH078EoujL4wyNYS/p3wVOVaniWl5riqUo1PFiDhrfO5tO/&#13;&#10;A5VoywjrSP8OeKpSDc/yUlM8VamGB99PWz4z2z2z0fYR1pBef09VquFZXmqKpyrV8OC7nT38W/75&#13;&#10;CL5feu09VamGZ3mpKZ6qVMOD76Vtn1cM/xauBL5fet09VamGZ3mpKZ6qVMOD76RHPHXjNr3mz9HZ&#13;&#10;fHvsU0/8aLCnr0vhCaHvll5zT1Wq4VleaoqnKtXw4PvoaR8N9fR6e3RTeOtZf109zD4xpG0mfKf0&#13;&#10;enuqUg3P8lJTPFWphgffR2fz6bX2aPhroRiZqaVtJnyn9Hp7qlINz/JSUzxVqYYH32Vm319XBzPD&#13;&#10;v5lZBLgf8J3Sa+2pSjU8y0tN8VSlGh58j5mtn9kz/2cz9wV4o9j3Sa+zpyrV8CwvNcVTlWp48D30&#13;&#10;Jq30GrfoyuDIkB4tLrrpjO+SXmdPVarhWV5qiqcq1fDgO+isfrT1c/TD3fQzRk8W8VTQd0mvsacq&#13;&#10;1fAsLzXFU5VqePAdRvv0+oTPM+iJn1S/hRvC3yW9xp6qVMOzvNQUT1Wq4cH9jc7+j279PNNikn5O&#13;&#10;C1cB3yO9vp6qVMOzvNQUT1Wq4cH9jc7+9edn0oKTfk4LVwHfI72+nqpUw7O81BRPVarhwb2Nzv61&#13;&#10;Z6+vOdto0eEq4Duk19ZTlWp4lpea4qlKNTy4t9EgftXHN49uCHMV8B3Sa+upSjU8y0tN8VSlGh7c&#13;&#10;12gIv+rsv+Eq4Pul19VTlWp4lpea4qlKNTy4Lz3WmV7TlrP3/p9pcUk/t0XvG8C9pdfVU5VqeJaX&#13;&#10;muKpSjU8uK/e0zjagnnl2X8zeoewPpUU95VeU09VquFZXmqKpyrV8OCeNFjT69ny6rP/ZnQV8K7j&#13;&#10;wGuk19RTlWp4lpea4qlKNTy4p9H++zs/l6f3sdHcDL639Jp6qlINz/JSUzxVqYYH99S7+fvuvXfd&#13;&#10;7E3H0cLN4PtKr6enKtXwLC81xVOVanhwPzq7T69lyycGbm9B0hUC7im9np6qVMOzvNQUT1Wq4cH9&#13;&#10;9LZ/3nXz91nvZjDbQPeVXk9PVarhWV5qiqcq1fDgfnofy3zWh75VjW4G89dG3lN6LT1VqYZneakp&#13;&#10;nqpUw4NjNPg03PSOW50FKxrCGtL6y1e0NaL/q3+mrRD9uc7gtU2j71Mqj0qOtn+OfuTzEa/YBlJ/&#13;&#10;9Tvr91Ke+9z6qp56X995E/ybpdfSU5VqeJaXmuKpSjU8qGkDSYNIQ17bG6mve6KFQsNMtbfOmPVn&#13;&#10;6XsVHcsnn7vXUE7HpfS2gVpPNbxVoy2cZ/RWC4R6xvsR9kk99VSlGp7lpaZ4qlIND+ZpKGs4pT6+&#13;&#10;KhpgGooajhpi+t/p6xT92SeN3pnchrAGvr5WZ+zq55mLaC9aVD5xg/zOUh89VamGZ3mpKZ6qVMOD&#13;&#10;MQ3+3uC9SjRQP603zNt2WPqzd0bHwBbRnNQ/T1Wq4VleaoqnKtXwoE9n3+86Qz2aK2xzaAsrHdsV&#13;&#10;o2PV1Qi2pb55qlINz/JSUzxVqYYH23r77VeMzmx1FfCJhUCDVFdKd1oAFD6wri/1zFOVaniWl5ri&#13;&#10;qUo1PMjuNvyfoy2rd+x3a+i3vfx0HHcIi8C21C9PVarhWV5qiqcq1fDgVxpq1W0ffb2GoAavojNh&#13;&#10;bR9pOCr63/5oaKrxquh4znw8VGf7WiDfNfTV29Zf9VC/j3rb+qvetv4qqcYoqoVfpV55qlINz/JS&#13;&#10;UzxVqYYHv5odIvo6DSDdUNy7l6ztmvZ8u4bYq4eqBt3eLaJ2M/wV90R8AVUv1NMjfW09rSwIV7iH&#13;&#10;cjWpT56qVMOzvNQUT1Wq4cFPGjqpTx4NFQ3DV95AbANMA/EVVwyqq99h5FVn+xr4OoajC+gM1dfi&#13;&#10;mo7Do6/BT6lPnqpUw7O81BRPVarhwU8aSKlPLTqDfuWw2vKqbSMN9nSvQIuDftdXnO1rIH+CFrJ0&#13;&#10;PC36XfFT6pOnKtXwLC81xVOVanjwU2/Q6gzxE8NfWxPpeM6OBr6uPF69DTVz5fEqowWeN4r9lHrk&#13;&#10;qUo1PMtLTfFUpRoe/JR61HLmjdQK/dx0PC06o37FNs2e6CxaC0nvWHSsn6IFPB1TyyeP7YpSjzxV&#13;&#10;qYZneakpnqpUw4PfjM60P3H2L72tC12xOC0GOst955NGbT/f9/K1CKSvVfS1n6Sfn45LUe/wm9Qj&#13;&#10;T1Wq4VleaoqnKtXw4DcaYKlHyif3h3sDSzekt+jKYebm597oZ2txSgtj76rl03vtvZ5wI/in1CNP&#13;&#10;VarhWV5qiqcq1fDgN73tgU8OrdF9iRka1GdcFagP7cmdnt5iqnzqakpYAOalHnmqUg3P8lJTPFWp&#13;&#10;hge/6S0AyqeGVjqWltk9a914PWtbSNs7I6NefvJGcO+KauZ3W0nqkacq1fAsLzXFU5VqePBTb0h+&#13;&#10;4gmR0Zn06Ma0Bu0rbg7rSmDUj14vP3mzVceejknhKaCfUo88VamGZ3mpKZ6qVMODn652g1ADKR1L&#13;&#10;y9a7VzX4e7/LWdl6H4H03oWrY/uE0YL6ySuTK0o98lSlGp7lpaZ4qlIND37qPb3yifsAo+fWn2nr&#13;&#10;Rb9D7yz3FdFC8LwY9XrZu3n9SqN+8nEQP6UeeapSDc/yUlM8VamGBz+N9q7f/V6A3lm8hq47ss+v&#13;&#10;gazfTb9/7ybpKL6HfrUngfS79frzqauSK0t98lSlGp7lpaZ4qlIND351pSHRWwDaEytHhrYWkfQo&#13;&#10;p86E99Zs9wdGi+m79RYk5ZP3Ja4q9clTlWp4lpea4qlKNTz4lQZB6lXLO7cJeouRzrY1aPds9+h7&#13;&#10;0uB/pj3zI4tL+uct795u6d2TUD/Y/vlV6pWnKtXwLC81xVOVanjwq9GZ6zuvAtLPb3nl4H92ZCHY&#13;&#10;yjtvuI7O/tn+yVKvPFWphmd5qSmeqlTDg6y39aJoIL6azkjTz96TvYP/2ZH7DM9515aLfufR1ci7&#13;&#10;7+3cReqVpyrV8CwvNcVTlWp4kI2Gr4bgq40eWZyJBr/O3I8O/mfaejq6ELxrAdDPST+/5VNPJN1B&#13;&#10;6penKtXwLC81xVOVaniwbbTlsfX8+1lUP/3c2WiwvfpKZfRYZS/q76tp4RttlfHs/7bUL09VquFZ&#13;&#10;XmqKpyrV8GCbhkfqWYsGyytvHI7OXLfStnveRYvMaMss5R1n3qPjYu+/L/XMU5VqeJaXmuKpSjU8&#13;&#10;6BtdBbxqiGnxqQ7Vs/b599qzLeTvGzjbzALK2X9f6pmnKtXwLC81xVOVanjQN7OFcPbZ9p7h/47t&#13;&#10;nlnVp4V0g/bsY9eV2eh1e8cW1N2lvnmqUg3P8lJTPFWphgdjo0cIlbMGWPUpm0+f9W9RP6pXA2fd&#13;&#10;U1EvtCCmn9Givl2tZ1eUeuepSjU8y0tN8VSlGh7MGZ2Ra9gdHSga5KOzVs+Vzvq3VG8Sn7El1PsM&#13;&#10;ohYe+5yTeuepSjU8y0tN8VSlGh7M0XAfDee99wNUu7rlo+2LO5zB6hjT8feiLaG9N9dn9v3Z+pmX&#13;&#10;+uepSjU8y0tN8VSlGh7Mm9kKqg6XvW+sOuO+g4azfr7O0nXcWsC0EOn/P/MR13T8M6mepetqaLRI&#13;&#10;s/VTk3roqUo1PMtLTfFUpRoe1Mycqc8OLg3ZypaP5+iAnl14ztiS2fs7KrML3cxNX4Wtn5rUQ09V&#13;&#10;quFZXmqKpyrV8KBu9LECyujxwup+/3P2LgA6+53ZI/ccfUrnyO+pjBYh/U4zr8kZi9lqUh89VamG&#13;&#10;Z3mpKZ6qVMODOg2c0VDTn6ehuWcAp+w5k9VZ8p7tppa9Z88zw3mUrfsr6ufMVRn7/vukXnqqUg3P&#13;&#10;8lJTPFWphgf76Aw/9dPzvAjMDquZ7BnGR3+2fp89N2d7C0BlMVQd//mz/dT36WtRl/rpqUo1PMtL&#13;&#10;TfFUpRoe7KdtmNRTTxualeGv7xndH6guADNPx8xkz5NO+p5US9HvoUVy9sqkLaqz/Wxfj31STz1V&#13;&#10;qYZneakpnqpUw4NjtLWQ+urRcKsMuDbcewvA6B6Dm71BOpvqE0i9BaDdy9BA733dc2aH/95tK/y/&#13;&#10;1FdPVarhWV5qiqcq1fDguKNbKy0agL7Fkb6mpbIAnHX236LBWjGzADRn3B9RdIx7b5TjN6m3nqpU&#13;&#10;w7O81BRPVarhwTkqZ68pGnzP+9Tp61oq2xpHjy2lci+g9/PT1cTM1tooDP9zpN56qlINz/JSUzxV&#13;&#10;qYYH59n7tMvW44npa1sqA/jIkz9bqQzY6gIgMzfZt6I3tuEcqb+eqlTDs7zUFE9VquHBeXQGX1kE&#13;&#10;etsUqpW+p6WyAKTvP5rKfYA9C4DoKqd672JrMcU+qceeqlTDs7zUFE9VquHBuSpnrrp3sOWsBWBU&#13;&#10;Z2/OWgBGZ+v6PWcXAZ71P1/qs6cq1fAsLzXFU5VqeHCePWesW4vAmVcA1WOaSeXpmiNXAJXtK/2e&#13;&#10;PPJ5rtRnT1Wq4VleaoqnKtXw4BwayHv32rfeqJS+tqWyAOy9N9FLZdD2fn7vHsCehUuvQeol9kk9&#13;&#10;9lSlGp7lpaZ4qlIND47TwDk6ZNPZa/q6lsoCcOQvbk/R71rRWxjTPRD9syNXLdXjw7bUX09VquFZ&#13;&#10;XmqKpyrV8OAYDf+z3geg+NZKbwhWFoDRdlI11adsZhcAHedZ7wPQthOOS731VKUanuWlpniqUg0P&#13;&#10;jpl9R2rlCqFti5y1AIgWllSnGg3W6hZL7/doC0BlIVW93n2FFhaB41JfPVWphmd5qSmeqlTDg/1m&#13;&#10;tlY0rNq7ditntxqGvcG552bnzNDsRcez5+emWi1amNSf2fsnWkjbMcwsGJWnlfCr1FNPVarhWV5q&#13;&#10;iqcq1fBgH525pn56NDCfn5bRQEpfW82eQayz7L03qvW7pP36Galeixal3kLnSVcfM4ta5Ykl/JT6&#13;&#10;6alKNTzLS03xVKUaHtRp+I6GVm9gznz/KO2qYo+ZD7Dz6Kx77xDVwE41q0kflSH6Z6PtNfV6z4KJ&#13;&#10;3E9PVarhWV5qiqcq1fCgZmbgKKOzZe3hV+4LPOfoWa2Ob2YR2hq8s/R7prqVjG46z7wmuvJBXeql&#13;&#10;pyrV8CwvNcVTlWp4UDOzj6+vmbV3X37vdswzLSQ6Xh1Hi/bWtVV1xlmzaqTjn0nvKurZzEKj3ws1&#13;&#10;qY+eqlTDs7zUFE9VquHBPA3L1EOPBmj1jHnPc/p3ubm5dwHQGXv1KmfmYziOXjmtJvXQU5VqeJaX&#13;&#10;muKpSjU8mDO7zbB3u6T6zlcdS/VR0E+YGcrP2bOINqMrNPV4b+0VpR56qlINz/JSUzxVqYYHc2YG&#13;&#10;y5EbszKzyDznylcC6kfl91EPz/h9tICk+i1sBc1L/fNUpRqe5aWmeKpSDQ/GZs5iq++O7Zm5z+C5&#13;&#10;2tWAFrI9v8PRBbTRzx897spW0JzUO09VquFZXmqKpyrV8KBv5qxcZ5xn083P9LN60dD9NA3x6nsN&#13;&#10;dEZ+9rbMaNHW1QbGUu88VamGZ3mpKZ6qVMODvtEg1iB51TPmexYBLVZnPSFUoR7MvDPXc9aWz5bR&#13;&#10;8Zx51fatUt88VamGZ3mpKZ6qVMODbTNn/68cYEceodTwe8e2UNvu0TBPx9HLK66c3GgriKuAsdQ3&#13;&#10;T1Wq4VleaoqnKtXwYNvoDPwdAyz93EpeuS1Uvcn7nHdsWY0e3eUqoC/1zFOVaniWl5riqUo1PMhm&#13;&#10;zv7PumnZk35uNTrTPXNbSL93dbsn5V3Dt/c6chXQl3rmqUo1PMtLTfFUpRoeZKMzRw3Ad6jeUO3l&#13;&#10;6P0BbUnt3e5JedeTOKOttLu8qe4TUr88VamGZ3mpKZ6qVMODbHSG+6obv896z7SPnnffSnUhOLLP&#13;&#10;38s7rqCa3uvJVcC21C9PVarhWV5qiqcq1fDgVxp4vWH3rrN/0eBNx6DoOHSs1U/3bBktBEcGv75n&#13;&#10;dFzvfO/C6CrgDu+q/oTUK09VquFZXmqKpyrV8OBXo+2fd76JqLcA+JmrBtze7SJdSfgAPDr4taWi&#13;&#10;GqOb6O/W6w/bQFnqlacq1fAsLzXFU5VqePCr3naBhsg7jYaoBq3TIEtfNxP93roxu2fwK88LSe9Y&#13;&#10;3t1H6fXSF1P8JvXKU5VqeJaXmuKpSjU8+FXvTFFnxu80uhpJ9yKObAvtiQZ/Oo7eQqrveTf1JR1L&#13;&#10;y/NiitwnT1Wq4VleaoqnKtXw4Fe9BeCd2z8yGlq9rQsN5VcuBLqH0Pv5V1pIm94xpUVsdalPnqpU&#13;&#10;w7O81BRPVarhwU/awkh9avnEzcLelszMs/QabL1n4avxff6e9L0tlaeQztS7p9JbzFaV+uSpSjU8&#13;&#10;y0tN8VSlGh78NPoQsU/oPe45+0SShvUZi4CG/8zjm1p00ve3vPtKqtGCmY5H4V3Bv0p98lSlGp7l&#13;&#10;paZ4qlIND34aDa5PmH0S6JmGvoa1Bn/vKmJPtCj1zuJHN68/9dhlbwH41LbUlaU+eapSDc/yUlM8&#13;&#10;VamGBz+N9tw/YXQj2Ldi2tDXMDt76G9FP+v5qqD3BJAWpE9hC6gm9clTlWp4lpea4qlKNTz4abQA&#13;&#10;fGLvenRMumrRANbZ7Zl7/dVowdGA1fH0ngCa3bZ6hd5N4E/dl7iy1CdPVarhWV5qiqcq1fDgV70h&#13;&#10;8amz13QsLWed6atOb3CflU9ttYyupD51X+LKUp88VamGZ3mpKZ6qVMODX/W2CZRPPMP+yjN7/T7+&#13;&#10;VI/O4Ec9OJJPDFpdIfUWSv2Zb6Xh/6VeeapSDc/yUlM8VamGB78abbkoGsiv3DLQMWgQ62doGPeu&#13;&#10;SvZEA0/vEdDP6NHC8IqfrSsNbVlpML9y8Kq2+tcb/sqnrkquLvXKU5VqeJaXmuKpSjU8yGbPuPV1&#13;&#10;bZDt1Ya9zozbPv5oYO3N89n+LB3bK99UpkXGF4UjTwm1Xs4M/pYjr983S73yVKUanuWlpniqUg0P&#13;&#10;Mg2gPUO4DTINSw0gDTRFQ1f/W/9cQ1hDXl/7qkHv0c+YOdufoYVDv8vsAnlG1Cf1rPX1uafe1z39&#13;&#10;1PciS/3yVKUanuWlpniqUg0Ptmlgpp7dIRqEGog6E37VFov6o0F89hbRO6OF7FX9+QapZ56qVMOz&#13;&#10;vNQUT1Wq4UGftgZS366YNvT3bPEcpT5VtlyuEIb/WOqbpyrV8CwvNcVTlWp4MKaz6Duc5X7q3bXu&#13;&#10;HY+RnhEN/yv06+pS7zxVqYZneakpnqpUw4N5OrNOPbxKPv1GJp1Np+O6UnSF8okrpLtKPfRUpRqe&#13;&#10;5aWmeKpSDQ9qNDh00/AdWx1tS0dbKxpa2nPv3XzV2fcn6UopHVdLezpH9w30e6WveVXUS/WRwV+T&#13;&#10;eumpSjU8y0tN8VSlGh7sp31vDeaj2x4aTu1JFw0pnclrWKZhpT9LNRTV+aReH7RwJdqGae91OHtR&#13;&#10;0M9s/WTw75P66qlKNTzLS03xVKUaHpxHw0yLgs5yNXS0OOhsV0NI0f/WP9fXaMDr66uDSV+fXscW&#13;&#10;/exP0HH1rorUh1nPfdT36qpLC4wWifb4rP6vhrz+mf6s9Vnfo/7iuPRaeqpSDc/yUlM8VamGB/fT&#13;&#10;uyH9qWfaR9s/Gui4n/RaeqpSDc/yUlM8VamGB/ejM+L0Wiqf2gbas/2D60uvp6cq1fAsLzXFU5Vq&#13;&#10;eHA/o20gbYG802j7R9syuKf0enqqUg3P8lJTPFWphgf31NsG0tn4O+neRjqOlk/dl8Bx6fX0VKUa&#13;&#10;nuWlpniqUg0P7qm3DaS8801Ovad3tFBVb3TjOtJr6qlKNTzLS03xVKUaHtzTaBtIZ+XvoKdt0s9v&#13;&#10;qTz9g+tJr6mnKtXwLC81xVOVanhwX3riJ72myrtuBmt/P/38lndeieB86TX1VKUanuWlpniqUg0P&#13;&#10;7kuPVqbXtOXVN4M13Hs3f999LwLnS6+rpyrV8CwvNcVTlWp4cG+9m8GvvgoY3Yfg5u/9pdfVU5Vq&#13;&#10;eJaXmuKpSjU8uLfREH7VVcDo0U/9GTd/7y+9tp6qVMOzvNQUT1Wq4cG9jW4G6wrhFUYLDzd/v0N6&#13;&#10;bT1VqYZneakpnqpUw4P7e/dVwGjvn7P/75FeX09VquFZXmqKpyrV8OD+RlcBGshnPo3Te/pI4ez/&#13;&#10;e6TX11OVaniWl5riqUo1PPgOo6uAs57IGX3oG2f/3yW9xp6qVMOzvNQUT1Wq4cF3GF0FKEc/kVM/&#13;&#10;o/cX0iic/X+X9Bp7qlINz/JSUzxVqYYH30N7/ek1bjm6FdT7xE+Fj334Pul19lSlGp7lpaZ4qlIN&#13;&#10;D77L6Ax970czjz7wTeEz/79Pep09VamGZ3mpKZ6qVMOD76Iz/PQ6e/ThbRUa/r2nfhQ+8vk7pdfa&#13;&#10;U5VqeJaXmuKpSjU8+D4zZ+uzi8BMLbZ+vld6vT1VqYZneakpnqpUw4PvNNoKUvQ1Wx/XoIE++qA3&#13;&#10;RVcGfOTD90qvuacq1fAsLzXFU5VqePCdNMB7nxPk0c1dnem3v4hdg3+05dOi78P3Sq+5pyrV8Cwv&#13;&#10;NcVTlWp48L1m7gccCfv+3y+97p6qVMOzvNQUT1Wq4cF3G31k9N7o3cD4fum191SlGp7lpaZ4qlIN&#13;&#10;D77f2YuAzvy56buG9Pp7qlINz/JSUzxVqYYHa9Bf3ThzY7gX3Rdgz38t6d8DT1Wq4VleaoqnKtXw&#13;&#10;YC2jD3LbCk/7rCn9u+CpSjU8y0tN8VSlGh6sR1tCswuBniTSWT9bPmtK/054qlINz/JSUzxVqYYH&#13;&#10;69K2kD68TW8Ka4+M6kxf/1v7/PpsIQb/2p7nxXOqUg3P8lJTPFWphgcAtqSZ4alKNTzLS03xVKUa&#13;&#10;HgDYkmaGpyrV8CwvNcVTlWp4AGBLmhmeqlTDs7zUFE9VquEBgC1pZniqUg3P8lJTPFWphgcAtqSZ&#13;&#10;4alKNTzLS03xVKUaHgDYkmaGpyrV8CwvNcVTlWp4AGBLmhmeqlTDs7zUFE9VquEBgC1pZniqUg3P&#13;&#10;8lJTPFWphgcAtqSZ4alKNTzLS03xVKUaHgDYkmaGpyrV8CwvNcVTlWp4AGBLmhmeqlTDs7zUFE9V&#13;&#10;quEBgC1pZniqUg3P8lJTPFWphkcfAkYIISlpZniqUg3P8lJTPFWpBiGEnJGqVMOzvNQUT1WqQQgh&#13;&#10;Z6Qq1fAsLzXFU5VqEELIGalKNTzLS03xVKUahBByRqpSDc/yUlM8VakGIYSckapUw7O81BRPVapB&#13;&#10;CCFnpCrV8CwvNcVTlWoQQsgZqUo1PMtLTfFU/Z4QQl6UqjTTPMtLTfEAwF2lmeZZXmqKBwDuKs00&#13;&#10;z/JSUzwAcFdppnmW959HUmNa/ucRALgbza400zzL+9cjqTEtf3wEAO5GsyvNtBZ9+Nzy/vlIak7L&#13;&#10;Xx8BgLv5yyNpprXo5Hd5f3skNaeFVRLA3Wj7Z3Ry+/dHlvenR1JzPFwFALiT0dm/otm3PK2UoxvB&#13;&#10;yh8eAYCr06wazTT9OQ+4/JcuhVKTnsOVAICr0kDXmf/MCe0/HsF/zTwu1aIbJ2oyTwcB+DTNLp3x&#13;&#10;//mR0Z5/ixYIdjSejG4Gb8X/Pk9CCHlnZs72n6NZhydaSUfvCSCEkDtHM469/w1qzJ4VlRBCrh62&#13;&#10;fiaM3j1HCCF3i4Y/j31O0udusx1ECPmGaJbt+bsEljf7eCghhFwtOuvX457s+R+gPTMWAkLIXaLB&#13;&#10;r0dC2e8/mZ7/14qqx69S4wkh5N3RwNdM0tDXjOKM/4387+sk90/6D8yTvudKScfsSd9D7huGPXCi&#13;&#10;NDQ9V5eO2QMA2JCGpufq0jF7AAAb0tD0XF06Zg8AYEMamp6rS8fsAQBsSEPTc3XpmD0AgA1paHqu&#13;&#10;Lh2zBwCwIQ1Nz9WlY/YAADakoem5unTMHgDAhjQ0PVeXjtkDANiQhqbn6tIxewAAG9LQ9FxdOmYP&#13;&#10;AGBDGpqeq0vH7AEAbEhD03N16Zg9AIANaWh6ri4dswcAsCENTc/VpWP2AAA2pKHpubp0zB4AwIY0&#13;&#10;ND1Xl47ZAwDYkIam5+rSMXsAABvS0PRcXTpmDwBgQxqanqtLx+wBAGxIQ9NzdemYPQCADWloeq4u&#13;&#10;HbMHALAhDU3P1aVj9gAANqSh6bm6dMweAMCGNDQ9V5eO2QMA2JCGpufq0jF7AAAb0tD0XF06Zg8A&#13;&#10;YEMamp6rS8fsAQBsSEPTc3XpmD0AgA1paHquLh2zBwCwIQ1Nz9WlY/YAADakoem5unTMHgDAhjQ0&#13;&#10;PVeXjtkDANiQhqbn6tIxewAAG9LQ9FxdOmYPAGBDGpqeq0vH7AEAbEhD03N16Zg9AIANaWh6ri4d&#13;&#10;swcAsCENTc/VpWP2AMDb/PtmSUPTk77nSknH7Enfc+UAuLE0hAiZDYAbS/9REzIbADeW/qMmZDYA&#13;&#10;biz9R03IbADcWPqPmpDZALix9B81IbMBcGPpP2pCZgPgxn5PyIEAAAAAAAAAAAAAAAAAAAAAAAAA&#13;&#10;AAAAAAAAAAAAAAAAAAAAAAAAAAAAAAAAAAAAAAAAAAAAAAAAAAAAAAAAAAAAAAAAAAAAAAAAAAAA&#13;&#10;AAAAAAAAAAAAAAAAAAAAAAAAAAAAAAAAAAAAAAAAAAAAAAAAAADgTn73u/8DlCeNZ47dq0AAAAAA&#13;&#10;SUVORK5CYIJQSwMECgAAAAAAAAAhAHERYwGvFAAArxQAABQAAABkcnMvbWVkaWEvaW1hZ2U0LnBu&#13;&#10;Z4lQTkcNChoKAAAADUlIRFIAAAGAAAABgAgGAAAApMe1vwAAAAFzUkdCAK7OHOkAAAAEZ0FNQQAA&#13;&#10;sY8L/GEFAAAACXBIWXMAADsOAAA7DgHMtqGDAAAURElEQVR4Xu3dAZHjVhIG4EAIhEAIhEA4CAfh&#13;&#10;IIRBIARCIByEQAiEQLhz155q+mbb82RbaslP31f1V6Wys7MzT+q23JKlHwAAAAAAAAAAAAAAAAAA&#13;&#10;AAAAAAAAAAAAAAAAAAAAAAAAAAAAAAAAAAAAAAAAAAAAADilH2/57ZY/b/nrlt9v+ekWACYWzf/v&#13;&#10;W/7zKfH/vAgATCyO9j83/yXxZwBMKkY+VfOPxLsAACZVNf4cACZVNf0cACZVNf0cACZVNf0cACZV&#13;&#10;Nf0cACZVNf0cACZVNf0cACZVNf0cACZVNf0cACZVNf0cACZVNf0cACZVNf0cACZVNf0cACZVNf0c&#13;&#10;ACZVNf0cACZVNf0cACZVNf0cACZVNf0cACZVNf0cACZVNf0cACZVNf0cACZVNf0cACZVNf0cACZV&#13;&#10;Nf0cACZVNf0cACZVNf0cACZVNf0cACZVNf0cACZVNf0cACZVNf0cACZVNf0cACZVNf0cACZVNf0c&#13;&#10;ACZVNf0cACZVNf0cACZVNf0cACb0yy1V08/5+RYAJvDjLf+45c9bqoZf5d+3/PMWAN5UNP6/b6ma&#13;&#10;/Np4IQB4I3HU/9stVUN/JvG9ADi5n27545aqkb+SGCHFCwsAJxQNOub3VQPfIn/dAsAJbTn2uZd4&#13;&#10;dwHAicTJ2qph75E4uQzACcToJ8YzVbP+nJjlxzuFaOJxzX+cM4j//vWWtd8jriwC4ASigVeN+nN+&#13;&#10;v2V0InftGOlftwBwsDUnfh8Z26z5xLB3AQAHizFO1aBznrmOf807AbeNgDewfDDokdsByByJuf6z&#13;&#10;1++vPScg8yS2eYwK49wQE4jif/V2APK+eebofxEnhqvvKfMneoYXgQnEq3m1geUaeeWSzbUnl2XO&#13;&#10;RO/gzXkbf+28chQX7x6r7ynXiBP9E/ACcO14AZBn4wVgAkZA184rt3NeczmozBu3/ZiAo7hrJ07k&#13;&#10;Pis+7FV9T5k/cfTvMt9JxItAvBNwNdD1EiPAZ8Q+s+edReWciR4R290VQBe35gNG92Ln6bPXB8HW&#13;&#10;XAL6yhVGPEY90uqVu0u6T0yvNSf6Y56/VjT20bvF+FAhfdQjrV45eezkUa+1zWH0TiDGPvE1a0aF&#13;&#10;r5xb4HHqkVavXD4aDYQ+0bjXnt+JI/do3vGOIP5eJP47jhLX3iok/q34e/RRj7SJ4q52pEdi7tir&#13;&#10;81O7Rgq91COtRs0kjkZGRySaRL89Hgb/OW4P0E890mp0BUg0mpgVV3+2RKM4xp53fI3vbfTTTz3S&#13;&#10;anQkGUcTo6MSc8djxFv9PV4E4nsaIxxDPdImjvBGJxTjmuQ1c0lHi8d55aqRz4kGZFseQz3SanT/&#13;&#10;l3wkMZo7PnLtOduLI8Nqu6xNbGuz42OpR1qNmkYcDS5GR5muFT+H2Kaj5pAT4574O44Yj6ceaTWa&#13;&#10;N+adaM3JKc5jzaWiMU7gPNQjrUZHitFEFqO5Y357yjlU2ymHc1GPtFlzw6nPY4HYqaqvW2LueC7V&#13;&#10;NsrhPNQjrUbzxpgNfza6ZXB8T86j2kY5nId6pNVo3ljdTMzc8b1U2yiH81CPtHpk3rjwAZT3Um2j&#13;&#10;HM5DPdJmzbyx+iTo6MRTxCdIz6PaPjmcg3qk1eie8tW8cRF/Vv2dJeaO51FtnxzOQT3SavQhkmre&#13;&#10;uBjdiMrc8Tyq7ZPDOahHWj0zb1yYO76PavvkcA7qkTavzg3NHd9HtW1yOJ56pNXoiCGORkZGRyzm&#13;&#10;judQbZscjqceabXFtcOjuWPMNDletW1yOJ56pFXsUNVOsmTN0YK543uotk0Ox1OPtIl5YewM1U6y&#13;&#10;ZM0dItfMHeNrOFa1XXI4lnqk1SMPnBh55coFelTbJYdjqUdaxdvJaudY8sg1wx5IcX7VdsnhWOqR&#13;&#10;VqN54yM7yRYnr9hXtV1yOJZ6pNWWbxNHc0cnno5XbZccjqUeafPMAydGRiewPJDiWNU2yeE46pFW&#13;&#10;o3njVzecuscDKc6t2iY5HEc90mo0b/zqhlP3mDueW7VNcjiOeqTVHpeJxd+pvtcSc8djVdskh+Oo&#13;&#10;R9o8+8CJkdGJp4gbUR2n2h45HEM90uqVB06MeCDFeVXbI4djqEdavfLAiZHRjajMHY9TbY8cjqEe&#13;&#10;abXnx8TNHc+r2h45HEM90mbvuaC543lV2yKHfuqRVqMjgjgaedXoiMbc8RjVtsihn3qkVce1waO5&#13;&#10;owdSHKPaFjn0U4+0ih2q2gmWbHE0YO54TtW2yKGfeqRNzANjY1c7wZI1D5wYWTN3jK+hV7Udcuil&#13;&#10;Hmm15QMnRva8soHnVNshh17qkVbxdrLa+Eu2vCbYAynOp9oOOfRSj7QazRu33Ak6Tm7xmGo75NBL&#13;&#10;PdKq823gaO7oxFO/ajvk0Es90maPB06MjE5weSBFr2ob5NBHPdJqNG985YZT93ggxblU2yCHPuqR&#13;&#10;VqN54ys3nLrH3PFcqm2QQx/1SKsjLgOL71n9W0vMHXtV2yCHPuqRNns9cGJkdOIp4kZUfar1z6GH&#13;&#10;eqTVng+cGPFAivOo1j+HHuqRVns+cGJkdCMqc8c+1frn0EM90urIj4GbO55Htf459FCPtDl67mfu&#13;&#10;eB7V2uewP/VIq9ErfhyN7G10xGPu2KNa+xz2px5pdYZrf0dzRw+k6FGtfQ77U4+0ih2q2shLYofc&#13;&#10;2+iqB3PHHtXa57A/9UibmPfFxqw28pKO+3+smTvG17Cvat1z2Jd6pFXnAydGjrzygW+qdc9hX+qR&#13;&#10;VnEyp9q4Szqv+fVAiuNV657DvtQjrc4wb1zEv1X9DEs6d/6rqtY9h32pR1qd6W3eaO7oxNP+qnXP&#13;&#10;YV/qkTZHPHBi5AwnwK6sWvMc9qMeaTWaN+55w6l7PJDiWNWa57Af9Uir0bxxzxtO3WPueKxqzXPY&#13;&#10;j3qk1Rkv84p/s/pZlpg77qta8xz2ox5pc9QDJ0ZGJ54ibkS1n2q9c9iHeqTVkQ+cGPFAiuNU653D&#13;&#10;PtQjrY584MTI6EZU5o77qdY7h32oR1qd+WPe5o7HqdY7h32oR9qcfa5n7nicaq1z2J56pNXoFT2O&#13;&#10;Ro42OiIyd9xHtdY5bE890uodru0dzR09kGIf1VrnsD31SKvYoaqNuCR2yKN5IMUxqrXOYXvqkTYx&#13;&#10;z4uNVW3EJWe4v8eauWN8Dduq1jmHbalHWp3pgRMjZ74yYlbVOuewLfVIqzhZU228JWe6ptcDKfpV&#13;&#10;65zDttQjrd5h3riIn6X6GZecqThmUa1zDttSj7R6p7dxo7mjE0/bq9Y5h22pR9qc8YETI+9wgmwm&#13;&#10;1RrnsB31SKvRvPHIG07d44EUvao1zmE76pFWo3njkTecusfcsVe1xjlsRz3S6h0v44qfqfpZl5g7&#13;&#10;bqta4xy2ox5pc9YHToyMTjxF3IhqO9X65rAN9UirMz9wYsQDKfpU65vDNtQjrc78wImR0Y2ozB23&#13;&#10;U61vDttQj7R6549xmzv2qdY3h22oR9q8+9zO3LFPtbY5vE490mr0ih1HI2c3OmIyd9xGtbY5vE49&#13;&#10;0mqGa3dHc0cPpNhGtbY5vE490ip2qGojLYkd8uw8kKJHtbY5vE490ibmdbExqo205B3u37Fm7hhf&#13;&#10;w2uqdc3hNeqRVu/0wImRd75y4l1U65rDa9QjreJkTLVxlrzTNbseSLG/al1zeI16pNUM88ZF/KzV&#13;&#10;77DknYrnrKp1zeE16pFWM71NG80dnXh6XbWuObxGPdLmHR84MTLDCbQzq9Y0h+epR1qN5o1nvuHU&#13;&#10;PR5Isa9qTXN4nnqk1WjeeOYbTt1j7rivak1zeJ56pNWMl2nFz1z9LkvMHV9TrWkOz1OPtHnXB06M&#13;&#10;jE48RdyI6nnVeubwHPVIq3d+4MSIB1Lsp1rPHJ6jHmn1zg+cGBndiMrc8XnVeubwHPVIq5k/pm3u&#13;&#10;uJ9qPXN4jnqkzexzOXPH/VRrmcPj1KN6bDV6RY6jkXc3OqIyd3xOtZY5PE49qsdWV7g2dzR39ECK&#13;&#10;51RrmcPj1KN6bDX6dF7skO/OAyn2Ua1lDo9Tj+qxTczjYrGrjbBkhvtzrJk7xtfwmGodc3iMevyI&#13;&#10;emww0wMnRkZzxzgq4THVOubwGPX4EfXYIE62VIu/ZKZrcj2QYnvVOubwGPX4EfXYIHaoavGXzLQR&#13;&#10;4nepfsclMxVXl2odc3iMevyIemwwehv2zh84+Ww0d3Ti6XHVOubwGPX4EfW4sxkfODFyhRNsnao1&#13;&#10;zGE99fh91OOORvPGd77h1D0eSLGtag1zWE89fh/1uKPRvPGdbzh1jxtRbatawxzWU4/fRz3u6Erz&#13;&#10;xsXoY/bmjo+p1jCH9dTj91GPO5n1gRMjoxNPETeiWq9avxzWUY/3ox53MPMDJ0Y8kGI71frlsI56&#13;&#10;vB/1uIPRhzBmvhmTueN2qvXLYR31eD/qcQdX/hi2ueN2qvXLYR31eD/qcWNXn7uZO26nWrscxtRj&#13;&#10;/TvnqMcNjV5x42hkdqMjLnPHdaq1y2FMParHVu7BMZ47zjxz3VK1djmMqUf12OoKD5wYGV11Ye64&#13;&#10;TrV2OYypR/XYJuZtsZjVIi+5wv031swd42v4WrVuOXxNPX6jHptc6YETI1e+8mIr1brl8DX1+EE9&#13;&#10;NoiTKdXiLrnSNbeja6+v8Nb7VdW65fA19fhBPT6hWig5LldTrUHO1VRrIMdletUvLcflaqo1yLma&#13;&#10;ag3kuEyv+qXluFxNtQY5V1OtgRyX6VW/tByXq6nWIOdqqjWQ4zK90SVk0purqdYg52rU47kyvdGt&#13;&#10;VKUvV/jI/mfVOuRcjXo8Ty5Rj6NPEUpfZr5n+z3VOuRcjXo8Ty5Rj6N7aEhfrnjf8modcq5GPZ4n&#13;&#10;l6jH0Z0EI26l+rpYw9F894qfVKzWIedq1GMP9fg/a+6hccUj062NPqUYuWJhV+uQczXqsYd6TNbM&#13;&#10;HePIhOesOaqLbXBF1VrkXJF63Jd6/GR0Q6lIvF1yN73HxZqtubLjqgVdrUXOFanH/ajHO0Z30ovE&#13;&#10;wtnp1ou1irfr1VrmxNpfdV2r9ci5KvW4PfX4hTVHHRE73Tprd7bIlW9TW61HzlWpx22pxxXWLpCd&#13;&#10;7muP7GzxdVdWrUnOlanHbajHlWKh1n4UPb7OAxa+F0dua96+R2INf77lyqp1ybky9fg69figWIBq&#13;&#10;ce7Fw5a/iWJ95EM8sbO5kqNem5yrU4/PUY8vWHOZVM7Vjz4eOcpYEk9yol6bHNTjo9TjBkaPmqsS&#13;&#10;s8gr7Xixo8XvXK3FV/Foug/V+uTwjXocU48be2ani8y848Vby2d3tIid7f9Va5TDB/X4PfW4s1jc&#13;&#10;auHWJN6KxhxuhhMrsQ6xszy7o139bfk91Vrl8P/U4zfqsVHsMI/O1D4nNlRssHe6v0b8rK/sZEvi&#13;&#10;78cOy/eq9crhe+qx/p3WRj0+ac0NlNYk7rMRRyJxcivewp1F/CzxM22xky2J3/VMv+PZVGuWw33q&#13;&#10;8fGoxxfFK+erRx+fE2/HYmeOGWd8/46jktgJ4t+KfzP+7a12sCXeYq5TrV0OX1OP66IeN/bINbbP&#13;&#10;Jnbs+GReHAHEjhEbMI4IYkeJxFvh2Dlj54nEf8f/i8Sfx9dG4u/Gzxuv/rFjxc5Q/XtbJL53/FuO&#13;&#10;Mtap1jCHddRjHfW4s9iY1cJfLbGjRWF0HC3NpFrLHB6jHr9FPTaLHW/rt6LvkNjR4nd3hPGcak1z&#13;&#10;eI565BBX2fHsaNuo1jaH16hHDhGzvpi9xYapNtg7Jn6X+J1inmlH20a1zjlsQz1ymNhAW17K1Zn4&#13;&#10;meNnjxNZdrLtVWuew/bUI4eJjRZv1eIKgDMejcTPFD/bspOxr2ob5LAv9cihYgdcLg2L639jY1c7&#13;&#10;wtaJHSuOJuLfjJ0rjopcMdCv2jY59FKPnEJs/NgR41rj2CEiMe+LHSSuRY4dM3aYOMEVO08k/jv+&#13;&#10;X/xZfE18bfydSOzQkdixvH08j6oZ5HAO6hHYXNX0cwCYVNX0cwCYVNX0cwCYVNX0cwCYVNX0cwCY&#13;&#10;VNX0cwCYVNX0cwCYVNX0cwCYVNX0cwCYVNX0cwCYVNX0cwCYVNX0cwCYVNX0cwCYVNX0cwCYVNX0&#13;&#10;cwCYVNX0cwCYVNX0cwCYVNX0cwCYVNX0cwCYVNX0cwCYVNX0cwCYVNX0cwCYVNX0cwCYVNX0cwCY&#13;&#10;VNX0cwCYVNX0cwCYVNX0cwCYVNX0cwCYVNX0cwCYVNX0cwCYVNX0cwCYVNX0cwCYVNX0cwCYVNX0&#13;&#10;cwCYVNX0cwCYVNX0cwCYVNX0cwCYVNX0cwCYVNX0cwCYVNX0cwCYVNX0cwCYVNX0cwCYVNX0cwCY&#13;&#10;VNX0cwCYVNX0cwCYVNX0cwCYVNX0cwCYVNX0cwCYVNX0cwCYVNX0cwCYVNX0cwCYVNX0cwCYVNX0&#13;&#10;cwCYVNX0cwCYVNX0cwCYVNX0cwCYVNX0cwCYVNX0cwCYVNX0cwCYVNX0cwCYVNX0cwCYVNX0cwCY&#13;&#10;VNX0cwCYVNX0cwCYVNX0cwCYVNX0cwCYVNX0cwCYVNX0cwCYVNX0cwDY2I+3/HLLr7f8+5Y/b/n7&#13;&#10;lqoJXymxBrEWf9zy2y2xRgBTiMYfjU2zfyyxZj/dAvB2NP5tEmsI8Dai+cdIo2po8nhiRBRrCnBq&#13;&#10;P9/y1y1VI5PnE++kYm0BTimOUuNotWpg8nriRcA7AeB0jH16Ei+wAKcSl3dWDUu2T6w1wCnE0f/a&#13;&#10;q33iCDaubPnHLWba3y71jLWIpr723EmstUtEgVNYe/T/+y1m2F+LF8dq7T4n1hLgcGuOXOMol3Xi&#13;&#10;08DVGubEuwCAQ0VjrxpUjg8zPW7NO4F/3gJwmNH4J94dGPs8Z/TOyhgIONTo0k9H/88bvbjGTfUA&#13;&#10;DjP64JfZ//NG4zXnAYBDjcYULld8XozOqjVd4gUAAAAAAAAATqg6uSdylcClVUUhcpXApVVFIXKV&#13;&#10;wKVVRSFylcClVUUhcpXApVVFIXKVwKVVRSFylcClVUUhcpUAAAAAAAAAAAAAAAAAAAAAAAAAAAAA&#13;&#10;AAAAAAAAAAAAAAAAAAAAAAAAAAAAAAAAAAB84Ycf/gtO3kmHfe2qqQAAAABJRU5ErkJgglBLAwQK&#13;&#10;AAAAAAAAACEAnPm9EyAVAAAgFQAAFAAAAGRycy9tZWRpYS9pbWFnZTUucG5niVBORw0KGgoAAAAN&#13;&#10;SUhEUgAAAYAAAAGACAYAAACkx7W/AAAAAXNSR0IArs4c6QAAAARnQU1BAACxjwv8YQUAAAAJcEhZ&#13;&#10;cwAAOw4AADsOAcy2oYMAABS1SURBVHhe7dnhrWTncQZhheBQHIpDcgYO0SE4BJsDmXCZKmpJ7u3d&#13;&#10;eefUAxT0gwIaPX3xHYH6W5IkSZIkSZIkSZIkSZIkSZIkSZIkSZIkSZIkSZIkSZIkSZIkSZIkSZIk&#13;&#10;SZIkSZIkSZIkSZIkSZIkSZIkSZIkSZIkSZIkSZIkSZIkSZIkSZIkSZIkSZIkSZIkSZIkSZIkSZIk&#13;&#10;SZIkSZIkSZIkSZIkSZIkSZIkSZIkSZIkSZIkSZIkSZIkSZIkB/77G+W9/Ocv2Z1W+5dfWmY7PamM&#13;&#10;s6OyvJc+AO/FdnpSGWdHZXkvfQDei+30pDLOjsryXvoAvBfb6UllnB2V5b30AXgvttOTyjg7Kst7&#13;&#10;6QPwXmynJ5VxdlSW99IH4L3YTk8q4+yoLO+lD8B7sZ2eVMbZUVnyLf/6S//1S/b3860+/QOwznZi&#13;&#10;GWdHZck/8z2P/6s+AO/NdmIZZ0dlye/53sf/VR+A92Y7sYyzo7LEfMXj/6oPwHuznVjG2VFZ8ltf&#13;&#10;9fi/6gPw3mwnlnF2VJbQn3n8/8h/rw/Ae7OdWMbZUVnyqz/7+P/b//6n/fNf6wPw3mwnlnF2VJa8&#13;&#10;/JXH/6UPwDbbiWWcHZUlf/Xxf+kDsM12YhlnR2V5tu95/F/6AGyznVjG2VFZnut7H/+XPgDbbCeW&#13;&#10;cXZUlmf6isf/pQ/ANtuJZZwdleV5vurxf+kDsM12YhlnR2V5lq98/F/6AGyznVjG2VFZnuOrH/+X&#13;&#10;PgDbbCeWcXZUlme4ePxf+gBss51YxtlRWT7f1eP/0gdgm+3EMs6OyvLZLh//lz4A22wnlnF2VJbP&#13;&#10;df34v/QB2GY7sYyzo7J8ph/x+L/0AdhmO7GMs6OyfJ4f9fi/9AHYZjuxjLOjsnyWH/n4v/QB2GY7&#13;&#10;sYyzo7J8jh/9+L/0AdhmO7GMs6OyfIaf8fi/9AHYZjuxjLOjsuz7WY//Sx+AbbYTyzg7Ksu2n/n4&#13;&#10;v/QB2GY7sYyzo7Ls+tmP/0sfgG22E8s4OyrLpnd4/F/6AGyznVjG2VFZ9rzL4//SB2Cb7cQyzo7K&#13;&#10;suWdHv+XPgDbbCeWcXZUlh3v9vi/9AHYZjuxjLOjsmx4x8f/pQ/ANtuJZZwdleX9vevj/9IHYJvt&#13;&#10;xDLOjsry3t758X/pA7DNdmIZZ0dleV/v/vi/9AHYZjuxjLOjsrynhcf/pQ/ANtuJZZwdleX9rDz+&#13;&#10;L30AttlOLOPsqCzvZenxf+kDsM12YhlnR2V5H2uP/0sfgG22E8s4OyrLe1h8/F/6AGyznVjG2VFZ&#13;&#10;fr7Vx/+lD8A224llnB2V5edafvxf+gBss51YxtlRWX6e9cf/pQ/ANtuJZZwdleXn+ITH/6UPwDbb&#13;&#10;iWWcHZXlx/uUx/8J7CZsne3EMs6OyvJj9fhvsbuwdbYTyzg7KsuP0+O/x27D1tlOLOPsqCw/Ro//&#13;&#10;JrsPW2c7sYyzo7Lc6/HfZTdi62wnlnF2VJZbPf7b7E5sne3EMs6OynKnx3+f3Yqts51YxtlRWW70&#13;&#10;+H8GuxdbZzuxjLOjsny9Hv/PYTdj62wnlnF2VJav1eP/WexubJ3txDLOjsrydXr8P4/djq2znVjG&#13;&#10;2VFZvkaP/2ey+7F1thPLODsqy/fr8f9cdkO2znZiGWdHZfk+Pf6fze7I1tlOLOPsqCx/XY//57Nb&#13;&#10;snW2E8s4OyrLX9Pj/wx2T7bOdmIZZ0dl+fN6/J/DbsrW2U4s4+yoLH9Oj/+z2F3ZOtuJZZwdleWP&#13;&#10;6/F/HrstW2c7sYyzo7L8MT3+z2T3ZetsJ5ZxdlSWb+vxfy67MVtnO7GMs6Oy/HM9/s9md2brbCeW&#13;&#10;cXZUlt/X4x+7NVtnO7GMs6OyuB7/vNi92TrbiWWcHZXlH/X451d2c7bOdmIZZ0dl+f96/EN2d7bO&#13;&#10;dmIZZ0dl+T89/vktuz1bZzuxjLOjsvxdj3+M3Z+ts51YxtlRWXr88/vsb4Cts51YxtlR2dP1+Oef&#13;&#10;sb8Dts52YhlnR2VP1uOfb7G/BbbOdmIZZ0dlT9Xjnz/C/h7YOtuJZZwdlT1Rj3/+KPubYOtsJ5Zx&#13;&#10;dlT2ND3++TPs74Kts51YxtlR2ZP0+OfPsr8Nts52YhlnR2VP0eOfv8L+Ptg624llnB2VPcEnP/62&#13;&#10;w5O6ZjPZOtuJZZwdlX26T/9f/rbHk7pmM9k624llnB2VfbIn/Gsf2+VJXbOZbJ3txDLOjso+1VP+&#13;&#10;nb/t86Su2Uy2znZiGWdHZZ/oSf+Hr+30pK7ZTLbOdmIZZ0dln+ZJj/+L7fWkrtlMts52YhlnR2Wf&#13;&#10;5GmP/4vt9qSu2Uy2znZiGWdHZZ/iiY//i+33pK7ZTLbOdmIZZ0dln+Cpj/+L7cjW2U7sms1k62wn&#13;&#10;lnF2VLbuyY//i+3J1tlO7JrNZOtsJ5ZxdlS27OmP/4vtytbZTuyazWTrbCeWcXZUtqrH/+9sX7bO&#13;&#10;dmLXbCZbZzuxjLOjskU9/v/HdmbrbCd2zWaydbYTyzg7KlvT4///2d5sne3ErtlMts52YhlnR2VL&#13;&#10;evz/ke3O1tlO7JrNZOtsJ5ZxdlS2osff2f5sne3ErtlMts52YhlnR2ULevx/n/0GbJ3txK7ZTLbO&#13;&#10;dmIZZ0dl767H/5+z34Gts53YNZvJ1tlOLOPsqOyd9fh/m/0WbJ3txK7ZTLbOdmIZZ0dl76rH/4+x&#13;&#10;34Ots53YNZvJ1tlOLOPsqOwd9fj/cfabsHW2E7tmM9k624llnB2VvZse/z/Hfhe2znZi12wmW2c7&#13;&#10;sYyzo7J30uP/59lvw9bZTuyazWTrbCeWcXZU9i56/P8a+33YOtuJXbOZbJ3txDLOjsreQY//X2e/&#13;&#10;EVtnO7FrNpOts51YxtlR2c/W4/997Hdi62wnds1msnW2E8s4Oyr7mXr8v5/9Vmyd7cSu2Uy2znZi&#13;&#10;GWdHZT9Lj//XsN+LrbOd2DWbydbZTizj7KjsZ+jx/zr2m7F1thO7ZjPZOtuJZZwdlf1oPf5fy343&#13;&#10;ts52YtdsJltnO7GMs6OyH6nH/+vZb8fW2U7sms1k62wnlnF2VPaj9PjfsN+PrbOd2DWbydbZTizj&#13;&#10;7KjsR+jxv2O/IVtnO7FrNpOts51YxtlR2bUe/1v2O7J1thO7ZjPZOtuJZZwdlV3q8b9nvyVbZzux&#13;&#10;azaTrbOdWMbZUdmVHv8fw35Pts52YtdsJltnO7GMs6OyCz3+P479pmyd7cSu2Uy2znZiGWdHZRf+&#13;&#10;/Zds1m/r8f9+9ruydbYTu2Yz2TrbiWWcHZVd+Y9fsnm/1uP/Ney3ZetsJ3bNZrJ1thPLODsqu/R7&#13;&#10;H4Ee/69jvy9bZzuxazaTrbOdWMbZUdm1334Eevy/Fn9ba53txK7ZTLbOdmIZZ0dlP8KvH4Ee/6/3&#13;&#10;23v+tnW2E7tmM9k624llnB2V/Sivj0CP/9ezm7J1thO7ZjPZOtuJZZwdlWWb3ZSts53YNZvJ1tlO&#13;&#10;LOPsqCzb7KZsne3ErtlMts52YhlnR2XZZjdl62wnds1msnW2E8s4OyrLNrspW2c7sWs2k62znVjG&#13;&#10;2VFZttlN2TrbiV2zmWyd7cQyzo7Kss1uytbZTuyazWTrbCeWcXZUlm12U7bOdmLXbCZbZzuxjLOj&#13;&#10;smyzm7J1thO7ZjPZOtuJZZwdlWWb3ZSts53YNZvJ1tlOLOPsqCzb7KZsne3ErtlMts52YhlnR2XZ&#13;&#10;Zjdl62wnds1msnW2E8s4OyrLNrspW2c7sWs2k62znVjG2VFZttlN2TrbiV2zmWyd7cQyzo7Kss1u&#13;&#10;ytbZTuyazWTrbCeWcXZUlm12U7bOdmLXbCZbZzuxjLOjsmyzm7J1thO7ZjPZOtuJZZwdlWWb3ZSt&#13;&#10;s53YNZvJ1tlOLOPsqCzb7KZsne3ErtlMts52YhlnR2XZZjdl62wnds1msnW2E8s4OyrLNrspW2c7&#13;&#10;sWs2k62znVjG2VFZttlN2TrbiV2zmWyd7cQyzo7Kss1uytbZTuyazWTrbCeWcXZUlm12U7bOdmLX&#13;&#10;bCZbZzuxjLOjsmyzm7J1thO7ZjPZOtuJZZwdlWWb3ZSts53YNZvJ1tlOLOPsqCzb7KZsne3ErtlM&#13;&#10;ts52YhlnR2XZZjdl62wnds1msnW2E8s4OyrLNrspW2c7sWs2k62znVjG2VFZttlN2TrbiV2zmWyd&#13;&#10;7cQyzo7KrtnMJ3XNZrJ1thO7ZjPZOtuJZZwdlV2zmU/qms1k62wnds1msnW2E8s4Oyq7ZjOf1DWb&#13;&#10;ydbZTuyazWTrbCeWcXZUds1mPqlrNpOts53YNZvJ1tlOLOPsqOyazXxS12wmW2c7sWs2k62znVjG&#13;&#10;2VHZNZv5pK7ZTLbOdmLXbCZbZzuxjLOjsms280lds5lsne3ErtlMts52YhlnR2XXbOaTumYz2Trb&#13;&#10;iV2zmWyd7cQyzo7KrtlMts52YtdsJltnO7FrNpOts51YxtlR2TWbydbZTuyazWTrbCd2zWaydbYT&#13;&#10;yzg7KrtmM9k624lds5lsne3ErtlMts52YhlnR2XXbCZbZzuxazaTrbOd2DWbydbZTizj7Kjsms1k&#13;&#10;62wnds1msnW2E7tmM9k624llnB2VXbOZbJ3txK7ZTLbOdmLXbCZbZzuxjLOjsms2k62zndg1m8nW&#13;&#10;2U7sms1k62wnlnF2VHbNZrJ1thO7ZjPZOtuJXbOZbJ3txDLOjsqu2Uy2znZi12wmW2c7sWs2k62z&#13;&#10;nVjG2VHZNZvJ1tlO7JrNZOtsJ3bNZrJ1thPLODsqu2Yz2TrbiV2zmWyd7cSu2Uy2znZiGWdHZdds&#13;&#10;JltnO7FrNpOts53YNZvJ1tlOLOPsqOyazWTrbCd2zWaydbYTu2Yz2TrbiWWcHZVds5lsne3ErtlM&#13;&#10;ts52YtdsJltnO7GMs6OyazaTrbOd2DWbydbZTuyazWTrbCeWcXZUds1msnW2E7tmM9k624lds5ls&#13;&#10;ne3EMs6Oyq7ZTLbOdmLXbCZbZzuxazaTrbOdWMbZUdk1m8nW2U7sms1k62wnds1msnW2E8s4Oyq7&#13;&#10;ZjPZOtuJXbOZbJ3txK7ZTLbOdmIZZ0dl12wmW2c7sWs2k62zndg1m8nW2U4s4+yo7JrNZOtsJ3bN&#13;&#10;ZrJ1thO7ZjPZOtuJZZwdlV2zmWyd7cSu2Uy2znZi12wmW2c7sYyzo7JrNpOts53YNZvJ1tlO7JrN&#13;&#10;ZOtsJ5ZxdlR2zWaydbYTu2Yz2TrbiV2zmWyd7cQyzo7KrtlMts52YtdsJltnO7FrNpOts51YxtlR&#13;&#10;2TWbydbZTuyazWTrbCd2zWaydbYTyzg7KrtmM9k624lds5lsne3ErtlMts52YhlnR2XXbCZbZzux&#13;&#10;azaTrbOd2DWbydbZTizj7Kjsms1k62wnds1msnW2E7tmM9k624llnB2VXbOZbJ3txK7ZTLbOdmLX&#13;&#10;bCZbZzuxjLOjsms2k62zndg1m8nW2U7sms1k62wnlnF2VHbNZrJ1thO7ZjPZOtuJXbOZbJ3txDLO&#13;&#10;jsqu2Uy2znZi12wmW2c7sWs2k62znVjG2VHZNZvJ1tlO7JrNZOtsJ3bNZrJ1thPLODsqu2Yz2Trb&#13;&#10;iV2zmWyd7cSu2Uy2znZiGWdHZddsJltnO7FrNpOts53YNZvJ1tlOLOPsqOyazWTrbCd2zWaydbYT&#13;&#10;u2Yz2TrbiWWcHZVds5lsne3ErtlMts52YtdsJltnO7GMs6OyazaTrbOd2DWbydbZTuyazWTrbCeW&#13;&#10;cXZUds1msnW2E7tmM9k624lds5lsne3EMs6Oyq7ZTLbOdmLXbCZbZzuxazaTrbOdWMbZUdk1m8nW&#13;&#10;2U7sms1k62wnds1msnW2E8s4Oyq7ZjPZOtuJXbOZbJ3txK7ZTLbOdmIZZ0dl12wmW2c7sWs2k62z&#13;&#10;ndg1m8nW2U4s4+yo7JrNZOtsJ3bNZrJ1thO7ZjPZOtuJZZwdlV2zmWyd7cSu2Uy2znZi12wmW2c7&#13;&#10;sYyzo7JrNpOts53YNZvJ1tlO7JrNZOtsJ5ZxdlR2zWaydbYTu2Yz2TrbiV2zmWyd7cQyzo7KrtlM&#13;&#10;ts52YtdsJltnO7FrNpOts51YxtlR2TWbydbZTuyazWTrbCd2zWaydbYTyzg7KrtmM9k624lds5ls&#13;&#10;ne3ErtlMts52YhlnR2XXbCZbZzuxazaTrbOd2DWbydbZTizj7Kjsms1k62wnds1msnW2E7tmM9k6&#13;&#10;24llnB2VXbOZbJ3txK7ZTLbOdmLXbCZbZzuxjLOjsms2k62zndg1m8nW2U7sms1k62wnlnF2VHbN&#13;&#10;ZrJ1thO7ZjPZOtuJXbOZbJ3txDLOjsqu2Uy2znZi12wmW2c7sWs2k62znVjG2VHZNZvJ1tlO7JrN&#13;&#10;ZOtsJ3bNZrJ1thPLODsqu2Yz2TrbiV2zmWyd7cSu2Uy2znZiGWdHZddsJltnO7FrNpOts53YNZvJ&#13;&#10;1tlOLOPsqOyazWTrbCd2zWaydbYTu2Yz2TrbiWWcHZVds5lsne3ErtlMts52YtdsJltnO7GMs6Oy&#13;&#10;azaTrbOd2DWbydbZTuyazWTrbCeWcXZUds1msnW2E7tmM9k624lds5lsne3EMs6Oyq7ZzCd1zWY+&#13;&#10;qWs280llnB2VXbOZT+qazXxS12zmk8o4Oyq7ZjOf1DWb+aSu2cwnlXF2VHbNZj6pazbzSV2zmU8q&#13;&#10;4+yo7JrNfFLXbOaTumYzn1TG2VHZNZv5pK7ZzCd1zWY+qYyzo7JrNvNJXbOZT+qazXxSGWdHZdds&#13;&#10;5pO6ZjOf1DWb+aQyzo7KkiQfyh59liT5UPbosyTJh7JHnyVJPpQ9+ixJ8qHs0WdJkg9ljz5Lknwo&#13;&#10;e/RZkuRD2aPPkiQfyh59liT5UPbosyTJh7JHnyVJPpQ9+ixJ8qHs0WdJkg9ljz5Lknwoe/RZkuRD&#13;&#10;2aPPkiQfyh59liT5UPbosyTJh7JHnyVJPpQ9+ixJ8qHs0WdJkg9ljz5Lknwoe/RZkuRD2aNfVfWt&#13;&#10;/vOXMs4OW1X1rfoAfAA7bFXVt+oD8AHssFVV36oPwAeww1ZVfas+AB/ADltV9a36AHwAO2xV1bfq&#13;&#10;A/AB7LBVVd+qD0CSJEmSJEmSJEmSJEmSJEmSJEmSJEmSJEmSJEmSJEmSJEmSJEmSJEmSJEmSJEmS&#13;&#10;JEmSJEmSJEmSJEmSJEmSJEmSJEmSJEmSJEmSJEmSJEmSJEmSJEmSJEmSJEmSJEmSJEmSJEmSJEmS&#13;&#10;JEmSJEmSJEmSJEmSZMTf/vY/patIZzYfFs0AAAAASUVORK5CYIJQSwMEFAAGAAgAAAAhAHisDvib&#13;&#10;CwAA6WoAAA4AAABkcnMvZTJvRG9jLnhtbOxdXZObOBZ936r9D5Tfk0ZCSOBKZ2o2XzNV2Z1UMlPz&#13;&#10;TGPcZoOBBbrd2V+/50oCY7fdOM56JkzRVelYNg2S7tH9OPdKfvHDwzpz7pOqTov8esaeuzMnyeNi&#13;&#10;kea317Pffn37LJg5dRPliygr8uR69iWpZz+8/PvfXmzKecKLVZEtksrBTfJ6vimvZ6umKedXV3W8&#13;&#10;StZR/bwokxwfLotqHTVoVrdXiyra4O7r7Iq7rrzaFNWirIo4qWu8+9p8OHup779cJnHzy3JZJ42T&#13;&#10;Xc/Qt0b/rvTvG/p99fJFNL+tonKVxrYb0Rm9WEdpjod2t3odNZFzV6WPbrVO46qoi2XzPC7WV8Vy&#13;&#10;mcaJHgNGw9y90byrirtSj+V2vrktu2nC1O7N09m3jf91/64qP5UfKszEprzFXOgWjeVhWa3pf/TS&#13;&#10;edBT9qWbsuShcWK86QcsVMqfOTE+8wLhisBOarzCzNPfceFJ5mLycQUL/FD53RVvencJ6BJzl9Cl&#13;&#10;W6JDV20nrna61jVMlzGGD5WTLnD7mZNHa8BMz5zD6B508VeMUveWedveStvbrxixGesz/fhoHq/a&#13;&#10;YSo35CyUZpgiUJzhQU8NE2ui3oq9/jaxf1pFZaLRVNOE2Cnj7ZR9xFqJ8tsscbiZNn1Vh4x6XgMk&#13;&#10;R2HRDradJT3UFhd6qBBvf6jRvKzq5l1SrB16cT2r8Hy9hKL793VjLm0vocfmxds0y/B+NM/ynTeA&#13;&#10;EnoHGGk7Sa+ah5sHXE0vb4rFFwy3LuO3KZ71PqqbD1GFdQ68bLD2r2f1f+6iKpk52c85ZjlkggPS&#13;&#10;Tb9R9Rs3/UaUx6sCKiVuqpljGq8arWJML3+8a4plqke07YztLsT78kWZxnP8s8sbrx7JeVgN4q+a&#13;&#10;OxqBUaXrk+6xjqrPd+UzaKIyatKbNEubL1qrQg7Uqfz+QxqT0KmxhYwAvs0y05ByqL1I6hhjfp/e&#13;&#10;rpqbu+wGE7FwoLzjNHOKuyZL84TE396Ibgu5J8uk+phkePh98jGp0/9i6RqYPHr8TZaWBACnKprf&#13;&#10;02alH00SpEmmD+3I0Yk93Xhg8ozefV3Ed+skb4whqXQ/irxepWU9c6p5sr5JoFOqnxfmIVFWrqJ/&#13;&#10;Fou3KeEKoKOn0tPrKqbFo6FZN1XSxCu6gIbQ9tqM/MgKYoGChhRa5QSSMd8qjm4tMc4Ij6QclXlt&#13;&#10;OtAq6HaZ/N9WEnXddFaPAk0zALwYD0o7Y2BRirZF6ac7uCRpHhnEjx+f3OjNi+HTZ8oHKI0BZ34Q&#13;&#10;hLSWo/kEUO2RnqtGO9NrAYq2BejHZF00iZMlUZXDq3XqOIUqTcaPVO/CSO1pUh5KrqA2J6RuY6dz&#13;&#10;kQp3eMfgo92q0jjKktopls6/oVQRzIwfo+KyGPUQYYQ+ggAKmDzY/kBNGO3F9+diFP7TDkbRthj9&#13;&#10;R1Q5OsR3NnAcnbtyE1ULB44aXNTR+6b+ZdEKrLow/hqtk0Z9zEadi1bM6A5a0bZo/QmRU72KPv8F&#13;&#10;NKm8MDaVkAFTk196hCk9F5uwTTvYRLu19qs0yRbOr2n8efyaU10YnT3NqaN6TatNQZOl8c8FJ5b7&#13;&#10;DjjRtuB8kzdIJYzeoAeXhaVxP41B9xEgKfk9ep9ElF6c+t5GNU0VEXHp/FhVxcZ5VeQ5+LyicjQ7&#13;&#10;T30B+fkqtzmSlmRucxNdgsQTUgSh4fGYkNyXwe7c2gQHkzIIPUGfdQmOR3Q4iETdp64zloQ8gRx3&#13;&#10;NqCwfc0YEre9BL8K8nBdgsys81sNr7rIUhCZWab5S0q2Ja+yyrmPkCZbfNb8I7q2cxWRjK+jemUu&#13;&#10;0h+Z0a1TWndZur6eIYeDH/P2KokWb+BhN19KsLo5sn8g29GDNVj2BLlCvNChOZi4bPi6wxy/IfZp&#13;&#10;Hi1gDN9/ceRsY41jyNHSfRo5zhL88U8thW2TbF4YKumCCaLoUGIyvb30E5xwwfE5kcFgij23FdYR&#13;&#10;MnjC0Q7evi8cbaOAYzjS/NXTOKIlbNHDpVKKhcYj9kAteHvcApNMei4ea+HDvUC7JZMemo9RD209&#13;&#10;9WP40db9afwc1kN+6LvCcv4+c/1wLymF7LVSKO7QQJK+UFwbuwlIowTS1qs+BiStSM4BkgLHSQYL&#13;&#10;9orzIBAAzQ4lj5IIHsAVIyAFHDibDNp4HSMoBBudHcORlv7TOOobNJgwuNLGHRJK+GrPHfKQGZdw&#13;&#10;xwg9nFHGhyZv0kKj1EJwXAbQoxPPp6NHwBkKgEkCh+fD2dlLXAdUgWWjMjJo7mTDxqt72LYs6Zjy&#13;&#10;wSXQDqfjR6LUwTNcycGAXjElQmu7mPRh6CbjNWIAbSuGjgJIy/dkAPUru7jPAxdVXjvOD0OIr/BY&#13;&#10;Ml/C81AbS59P5muU5ovByx2wX7hkUAEdjMf6SGKCBdA2u0gC9UaaioAEGCk+0YtmfsYY1lP5+RCQ&#13;&#10;TqCmDwKJ93yiIPCgc3ZxRPyRRDhIQPJ9z8BsUkjjVEjDPLUxSE8bNCq5BtnsWna/F55RIRPe1g72&#13;&#10;ITAhIcIDG50FXHqajZrANE4wDZPV7AS2+jiYRBgK6ZtojYE0ctt9Qm2ZMRDI29SHCMEMaNU1wWmc&#13;&#10;cBrmrtkp5PWubjpo8kSAyD8wXDYXHLjay4pwxVxmuWxAUJmsyQSscQJrmMtGzdh5XjhXvvKh5YhQ&#13;&#10;AmvN2D6hBK0Fk2ihxGRANpOeNWFpnFiCJIcc8RMI7YNaiXsI44RJjDBPobUX0XHmSg/ZEO2KK458&#13;&#10;3EQujTimGya3kbg/Uy31eUrw3KHap5kCKVykRjSUUCSAIqVJKVEcM0Z2gA/z3LjkPCQhwRbw0BaQ&#13;&#10;CBX6+0gKwgBuucYRMidCyskHH69OQrZiyLyZhMYAP3CokI0LkN2+zfuj6EjB1AGT2/pn7rnS9Vru&#13;&#10;G5n/ifoeMZKGqW9E7ufpJN6zbpyH2wrTlhfgLqrYyCvXnKWCoZvM24ihNEx+81PI711ioEdacimR&#13;&#10;icNTKIgTKJjct3EsdEFbWiuHckkRTkUlI8bTMAlu9MWAkTuKJ0/Aa5JtIAdDt08vMRcON+2hJP0U&#13;&#10;oIgpnDiBEeNpmAc3pw6cjScfx2XZmjcmwAuYqpWt5xQKT+ON4ISyFFw9OeEjxtMwEc6/ngjv2zvB&#13;&#10;wAlYTxzWLNg/X4i7KHxTNucrQyrIpemcOMtx0gPD/Dc/m/+WgfQp/ofm8VzP4/vnq4AQp5I4Y+pQ&#13;&#10;jWsorQlJ40TSMPttNn08ben6qqjPeUsGTaM9+a1pY77b1gvgHDSEelMkN2LLNkx587Mpb98NPdhF&#13;&#10;HcQdorwDnJRH9JN2kpCSk0JDbVJFo1RFxBOaRNwv2KPsoLnlkj61h9ce3ZjNVYhEmk3bSi/Azkiz&#13;&#10;qloGiQkX/KPlIhn0EuDytAuUZNi8W9NxqtH8yIGlO7un9YHG2z3WWdPm8nauynLaIs2wEYHYh7/4&#13;&#10;5m06oNWe2muF+U3ntNLeIMzagXNa7SfffE4rmbmLby33OiZ1eyAv3vsquMNJC7FRinTj/rm8zPcF&#13;&#10;HdGs9aKE1z9Uk3eJY3m11Lsx/TFSb847m/ePkXlHefZk3uc4h1Uc9p5gA5Oxh3Ssh9T6pe9YQb9R&#13;&#10;XbG2hww/Jgg4bg8vJvhuYJPgcQiINWs9wWvLY13qEwTve4jeYbqIDFLwqc2G/n3JW/bxT13x3cAm&#13;&#10;wdNWDePP9ATfr549QfDcwxEzRstzZOWRbd1zahQK1Noj2BmCdaYGXOCLLfluZJPkYW8fS77P7w1L&#13;&#10;HglRHO8DmgdLXqAoGqLflTwSokYnkLJX0vPDgX2tFxN8N7BJ8Cgqfiz4PhE3LHiBLYK+kbuHCnlk&#13;&#10;BnblzjzpCSRHtZEPfRxA10YZRw4Hupjcu3FNcvc6Fq2n6vtFo8NyN0qePDxssnkscg+a34gcUSzI&#13;&#10;1ye5+4uJvBvSJHJsTHm81PtM17DIfYYsn6nDA9PFTMVDz6nDSu/EDmeevkDiT5J7N67vWu7bLxBC&#13;&#10;You+Egjfp6RTXPa7n+gLm/ptfdX2G6pe/g8AAP//AwBQSwMECgAAAAAAAAAhABCKixkyIgAAMiIA&#13;&#10;ABQAAABkcnMvbWVkaWEvaW1hZ2U3LnBuZ4lQTkcNChoKAAAADUlIRFIAAAGAAAABgAgGAAAApMe1&#13;&#10;vwAAAAFzUkdCAK7OHOkAAAAEZ0FNQQAAsY8L/GEFAAAACXBIWXMAADsOAAA7DgHMtqGDAAAhx0lE&#13;&#10;QVR4Xu3dgZH0uHFAYYXgEByCQ3AIDkEhKARloBAUgkJwCA7BITgEe9/p4OPNYRcNkgAa5Puquqzy&#13;&#10;7b/kcIgG0AC5f5IkSZIkSZIkSZIkSZIkSZIkSZIkSZIkSZIkSZIkSZIkSZIkSZIkSZIkSZIkSZIk&#13;&#10;SZIkSZIkSZIkSZIkSZIkSdK2/v0r/voV//kV//1r/M+v//cfX8F/42ckSQ/wL1/x56/4r6/432DQ&#13;&#10;IfztKyRJm2I0TzKvJflIMDug85AkbYRyDgm8lth7g98lSdoACbuWyK8E6waSpMRGJP8SdgKSlNTI&#13;&#10;5F/CTkCSkpmR/EvYCUhSEj3Jn4Vh9vz/5Sv+7Sv+9SvY6cO2z9rPfxd2ApK0WE/y51mA//iK79Ah&#13;&#10;9DwvYCcgSYv0JH+SNQ+FRfz9K2q/oxZ2ApI02ajkX9gJSFJCo5N/YScgSYnMSv6FnYAkJTA7+Rd2&#13;&#10;ApK00KrkX9gJSNJkJPKePfojkn9hJyBJk5DIeWirlmBrMTL5Fz2dAM8U8KCZJKkDD2X1vMt/RvIv&#13;&#10;ejoBnjzms0iSAvhDLj3v8p+Z/IueToDwD8tIUgPv6Mme/IveToCFbEnSB5L4mReyrUr+RW8nwDlL&#13;&#10;kn5FEu9Z7CUyJP+it+NycViSvvQu9hIk3CzJv6B0VTvX74IyF2sdkvRKvYu9/GzmxVQ6s57PQ9Bx&#13;&#10;SNKr9C728rM/vcs/C0o7PX9TgGBGI0mPR+mmd+F0x5r5zmsaknQ7Sj699X4S6a6JsXdxOHuJS5K6&#13;&#10;kcBJhr318Sfsmyeh1z7bT8EMSZK2x6i/tyb+tJHwmcXhXdY8JOkPzo76KRE9cXsk16O3IyRcIJa0&#13;&#10;FUa8Z5IdC6FPf0Cqd3GYoBP1mQFJqZ0d9RP8u10Xe3v1/HGbYzgbkJTS2VE/ncUbH4Y68wQ0wTXm&#13;&#10;30rScozaex/qKvGGkk9L7zMRJZwNSFqKujRJvJagfoq3jvq/w26fMx0oswGfG5A0FaP2s7V+R/11&#13;&#10;zKTOzgZYWPaaShrqyiJvGfW/ZaH3rDMPjpXgu7EjkHQrkjY7V84kfoJRvwuXcVzvM9tFS7g+IOkW&#13;&#10;Z57kLZF91M+5ZV6L4Nxq1zUSXHvXBySdciXxE9m3Kx6Ta+YRM53nmYX2Ei4USwojaV8pP2Qf9XNe&#13;&#10;tcVWkmxmV2YDBB2B6wOSqkiMZxd4S2Sv9fMZf+rcsidJru3ZnUIl+Pd2BJJ+QannauIncWZ/cyXJ&#13;&#10;M/LkLdchcycGzo9rXjv/aNARZP+ckgZgJHy1xk9kL/cUfNbeDm6HVzFT2z/zOoljMGtzjUB6ARI1&#13;&#10;2znfkvhBcjs7u+Ez7uDq+gBBR+L2UemBqPleLfMQ/Pudnjq9IzHulBTPvmX0M/jMrhNIm6P0wRT/&#13;&#10;auInsi/wHjEzubpYeozsO4SOSNx3fXY6e8tD0kZIfjTaq2WeEiS/nf40IZ//yjbW74LrudOomM76&#13;&#10;ruvAZ9+lHCa9Dknvjt08x6AmvEudv+AaXF0U/Sm4trv9nV7O985rwj222zWQHmdE0icY8e+W+NH7&#13;&#10;riJ+lpkSI+Xe67fTukBx56ywBKUmOwNpkpL0aXh3Jn1+1041/iOuSW+pgxEx17Hgd/Qmx91KQkW5&#13;&#10;f2qf6Uq4XiANMCrpE/w+Rs67PhDEdektb9DRfTe7OVMz3zXp0XndsUuqFnYG0gUkKKbWI5I+sWN9&#13;&#10;/4jzPlP64t+0PvOZrZQ7loSOuBdGrZ3YGUgNJeGXh7RGJH2C0S+j5l0TPxi59o7UuZ49SYhrVPs9&#13;&#10;PwXf264zqaIMOmqf747ge6Oz5Dg734PSadz4JApGXTS2uxfmPoPkx3F2T04gMfd2jvz8mYVKrteZ&#13;&#10;74bvdXd0snc9VPZTMOvg3uSaPeH+lP6AhE/iokExAh81uv8MktfOZZ4jPgMjx9rn/Cm43lcXas+s&#13;&#10;C3Dcp+AeGj1IOQbXm7ZCm5G2UpI9jYaERcOZlfAJjkfjedJo6uxIPFLvjzozGj4788iK72F2Z0Bw&#13;&#10;vDJLoG09YUCjTXHzETQGGjc3ZSnjzEz0x2C0+bSkD64zSbz3uvLzfC93I/nUjtcKPsPTlB1E3Hu1&#13;&#10;zzwjmCnQ9sps4Wn3vxY5JncaLzc5CZ565aok/xlPTfoFDfrMrhSuy8hrQqd0piTEffPUnTBck9Wd&#13;&#10;wWdw7xw7iNJJXC0H6qG4Oc6MNmfG05M+yqi/9vl/ijLq59/PwLFq59EKBhJPTkIZO4NacI/R5vVy&#13;&#10;3ASza5rRIKm9IekXjJDPdMB8fytq7XwnZ+8dvtM3yN4Z8P29oW3pQxlpZhrxHxM+HdOs0exqNMAz&#13;&#10;ZRWCKf7q63RmxkK8LfnQSXNvZ+wQ+A71EiSMswnnznhrwi+udML8m0w1dRL52Sdp35p8snUIdMhv&#13;&#10;a4Ovsyr5l2RPY2daTMJ48812pfTGdcxYR+f7ZEZSO+dWZOvQVuA75RrQRlZ1CnYCD8fNVfvi7woa&#13;&#10;MjcRnYzJ/o9o5FyXs6N+rmf2a0kSq51/JLhv3KnyG9oO17PMFM7OsnqC4+iBSB61L7w3SpLnRvnc&#13;&#10;h2yir+O6nE38BNea67sLPu/Z2QDBtbIj+B7XppSQuM53dw7kCj0IDbLnBiFRlRE8IxAT/DlXE/8u&#13;&#10;o/7vcO9cSUxcO++5Plyv0kGU2QOdRM89yM/aAT8IN0Hti/6MMtK00V3D9SNxX0l+NNqnfA/R+++7&#13;&#10;oCPQdQzkomuA3H96iEgicrR1HdePkdeVxL9buSeKz8Rnq33maDCi1XWRDplZgPngAWh4tS/4GIwK&#13;&#10;dM2VnT3E7uWeKJJ4TzniM+hc7QiuY8BXu77H8Do/AEml9uWWsN53zdXETzAyftt3cGWRmOCam6DO&#13;&#10;Y6DRmqlaBnqAVkOzvnrOHYmff0/J6K2Ynd5xDe0IzmkNDrm22lxr0cfGE8eoiUZzNWm9pdwTxbW4&#13;&#10;sm5C8O8dzPRh8FG7liW4T7W5VrJ68wg0ikRNcrlSuyZM/D/j2ly9xgTflWXNNu7D2vUrYQfwAK2R&#13;&#10;lQ3le5R57kr87Lww8cfQEdSuY28w+3WA87PadTuGNmcH0IckfUd9nyDxOxo9766OwHWC79Wu1zG0&#13;&#10;OTuAGBI/o/S7Ev9T9/PPxvdydcfQMeyQf692jY6hzdkBfK+M9kkwV8s8JUz8Y3Cf3tkRUB5yVlC/&#13;&#10;NsfQ5uwA/uiu2n4JR/zzcI3v7AgIfh/3xBvVrscxtDk7gH+igd9V4ilB4ud3mvjnY/Z21xrBMRgY&#13;&#10;vKkzqF2DY2hzb+4A7qzrH4PE73bOPPguWvd5b/D73rBeUPvsx9Dm3tYBkJSp7ZL07yrxlKDMY+LP&#13;&#10;iy2ffEe17+5K8Dufuo239nmPoc09vQOgUR7LO3cnfev7+xmxTlCCe+FJZaLaZzyGNvfEDoAGzkic&#13;&#10;xnh3wi/B77W+vzfubb7D2vd7V7CbaOf7pPaZjqHNPaED+Bzl1z7HHVFG+5Z5nofy0KhZQQnuH46x&#13;&#10;09PHtc9xDG1uxw5gdFnnM0qN19H+O9DBjxxIlCj3VeZyUe28j6HNZe8ASrKnUVJbnZHwCY7B8Uz6&#13;&#10;78V3T4Kecb8RtEVmCJk6hdp5HkOby9QBrEr2JTgWozKm6JZ4dDSjRFQL2mdZR1jRKdTO6Rja3OoO&#13;&#10;gGRPw5qd7EuUpG9dX1HcK9wztftpRhw7hdFqxz+GNre6A2gdf0SQ9Mu7Xkz6uoKZAbPVFYMXYrTa&#13;&#10;MY+hzb2lAzgu5Jr0NUIpX86cHYxWO+YxtLmndgDH0o4LuVqBGSYzzdr9eVeMVjvmMbS5p3QAJeGX&#13;&#10;pzAd5SsTSkXMQO+eHYxWO+YxtLldO4BSx7esox2VchH38JX1g9FqxzyGNrdDB0ADYZcQo3um1ZZ0&#13;&#10;9DQMYM7MEkarHfMY2lz2DsByjt6KDqHWJo4xWu2Yx9DmsncAo48vZVZrE8cYrXbMY2hzdgBSXrU2&#13;&#10;cYzRasc8hjZnByDlVWsTxxitdsxjaHN2AFJetTZxjNFqxzyGNmcHIOVVaxPHGK12zGNoc3YAUl61&#13;&#10;NnGM0WrHPIY2Zwcg5VVrE8cYrXbMY2hzdgBSXrU2cYzRasc8hjZnByDlVWsTxxitdsxjaHN2AFJe&#13;&#10;tTZxjNFqxzyGNmcHIOVVaxPHGK12zGNoc3YAUl61NnGM0WrHPIY2Zwcg5VVrE8cYrXbMY2hzdgBS&#13;&#10;XrU2cYzRasc8hjZnByDlVWsTxxitdsxjaHN2AFJetTZxjNFqxzyGNsdf2qp9sSVG//Wt1ceXMqu1&#13;&#10;iWOMVjvmMbQ5OwApr1qbOMZotWMeQ5tr/f1R/iTjSKuPL2XFn0KttYkS/K3skVYfXxPYAUg5sf5V&#13;&#10;axMlWD8bafXxNcE/vqL25ZbgD1OPtPr4UlbZOwDKt9rc37+i9uWWsAOQ1mD9q9YmSoxOwKuPrwla&#13;&#10;HcCfv2Kk1ceXssreAVC+1eb+9hW1L7fEX75ipNXHl7Ji/avWJkqMTsCrj68J7AD0FtS0//rP/7mF&#13;&#10;7B0A5VttjgZR+3JLjG4wq4+vdyD5l6fOGXTsgPWvz/ZwjNEJuHV8yrfanB2Anu6Y/Evs0Amw/nU8&#13;&#10;588YnYBXH18TUGKpfbklRjeU1cfXs9WS/y73VvYOwLb5AI4y9FQ/Jf8SmZOYgzMNt7rOt7rOqWeK&#13;&#10;JP8SWcuMtL3a+ZZY3QFYnn2A1Qm4tdOARiz16En+vM+GWWhGrYckR593a32ODkKbW73VyxdO6U5P&#13;&#10;Sf5ovSeLwdtIrRlI5munoNbTfqNH4K0OgOBnpJYnJX+0Pgufd6TVMxBNkGEEzjFqxy5BJyX95GnJ&#13;&#10;H7VzP8boDqD1tzpGz0A0SSsBjx6Bt240ylTSd56Y/PlMtfMvMWNgtnoGoklaX/ToEXir1ulik77z&#13;&#10;xOSP1S+CQ+24x9BDtBLw6BE429lqxy1hB6CapyZ/cK61z1Fi9HuAVq8NaqLVCbi13cyHwfTpyckf&#13;&#10;rT34o9tEa3egfwvgQVoJePQDHz4Mph5PT/5otcnRD4G1ZiAOyh6k9WWPTsCtDsDRhoo3JH+s3oLZ&#13;&#10;moH4GogHWT0C92EwRbwl+aP1OX0ITLehYdW+5BKjE3DkYTDOUe/1puSP2uc6xuj20JqB+AzAg2QY&#13;&#10;gbcatzuB3uttyb+1A4cYrXW9fTjzYWg4tS+6xOiHwVo7kUYvRCuntyV/8Blqn6/EjDWx1jV3Rv4w&#13;&#10;radxR/f4rV0P7gR6nzcmf7TawowdOLXjHkMPs/rNg62F6BllKOXx1uSPVv19dDk0w1PImmx1CSay&#13;&#10;EDy6DKUc3pz80frsowdjrRLU6KeQtUCGEgyNuXbsEr4U7vnenvz5/LXPegx+ZqQMJShNlqEE40vh&#13;&#10;3u3tyR+tVzBwfUZrlaBGVwO0QIYSTKsM5cjjuUz+/9R6AndG+WV1CUqLrC7BtGYh1h6fyeT/m9YT&#13;&#10;uKNfwZChBKVFVpdgWrsPZpShNJfJ//dWj759C+iLtUowoxeCI2UoF4Kfw+T/e5H7f/Tou1WC8nmc&#13;&#10;B2uVYGiso7USggvBz2Dy/6MMGzFcAH6x1ghkxg24ehZyF64l5+qM5Y9M/nWt+v+Me7/1vbgA/HA0&#13;&#10;uNoXX2L0FDTDKOiqkvzLOdsJ/Mbk/73WdcnwMObo9q/FVi8ER27CzAn1M/nvcM6zmPy/F7nvR4++&#13;&#10;W5sw+O70cKtfCYFWksi6DvBd8i/x5k7A5P+zyMyX+2skF4DVvBFn3AQ7rgO0kn+JN3YCJv+2DPX/&#13;&#10;1c8gKIHWVJQGOtqO6wCtxnOMN3UCJv+Y1jWaMfNuDWBGl6CUBA2xdgOUGL0QFKmHZkuiXJPWdTvG&#13;&#10;GzoBk39Mhvudc1jd7pVEhpeytRJHxnUAO4HfmPzjMsx4W+fAd6mXyFCDb51D1vcC2QmY/HtlqP9T&#13;&#10;Yqodu8SMc1ASO4xIiKxT0jd3Aib/fq3rNaP+35r1zzgHJRGpSY7+G8GRc8i6HRRv7ARM/v0iA50Z&#13;&#10;9f/acY/x5HKlKloNOcM6QPZp6Zs6AZP/Oa3SC9dqtAwzfiWTYR2g1TgIRi+ZvaETMPmfl2GQk2EN&#13;&#10;QslkGBVEpqY7JJMndwIm//Nar14gaIejtb4/v7MXIvm2ktaMRJVhhHSHJ3YCJv9rIuWf0TPcSCfE&#13;&#10;96wXIrnWbogSM3YGtEpRNJJdPKkTMPlfl2Fww/dSO3YJ/wLYi7Vujhl78Z9SBiqe0AmY/K/LUv5p&#13;&#10;DfJ8/8+LRZLv6CkqWsmGRayd7NwJmPzvkaH8g9Z3OaMTUmKtG2RGA39SGajYsRMw+d+n9eDVjPKP&#13;&#10;9X81tZLvjCkiN2Ht2MfYcaSyUydg8r9PlvJP6/3/1v/1y41YuzlKzBp9t5LPbmWgYodOwOR/ryzl&#13;&#10;nwybPJRcZB2ABDFaayZCzDiPETJ3Aib/+7Wu54zyD+26dc9Z/9cvWjfsjDJQZNqc+d1ALRk7AZP/&#13;&#10;/VozaiJD+YfvU/pFlkXYVjLa/abN1AmY/MdolV24llz70VrnMWMWok2QaGo3yTFm3LRPLgMVGToB&#13;&#10;k/8Yke92VvmnduxjWP7R77QSwoxF2MiNu+ti8NHKTsDkP05r8ZeYUdqLlH+4D6T/l6UM1HpzIecx&#13;&#10;YwfFaCs6AZP/WK1rO2vbpeUfdcuyGyiyiLbzYvDRzE7A5D9W5L6dse3S8o9Oy1AGQus8+O9PMaMT&#13;&#10;MPmP1xp1c11nDKAi5Z8nzKA1QJYy0BsWg49GdgIm//FIqK3vb1bZxfKPTstSBoqcxxMWg49GdAIm&#13;&#10;/zmyLP5a/tFlrYQxK/FGFoNndEYz3dkJmPznIOm2rvOsxV/LP7qMRFC7eUpwE82QZVFttjs6AZP/&#13;&#10;PJnu01b5h9Kq9KMsZSC0ktiszmi2K52AyX+u1mufucYz2gvHqB3/GDPKUHqA1khiVhkoshj8lC2h&#13;&#10;n850Aib/uSKj/1mLrq11CF/9rLBIGWjGqCYyG+Fcnqq3EzD5z9Ua/ROzRt2t7/6J5VINEkm8s0be&#13;&#10;rcVg4snJrLcTaIXJ/x4k9tr1Pcas0X9kJmL5R10iu3BmiHRGjH6e7K5OwOR/n1aZlJi15bJ1LpZ/&#13;&#10;1C0yqpiVTCKzgFmNbZWrnYDJ/z6Rv11BeWiGyLlY/tEprbrirCkuya92/GO8YZRzthMw+d8rU1my&#13;&#10;tfjLd899I3XL9EqGyJSb0dDT9XYCJv97Ra7/rJIk5dEsgzQ9UKT+Pmt6GZnqvuVmj3YCJv/7tUbc&#13;&#10;xKwNEi7+argsi8GgzFM7h2O8YRaAVidg8r9fdPTPwGmG1jZUF391WWTkPSvRREY8b7rpv0tIJv8x&#13;&#10;IiXRTDNi7wHdolVnnJl0W+dCPH1H0NFnJ2DyHyMy+ue/zxr9R2bms85FD0dCqd1kx6CBzBA5l1mL&#13;&#10;cFmU5GTyHyey82fW6J/E3uqMZp2LXqI18qaBzBKZBbwtEdIJmPzHiDz1O3PE3VqI5lxmDcj0Eq36&#13;&#10;58ybLjIL4HykO0Te+TNzxN3aDOHWT92O0U3tZjtGpkZAOCLWVZGNB8xIZ43+3fqpZTJtCc02Ldcz&#13;&#10;RQYaM19J3jqfmRsy9DKRrWczG0Pk6WD/CpLOipQas43+nfVqqNYC7MxZAGsOtXM4xsy1CT0HST2y&#13;&#10;2WBmuSXy18ec8WqoyKho5iwgsj3PRTH1au20IWbeV5HRv1s/NUWmWQAjnto5fIYLY4pixsg9XLuP&#13;&#10;jpFt9O9MV1NEZgEza5GR0RqdlhQRWVty9K9XyzYLiNRrZ5amtKdIsuXenvnSQUf/SifbLCByPjYU&#13;&#10;/YSBRGTb58zRtqN/pZVpFoDILIDRlFQTKSVyT8/caePOH6WVbRYQeTiMYFQlHVHSIZnW7pdjzCwj&#13;&#10;Ru5nR/9aKtssILKAN/uclF9rpE3wM47+pYNsswAaRGQkN/PtpcqNUX3tHjkG99TMbZ+O/rWNbLOA&#13;&#10;yMIZMXMnh3KKDhhmv1LE0b+2EZkFzB6tRHZz+OIsRZ4kZ4AzM9m680fbicwCZm7B5Fi18/gMnw14&#13;&#10;r+hMceamATqa1uDF0b/SiTSm2XX3yLY+wlLQ+2Qt/UTuWUf/SimyD392so2cEz+jd4nuFps50mbW&#13;&#10;2uqUHP0rrcgsYHbdPfpsgH834D0iu36I2eXB1p9dJRz9K7XI4uvMmioiC33EzG1+WiMyyiZmvuwN&#13;&#10;kYHK7MVoqVtk8ZUGOBONJlIKmn1emov7IPLAF/fB7FJl5LxmPk8jnRYZcc+eykZ3fMwe+WmeaOkn&#13;&#10;471JByFtgZFWa5rNf5+5LRSRhT9idolK40Xf9UOinVlm4ViRbZ+WJ7WVyMNhs0fbPaWg2Z2Txokk&#13;&#10;WYLvfXbpJ7Lt0w0K2lKk0c1ucByvdh6f4ZT7OSK7a4jZMz+3ferRIjsbZm8LRTQhuOi2v+jaz4pR&#13;&#10;duQ+9El1bS1Sd1+RaCO7LojZMxTdJ7rlc8X2ysjgyFmotkfDqt3cx1hRc4+cF+EUfE98Z5FOnu93&#13;&#10;9gIr5xYpj7rwq0eILHStGO1EywOOxPYTLfOteLLWhV+9TmT3zYrtl9Gtof4BmX1E9/vTsc+e3TGq&#13;&#10;b5WlnHXqcSI1z1WloEjnRPh8QH7R/f6r7rVI6WfFrEQaLjLanv1sAKJbQ0kaLgrnlb0zj5R+VixI&#13;&#10;S1NwY9du+s/I2jgJGqjy4d6KlvNW1NejMxMXfvVokfosDWXFKCiaQFwUzifagVOCmX1vcbzIjiQX&#13;&#10;fvUKkTroilIQDTVyboQP6OQRee0Iwextdt0fln6kAxphrRF8xopSEOcWmaoTTtfX61n0XfF9Rc/P&#13;&#10;DQZ6lWgpaIXIjiWC83NReB066+ii74oZm6Uf6QeRxrGiFIToXnI6Aafu80WTK7EqwUbuIUs/ei1u&#13;&#10;/Fqj+IxVpZboojDrBpqH+6ZnwX5Fgo2WEi396NVoALWGcYyVo+zoojCJRnMwoq99B5+xanTNMS39&#13;&#10;SEGRxrIqwdKYIyM5YlW56k16SnOrZo6RDsrSj/QrGkKtkXzGioU8RBeFCf+GwDhc22hnvOp7iG5J&#13;&#10;XdU5SSlFSkHEql030YZNWNe9X3Q7JbGqtBKt+1v6kSoiC3s0sFVTZ94IWjunWjjCu09P8uc7WnF/&#13;&#10;cMxIKXPFk8jSFmgYkYa+csE10sgJPofPCFzHPRFdiF+ZXCN1f+4JBwbSD6KloFXrAYgmJBf6ruHa&#13;&#10;9WzFXXWto/esr3mWAqKNftUIu2dUaidwTk/y5xpTf18hWvdf2UFJW4kmWBreKpxjpOETNv4+Pcl/&#13;&#10;ZVmF84yUBDnHVR2UtCUaTK0xfQaJYhVmILVzqoWdQExv8l+54yr6Cmp3hUknRGurK/fe9zwjQCeg&#13;&#10;7/Ukf2Ll9x69N93yKV0Q3Xq5cseNncB1JP+ebbYrNwFE6/50Zs76pIsi6wGrF1ujryggVm5jzaon&#13;&#10;+a8cVUdnKS7+SzehIUVGXKsTa08SsxP4zS7JH5FzXb02IT1OtMyyclEYdgJ9Ig9QlVhdUonO8tzv&#13;&#10;Lw0QTRYrFwdhJxAT3UVDcJ1WJn/uqcgslO9e0iAkglrD+4zVj9zbCfysZ+S/OvlH30Vk3V8ajAZG&#13;&#10;Q6s1wGPQYFe/i8dO4I/4/nqvy8qkyo6f6P22etAhvUJ0PYBGuXpE1pPsnv6wGJ+tZ5//6uTPsTmH&#13;&#10;2rl9xsptqdLrRBfkMuy7txPYL/kj+r2t3pkkvVK0ga7eGYSeTiBD+epOOyb/ngHGEztsaQs7TdHf&#13;&#10;2AlQQ488yFdip+Tvoq+0GA0wmmAyPJzzpk6Ac48soJbIkPw5Z6577fyO8bRZmrSt6LtZiAyNtqcT&#13;&#10;IHbcXbJj8o/eR/yMT/pKifTsDMrQCfTsgyd2SjjRUXSJDMm/Zya5+kFDSRXRTiBL7bbnSVhih62G&#13;&#10;0SdmS9ARZkj+0UVqd/xIie22e4OEWTu/7yJzAurt0DJ8FpO/9DDRGjudQAbRmUuJLJ1Xwbn0Lm5n&#13;&#10;mM30JP9s11zSD6LbQ/m5DHrr5pSxMqxl9CRRgs+YpYbeM1Aw+UsbocHScGsN+jMydQI9O2dIpit3&#13;&#10;CJ053yyL2ZRzauf4GZxzho5WUqee7aFZOoGejqvEinIKHU/02hJ0FCs7q6PoWkWmDkvSCYzeao27&#13;&#10;FpQEMqATiJawSsz8IyR0OD3Jnw6NzjiD6CYBwu2e0gP0LLJm2unRU1snRs9i6JiipZMSmernPcl/&#13;&#10;ZocqabCeTiDDDpXiTMIdMdomiZ/pkDIl/+isxe2e0gNRz601+Fpkmv73jFyJu2vXdJ49i70ESTRL&#13;&#10;8u95OM3kLz3YrjXg3kVX4o4yRs/ImeBnd71uJn/pBXbtBCjt9O4QOluD59/0vrSOWUKmXTMmf0lV&#13;&#10;Pa8toMPIpLcWTxIkGUb17u8nqPdn2emD3rJPlnKVpElo+LWEUItsnUBPB1YiUhLqLfkQ2RJoz2dg&#13;&#10;lmPyl16qp8yRbWsgo/raef4U3+3M4f/X0yESJNlsHaPJX1KXnTuBM+UaEuTx9Qb87961BX5Htqdk&#13;&#10;Sf61c61Fpi2qkhbr6QSowWdCIiOh1c71pyBhksSjI+YSo541uKIn+Z9dGJf0YD1JlJ/NpreEcybo&#13;&#10;/LIlz571EJO/pG/t3gmw+6V2rlcjY70fPTM3k7+kpp5tlhk7gTM1/Z+C33VcM8iARG7ylzREb3LJ&#13;&#10;6I6SENchW+LkfHo7aZO/pC49CTTrCPPMKyQI/k2mp6CL3uSfcc1C0iZ6FhjZjpltdwxIgD1rG3Rm&#13;&#10;WT9HT/LP9oCapA31dAKMnLPVy4vIVsmsSZNr2vO8g8lf0m16XiVNZCyf4LtESseV7cGuoreMRfKX&#13;&#10;pFv1vnoh21PDR8dFbspDGUs+YNbSk/wzX3NJm+vtBDJuEy1IrkTWUknPInzWRWtJD0MZpZaEvgv3&#13;&#10;oPfhWvVswzX5S5qKTqCnNEHdPevicCYk/56dPnwHWdcuJD0YdfOenSkkK0pIquvd6WPyl7QUI1ZK&#13;&#10;PLUE9V1kfKfOar07fbjmzqgkpdBTtiDcrfKb3p0+mXctSXqpngfGiMw7hGZg9tSz04fwAS9JafU+&#13;&#10;MJb1tQuj9S72Es6aJKXXu0OIeNM2Rur9vYu9bvOUtI0zi8NveIVBb72fn3Wnj6Qt9byFk3hqSehM&#13;&#10;yeet5TFJD9K70Pm0UW9vyYegs3CxV9IjUPqoJbqf4gmLnr0lH8KdPpIep/dFcgRlkB2TIefc8z4f&#13;&#10;wsVeSY/GDqHexWES406vkOh9pQPhYq+k1+gdHRM7lITOlHx8slfS65xZFyBZZiwJcU5nFru5Btb7&#13;&#10;Jb3S2XJJppLQ2bKWJR9J+tK7R55Y/eBYGfVb8pGki86UhBh5MwKf7cyon3CLpyR940xJiJg5Gziz&#13;&#10;0GvJR5ICGCGfKQmNng3wu8+clyUfSerU+/cFSozYLsoDWr2jfsKSjySdxKj7TOJlNnDHqPvsbIRz&#13;&#10;9qleSbrobBImqNefRc3+TOdjyUeSbnZmlxDROxugwznzpDKdhQ92SdIgJFdG2LUE3IrIbODMq5uJ&#13;&#10;VdtRJel1rswGPmvzdCokfv5b7d/8FI76JWkBRtxnkvYxzoz2Szjql6TFzs4GroTbOyUpiTtmA5Hg&#13;&#10;GD7RK0kJnX14LBLsDHLUL0mJMRu4Utv/DBZ6HfVL0kao09cSejRI/I76JWljvYvEJH5KSe7wkaSH&#13;&#10;oCNgRP/5IBkJn8VdXjfhnn5JegmTvSRJkiRJkiRJkiRJkiRJkiRJkiRJkiRJkiRJkiRJkiRJkiRJ&#13;&#10;kiRJkiRJkiRJkiRJkiRJkiRJkiRJkiRJkiRJkiRJkiRt5k9/+j9veekhOV0zpAAAAABJRU5ErkJg&#13;&#10;glBLAwQKAAAAAAAAACEATALaQ/8QAAD/EAAAFAAAAGRycy9tZWRpYS9pbWFnZTgucG5niVBORw0K&#13;&#10;GgoAAAANSUhEUgAAAYAAAAGACAYAAACkx7W/AAAAAXNSR0IArs4c6QAAAARnQU1BAACxjwv8YQUA&#13;&#10;AAAJcEhZcwAAOw4AADsOAcy2oYMAABCUSURBVHhe7d3tjSPJsQXQNUEmyIQ1QSY8E2TCmrAerAky&#13;&#10;4ZkgE2SCTFgT3mNiRGyoN7o7i8zL+uA5wAXmx6AxGFbELTK7q38CAAAAAAAAAAAAAAAAAAAAAAAA&#13;&#10;AAAAAADgdP52y19+/BGAqxsL/++3/OuW/7vlf24B4MLG3f5vt/x+y1j89ygAgAsad/tj8d/v9rso&#13;&#10;AIALGYv/11v+fUu39GsUAMAFjLv9/73l48c8X0UBAJzU/W7/q495vooCADiZzw51t0YBAJzAuNsf&#13;&#10;C/vRu/0uCgDgwP56y4q7/S4KAOBg7t/C+c9bEov/HgUAcBDPHupujQIA2NmqQ92a8e7hu58FUAAA&#13;&#10;Oxh3+/W5PCsyCmS8g/j5lmH8XED39+5RAAAvlLrb/+WWUSqVAgDY2f1Qd/Xd/ljw97v9jgIA2Mn9&#13;&#10;UHfmuTyzGV+ru9vvKACAFxt3+/+4ZdXHPOPrjI95xtedWfx3CgDgBe53+8lD3a0UAEDQKw91t1IA&#13;&#10;AIuNxZw41B0fGz16t99RAACLJJ7Ls+puv6MAAJ5wv9sfi3rV4h9fZ3y9lXf7HQUA8IDkoe54J/EK&#13;&#10;CgBggyMf6m6lAAC+MRZz+rk8e1AAAJ+40t1+RwEAFPdD3dV3+6841N1KAQDc3A91Vz+X55WHulsp&#13;&#10;AOCtpT7mGV/3CB/zfEUBAG/nfrd/tUPdrRQA8Daufqi7lQIALi11qLv6uTx7UADAJY2D19WHuqNE&#13;&#10;znq331EAwKWMu/2x2FZ9zDO+zv1bOK+y+O8UAHB6DnUfowCA03Ko+xwFAJzKWMyJ5/Jc4VB3KwUA&#13;&#10;nMLZftnKGSgA4LDGYr5/C+eqxT++zv1Q990pAOBwkoe6R30uzx4UAHAYqUPdscje9WOerygAYFep&#13;&#10;Q92rfwvnCgoA2IVv4dyfAgB20S2cR+JQ93EKANhFt3C2ZDzjx93+cxQAsItu4XyX+93++PjI4n+e&#13;&#10;AgB20S2cz+JQN0MBALvoFs7HONTNShbAeO26r3nVjHelwKRuiGrc7ecpgHVRALBBN0Q15CmAdVEA&#13;&#10;sEE3RDXkKYB1UQCwQTdENeQpgHVRALBBN0Q15CmAdVEAsEE3RDXkKYB1UQCwQTdENeQpgHVRALBB&#13;&#10;N0Q15CUL4Gq+KzQFABt0Q1RDngKYpwBgoW6IashTAPMUACzUDVENeQpgngKAhbohqiFPAcxTALBQ&#13;&#10;N0Q15CmAeQoAFuqGqIY8BTBPAcBC3RDVkKcA5ikAWKgbohryFMA8BQALdUNUQ54CmKcAYKFuiGrI&#13;&#10;UwDzFAAs1A1RDXkKYJ4CgIW6IaohTwHMUwCwUDdENeQpgHkKABbqhqiGPAUwTwHAQt0Q1ZCnAOYp&#13;&#10;AFioG6Ia8hTAPAUAC3VDVEOeApinAGChbohqyFMA8xQALNQNUQ15CmCeAoCFuiGqIU8BzFMAsFA3&#13;&#10;RDXkKYB5CgAW6oaohjwFME8BwELdENWQpwDmKQBYqBuiGvIUwDwFAAt1Q1RDngKYpwBgoW6IashT&#13;&#10;APMUACzUDVENeQpgngKAhbohqiFPAcxTALBQN0Q15CmAeQoAFuqGqIY8BTBPAcBC3RDVkKcA5ikA&#13;&#10;WKgbohryFMA8BQALdUNUQ54CmKcAYKFuiGrIUwDzFAAs1A1RDXkKYJ4CgIW6IaohTwHMUwCwUDdE&#13;&#10;NeQpgHkKABbqhqiGPAUwTwHAQt0Q1ZCnAOYpAFioG6Ia8hTAPAUAC3VDVEOeApinAGChbohqyFMA&#13;&#10;8xQALNQNUQ15CmCeAoCFuiGqIU8BzFMAsFA3RDXkKYB5CgAW6oaohjwFMO+rAvjtFmCDbpBqyFMA&#13;&#10;8z4rAMsfHtANUw15CmBeVwCWPzzo4zB9DHkKYN7HArD84Ql1mLqQpwDm1QKw/OFJddF0IU8BzLsX&#13;&#10;gOUPC3xcNh9DngKYNwrA8odFuoVTQ54CmPfq/4ufb/nlxx/herqFU0OeAjimsfx/v2W8BkqAS/q4&#13;&#10;bD6GPAVwPHX536MEuJx6gXchTwEcS7f871ECXEp3kdeQpwCO46vlf48S4DK6C7yGPAVwDDPL/56/&#13;&#10;3wKn113cNeQpgP1tWf7j73lNuITuAq8hTwHsy/LnbXUXeQ15CmA/lj9vrbvQa8hTAPuw/Hl73cVe&#13;&#10;Q54CeD3LH266C76GPAXwWpY//Ed30deQpwBex/KHorvwa8hTAK9h+cMH3cVfQ54CyLP8odENQA15&#13;&#10;CiDL8odPdENQQ54CyLH84QvdINSQpwAyLH/4RjcMNeQpgPUsf5jQDUQNeQpgLcsfJnVDUUOeAljH&#13;&#10;8ocNusGoIU8BrGH5w0bdcNSQpwCeZ/nDA7oBqSFPATzH8ocHdUNSQ54CeJzlD0/oBqWGPAXwGMsf&#13;&#10;ntQNSw15CmA7yx8W6AamhjwFsI3lD4t0Q1NDngKYZ/nDQt3g1JCnAOZY/rBYNzw15CmA71n+ENAN&#13;&#10;UA15CuBrlj+EdENUQ54C+JzlD0HdINWQpwB6lj+EdcNUQ54C+DPLH16gG6ga8hTAf7P84UW6oaoh&#13;&#10;TwH8wfKHF+oGq4Y8BfCD5Q8v1g1XDXkKwPKHXXQDVkPeuxeA5Q876Yashrx3LgDLH3bUDVoNee9a&#13;&#10;AJY/7Kwbthry3rEALH84gG7gash7twKw/OEguqGrIe+dCsDyhwPpBq+GvHcpAMsfDqYbvhry3qEA&#13;&#10;LH84oG4Aa8i7egFY/nBQ3RDWkHflArD84cC6Qawh76oFYPnDwXXDWEPeFQvA8ocT6AayhryrFYDl&#13;&#10;DyfRDWUNeVcqAMsfTqQbzBryrlIAlj+cTDecNeRdoQAsfzihbkBryDt7AVj+cFLdkNaQd+YCsPzh&#13;&#10;xLpBrSHvrAVg+cPJdcNaQ94ZC8DyhwvoBraGvLMVwJblL/JV2Fn3otSQd6YCsPxlZdhZ96LUkHeW&#13;&#10;ArD8ZXXYWfei1JB3hgKw/CURdta9KDXknaUAun+byDNhZ92LUkPemT4C6v59Io+GnXUvSg15ZzsE&#13;&#10;7v6NIo+EnXUvSg15ZyqAQQnIqrCz7kWpIe9sBTBsKYFxeDz+PnAw3cDWkHfGAhiUAJxcN6w15J21&#13;&#10;AAYlACfWDWoNeWcugEEJwEl1Q1pD3tkLYFACcELdgNaQd4UCGJQAnEw3nDXkXaUABiUAJ9INZg15&#13;&#10;VyqAQQnASXRDWUPe1QpgUAJwAt1A1pB3xQIYlAAcXDeMNeRdtQAGJQAH1g1iDXlXLoBBCcBBdUNY&#13;&#10;Q97VC2BQAnBA3QDWkPcOBTAoATiYbvhqyHuXAhiUABxIN3g15L1TAQxKAA6iG7oa8t6tAAYlAAfQ&#13;&#10;DVwNee9YAIMSgJ11w1ZD3rsWwKAEYEfdoNWQ984FMCgB2Ek3ZDXkvXsBDEoAdtANWA15CuAHJQAv&#13;&#10;1g1XDXkK4A9KAF6oG6wa8hTAf1MC8CLdUNWQpwD+TAnAC3QDVUOeAugpAQjrhqmGPAXwOSUAQd0g&#13;&#10;1ZCnAL6mBCCkG6Ia8hTA95QABHQDVEOeApijBGCxbnhqyFMA85QALNQNTg15CmAbJQCLdENTQ54C&#13;&#10;2E4JwALdwNSQpwAeowTgSd2w1JCnAB6nBOAJ3aDUkKcAnqME4EHdkNSQpwCepwTgAd2A1JCnANZQ&#13;&#10;ArBRNxw15CmAdZQAbNANRg15CmAtJQCTuqGoIU8BrKcEYEI3EDXkKYAMJQDf6IahhjwFkKME4Avd&#13;&#10;INSQpwCylAB8ohuCGvIUQJ4SgEY3ADXkKYDXUALwQXfx15CnAF5HCUDRXfg15CmA11IC8B/dRV9D&#13;&#10;ngJ4PSUAN90FX0OeAtiHEuDtdRd7DXkKYD9KgLfWXeg15CmAfSkB3lZ3kdeQpwD2pwR4S90FXkOe&#13;&#10;AjiGLSXw2y1wet3FXUOeAjiOmRKw/LmM7gKvIU8BHMtXJWD5cyndRV5DngI4nq4ELH8u5+NF/jHk&#13;&#10;KYBjqiVg+XNJddF0IU8BzHv1/8UoAcufy+oWTg15CmDeP2/59ccfgWd1C6eGPAUwbxTA+D9RArDA&#13;&#10;x2XzMeQpgHn3AhhRAvCkumi6kKcA5tUCGFEC8IQ6TF3IUwDzPhbAiBKAB30cpo8hTwHM6wpgRAnA&#13;&#10;A7phqiFPAcz7rABGlABs1A1SDXkKYN5XBTAyvm8fmNQNUQ15CmDedwXwt1uASd0Q1ZCnAOYpAFio&#13;&#10;G6Ia8hTAPAUAC3VDVEOeApinAGChbohqyFMA8xQALNQNUQ15CmCeAoCFuiGqIU8BzFMAsFA3RDXk&#13;&#10;KYB5CgAW6oaohjwFME8BwELdENWQpwDmKQBYqBuiGvIUwDwFAAt1Q1RDngKYpwBgoW6IashTAPMU&#13;&#10;ACzUDVENeQpgngKAhbohqiFPAcxTALBQN0Q15CmAeQoAFuqGqIY8BTBPAcBC3RDVkKcA5ikAWKgb&#13;&#10;ohryFMA8BQALdUNUQ54CmKcAYKFuiGrIUwDzFAAs1A1RDXkKYJ4CgIW6IaohTwHMUwCwUDdENeQp&#13;&#10;gHkKABbqhqiGPAUwTwHAQt0Q1ZCnAOYpAFioG6Ia8hTAPAUAC3VDVEOeApinAGChbohqyFMA8xQA&#13;&#10;LNQNUQ15CmCeAoCFuiGqIU8BzFMAsFA3RDXkKYB5CgAW6oaohjwFME8BwELdENWQpwDmKQBYqBui&#13;&#10;GvIUwDwFAAt1Q1RDngKYpwBgoW6IashTAPMUACzUDVENeQpgngKAhbohqiFPAcxTALBQN0Q15CmA&#13;&#10;eQoAFuqGqIY8BTBPAcBC3RDVkKcA5ikAWKgbohryFMA8BQALdUNUQ54CmKcAYKFuiGrIUwDzFAAs&#13;&#10;1A1RDXnJAvhuYV4tCgA26IaohjwFsC4KADbohqiGPAWwLgoANuiGqIY8BbAuCgA26IaohjwFsC4K&#13;&#10;ADbohqiGPAWwLgoANuiGqIY8BbAuCgA26IaohjwFsC4KADbohqiGvGQBAHyqWzg15CkAYBfdwqkh&#13;&#10;TwEAu+gWTs1vt/x8CzkKANhFt3C6/OuWv9/CegoA2EW3cL7LeFfw11tYQwEAu+gWzmzG4vKu4HkK&#13;&#10;ANhFt3C25t+3eFfwOAUA7OIft3RL59GMZeaHcbZRAMBuxp37r7d0y+fRODSepwCAQ/jllrG8u0X0&#13;&#10;aHw89DUFABzK+N7/1R8PjefSeFfwZwoAOKzxrmAc9HbL6dF4V/AHBQAc3lhEiUPjd19wCgA4jXHn&#13;&#10;Pt4V/H5Lt7AeyTh3GAfR70gBAKc0ltPqZ86/2/OHFABwag6NH6cAgMtwaLyNAgAuZ/xEcOLQ+Grv&#13;&#10;ChQAcGmr3xWMrzUOjf9yy9kpAOAtjGX23cLbmvEu48zPH1IAwFsZh8aeP/SDAgDe1rs/f0gBAG/v&#13;&#10;XQ+NFQBAsfrQePzU8lHfFSgAgMZYfol3BUc6NFYAAF8Yd+7j0Hj184fGO429KQCASeMz/cTzh/b6&#13;&#10;eEgBAGx0lecPKQCAJ5z5+UMKAGCBsSzP9q2kCgBgofGMoNTzh1ZTAAAhY4Ee+ZfWKACAsLGwx+Lu&#13;&#10;luyjWfH8IQUA8EJHOjRWAAA7OMLzhxQAwM4Sh8bjXcF3v7RGAQAcxFi4r3z+kAIAOJj784e6pfxo&#13;&#10;ukNjBQBwYOPjodQvrVEAACeQeP7Qd084VQAAB5P4VtIuCgDgoMaCXv2uoEYBABzc+Dw/8a5AAQCc&#13;&#10;yFjaq54/pAAATmjFobECADi5Rz8eUgAAF7H1+UMKAOCCZt4VKACACxtL/rOfCFYAAG9gHBp/fP6Q&#13;&#10;AgB4M/fnDykAgDf13e8TAAAAAAAAAAAAAAAAAAAAAAAAAAAAAAAAAAAAAAA4vp9++n9htlV3hmkT&#13;&#10;fgAAAABJRU5ErkJgglBLAwQUAAYACAAAACEAMn1NsecAAAAQAQAADwAAAGRycy9kb3ducmV2Lnht&#13;&#10;bEyPS2vDMBCE74X+B7GF3hr50aa243UI6eMUCk0CoTfF2tgmlmQsxXb+fZVTe1lYdmZ2vnw5qZYN&#13;&#10;1NvGaIRwFgAjXRrZ6Aphv/t4SoBZJ7QUrdGEcCULy+L+LheZNKP+pmHrKuZDtM0EQu1cl3Fuy5qU&#13;&#10;sDPTkfa3k+mVcH7tKy57Mfpw1fIoCOZciUb7D7XoaF1Ted5eFMLnKMZVHL4Pm/Npff3ZvXwdNiEh&#13;&#10;Pj5Mbws/Vgtgjib354Abg+8PhS92NBctLWsRoih+9lKE5NWD3QRhnKbAjgjzNEyAFzn/D1L8AgAA&#13;&#10;//8DAFBLAwQKAAAAAAAAACEAgK9KbKYSAACmEgAAFAAAAGRycy9tZWRpYS9pbWFnZTEucG5niVBO&#13;&#10;Rw0KGgoAAAANSUhEUgAAAYAAAAGACAYAAACkx7W/AAAAAXNSR0IArs4c6QAAAARnQU1BAACxjwv8&#13;&#10;YQUAAAAJcEhZcwAAOw4AADsOAcy2oYMAABI7SURBVHhe7d2BkfQ00gZgQiCEC4EQCIEQCOFCIANC&#13;&#10;IIQLgRAIgRAIgd/v/d8cZtG3as/YHlt6nqquou6WZXZGbsmtlucbAAAAAAAAAAAAAAAAAAAAAAAA&#13;&#10;AAAAAAAAAAAAAAAAAAAAAAAAAAAAAAAAAAAAALiHb5f4bokflvj3Ej9/iV+W+M8Svy7x25f4fYk/&#13;&#10;lvjzS+Sf878l8nP5+UT+3cRPX+L7Jf61BABvkESfRPxI8o/Evk7oZ0Qmi0wSmRh+XCKvKa8NgJ1k&#13;&#10;VZ9kn5X42Un+mchrzGvNazYhAGyQpJkyTpJoVvatJHunyJ1C7lTyN5kQAFYeJZ2UUkZI+L1IySoT&#13;&#10;Qv5mgCk9kn5WyK1EOUNkwstkYGMZGF5W+6mNz7DS3xrZUM5mMsAwHiWeJLg7bOJeIUwGwK09Vvtn&#13;&#10;lngyweTuIgk0pZWUmPIaEo9WzUQ6i1J2yWtM5J/zv+X/y2ZtIj+ffy+/I5Ha/dnlqvwtJgLgNpJQ&#13;&#10;j67tJ9EnIT8OaT2Sev7bZ8iEkUki/+28hryW1uvcK/JemgiAy0ryzar7iDJPfufj0FUS/VVlIspd&#13;&#10;w1ETQt6HvAcAl3BE4n+s8B8J/6yV/d6OnBDyngO8xd6JP78nv+/OCb/nccCt9fc/G0pDwKmyst2j&#13;&#10;lfOx0p/xlGz+5r3uDPJZXLk0BgzgsepvJaEtkcSX0shsSf9r8l7sMaEqCwG7S6JOqeGVcs+6xENb&#13;&#10;3ptXS0R5n5WFgF28Wu5JQspmrscd1OW9enUiyGfmPQee8ij3PLvql/hft0fJTdsosEmSdvruWwml&#13;&#10;F0n86vv7y3vaer8rkT0XnwfQlZLPM6t+if8cz94R5PPJZwvwD6+UG7LCtLl7nrzXz+7LKAkBf/Ns&#13;&#10;yeex6uc9ni0LKQkB//VMySc/ny4VSeT98hk80zGkJASTywpya/JX7rmmfCbPPIE1J5KByaQW3EoI&#13;&#10;n0X2CKz6r+2ZfRxlPJjEMyWD3CVYKd5HPqvW5/hZ2ByGwT2T/FPycZjrfp7pFMrYAAaU5L+10yer&#13;&#10;QiWfe9taEsqEDwwkSTwXduuCb4WSz1jS7dP6nL8WuXMABpDkv6U7xEPExpTPdOs4AG5s68o/F72S&#13;&#10;z7jy2W7ZF1AOgpvKxb6l5p+LXfIf39ZFgUkAbmZr8tffP58t4yM/C9zEls6P/Cxz2tISbJzADWx5&#13;&#10;QJjDP2xZLPiqSbgwyZ9nbJkEtAfDBeXCrD7Yze08H20pB3kYIFxIerwlf15V7Q7KWNM0ABewpa0v&#13;&#10;qzwXLp+pjiXtoXAB1cc6O+RFRcZI9bCYx0jDG1Uf+yv5s0XGSvWxEfYD4A2qdf9cyJ7tw1YZM63x&#13;&#10;9DHsB8DJcsFVTnLm4tS2x7OqTxG1HwAnqtb99frzqmp7qP0AOMGWVZlbc/ZQ3RRWaoQDJaFX2vTU&#13;&#10;ZdlTxlJrnH0MpSA4UPVRD+r+7K3acWbswQGqXT9O+nKUyn5Axiiws8rFp+7P0Sr7ARmrwE4qt99Z&#13;&#10;eTmUw9Eyxlrj72MYi7CDrOgrqy4tn5ylcjeaMQu8qNLzn9O+Sj+cJWOtsh/lC2TgBdWNX50XnC3J&#13;&#10;vTUW12FDGF5QWf37wm7epVKadEIYnlC5zbbxyztVHhjnLgCeUFn92/jl3SobwvYCYIPK6t/GL1eQ&#13;&#10;Mdgan+twFwAbWP1zJzl93hqj63AXAAVZUfW+jSkrKqt/rsJdAOzE6p87chcAL7L6564qdwEZ28BX&#13;&#10;VJ75Y/XPVVU6ghxahK/ofc+v1T9XVrkL8KRQaMjFkwTfumgeYfXP1fXuAmwGQ0Pl27585ypXV7kL&#13;&#10;sBkMH/S+69czf7iLXiOD7w6GlcqXbNg84y4qTwp1Nwtf9Hr/bf5yJ5UykKeEwhe9W2blH+7GZjAU&#13;&#10;VHr/lX+4G2UgKOitlJye5I60NUNBr/zjIuGulIHgE5XuH9/4xV1VxrfmBqbVq5PmO1fhznplIIfC&#13;&#10;mFbv2T+em8LdGePwFb36v+4f7q5yxgWmU6mPapPj7iqHwoxzptN7+Jv6P6OwDwAf9Gqj+Yo9GEGv&#13;&#10;HdQ+ANNR/2cWvW43+wBMJTXP1oWwDnVRRlHZB3AegGl8v0TrIniE+j+j6e0DOPDINHobwJ7+yWh6&#13;&#10;X3jk8dBMo7cpZgOY0WRMt8b6Izzzimn0OoC0xTGa3oEwd71Mo9cBlD0CGEnvey/sezGN1gWwDh1A&#13;&#10;jKbXCaQVlCn0HgHhC2AYVWu8r8PCh+H1boXTLQEjUvpker0WUMfiGZVWUKanHY5ZGftMr3cGQAso&#13;&#10;o+q1gpoAGF7vDICHwDEq5U+mZwJgVr2ngjoMxvB6G2E6IRhVrwPOBMDwcuKxNfgf4amIjKr3FFwt&#13;&#10;0Ayv1wvtMAyj6h2C9DgIhmcCYFYZ260x/win4Ble74sxfDMSo/I8IKbXGvjrgFGZAJiaC4CZGf9M&#13;&#10;zQXAzIx/puYCYGbGP1NzATAz45/pZZC3Bv8jcpHAiLSBMj0TALNyEIzpeRQEszIBMD0Pg2NWngXE&#13;&#10;9HwhDLPqbQLnG8NgaL2vxfO9qIzss+/DcPfL8HwtHjNLJ9DHfbA0Rlj9M4XeBOBCYAYpdWas53rQ&#13;&#10;+MA0fCsSwKR6rXBOQ8I9ZFM7dzC5kxH7xPB6nRAJh8HgunJ9Jln1DnWK7TGF3reCqYnC9Uj8x8cU&#13;&#10;eofBtILCdUj858UUMphaf/wjtILC+0n858cUdALBdUn874sp9CaADDzgXBL/+2MKGWitP34dOTEJ&#13;&#10;HE/iv05Mo9cJ5KFwcKy9En+u5fyelG57DR7VyO9JM8hsMY0MmNYH/4g8NRTY356JP0krv++j3MFn&#13;&#10;EffKhGAROLB8uK0P/RH2AWBfZyT+r8nP9+76W2ESGFQGT+sDX8eWAQa0vTPxf5R/v/W7P4s0jTCg&#13;&#10;3orA7A/Pu1Li/6j3xVDryOvXFDKg3iBwIAy2u3LiX+t9ReY6fF3mgOwDwH7ukvjX8tyv6uvNa2Ig&#13;&#10;GWCtD3odbv3gc3dM/Gv57338lrSvhQdFDqa3D2DWh7a7J/61/Ld7uSCRn2EgGcCtD/oRykDwdyMl&#13;&#10;/rXel0U9QnPIQHrPBUooA8G4iX+tkg/cBQymd+unDMTMZkj8a3mkROv1r8PZgIEoA8E/zZb4H/I6&#13;&#10;W3/HOrSFDqTSD6wMxCxmTfxrlYNicsJAemWgXBAwMon/L5W7AA+MHIgyELOS+Nt6dwFywkAqZSDt&#13;&#10;X4xE4v9cpSNotL95ar0ykBmfEUj8Nfm7eu9RFo4MovdsoIS7AO5qr8SfSHlkhtVvrwyUCZBBZED3&#13;&#10;7gK0f3E3eyb+R8yS+HqLwpwZYCC5UFof9Dq0f3EHRyT+R8wyAfT2BvPeMpBcNK0Peh1mfa7syMT/&#13;&#10;iFkmgF4+MAEMqHIIxGNhuZozEv8jTAB/BYOpPBUwzw+HKzgz8T9ips3P3vvKgCpfEOGBULxbxuCZ&#13;&#10;if8RM00AvcaQTMAMpnIXkIEB75LE00tOR4UJ4K8wAQyq8lhY5wJ4l0rH2lEx0wTQ+vvXoStwUPlg&#13;&#10;Wx/4OnQB8A5pT+yVfo4sDc0yAfQqAa7/wVU6grSFcrYcSGyNxXXkDiEJrDKGt8YsE0DvHIBmkMFV&#13;&#10;2sASngnCWZJ8W2NwHVmZrmvTe08Es0wAvfc67ymD+2mJ1oe/DreCnCFlyUpp52t7U3tNBLkDmaH2&#13;&#10;3dsHnGUinFq120IpiKPtVZLcayLI7xh1Ish135tstYJPovJs8IQBwVEqT6tNwkpyrzIRfF3lmp/h&#13;&#10;LogvKm2hSkEcoVr6SbnyGSaCf+pd754MPJlqKcjAYE8Zd5WT6fmZ9cbvM0wE/68y4ar/T6haCjI4&#13;&#10;2EslISdZ7dmJlomgcsfbi7Si3nEi6L3neb9fnWy5qeqFoTWUV/XaEB+RRHuEjOHZJoJe738i7wmT&#13;&#10;qpaCskrYsiEHa0lElbp/xuLRq9GZJoLKITvNHpOrrBISuThhq0oNOrF36adn9Imgcsd1xoTLDVQ3&#13;&#10;y2wKs0WSS2UVmnjXwwgzEVTugntxpYmg0mabsPrnf6oX6lE1WsZTXVhcYUwlGY4wEaRUW7njUvvn&#13;&#10;b7Jaq7ToJTw6mp7qpm8WHlcqQ9x5Ikjyr7z2TBBXLFvxZhkUrQHTijPrtdxLFghX2fR91t0mglyP&#13;&#10;lfc8obWbr8pAag2aj2EVQUu1BJGfucMi4g4TQRJ6Nflf7Y6LC6o8NTSRCwMetpQR77YKveJEsPWQ&#13;&#10;2x4nrJlEdWDZTOKhOmaSBO/qChNBknj+/eqqP5HX7I6dTaqruVwUzO2um77PesdEkJJZ7s63/ncz&#13;&#10;UTjIyWa5UKv1XKuLeVXr/iOWILLhfdREkPfqkfSri7GPkc/FAo2n5eJuDayPkZUd80mSqiSn0Veh&#13;&#10;e00EOTuR97MyoVYivyuTy2zBjrKCaA2uj6G9bD7VhoFZVqF7TQTitWBn1Q0+paB5VHvPZ1yRmQje&#13;&#10;G+wst/qVAa0UNIdq6Sc/M1rdf4vcFZsIzg8OUN0PUAoaX6X0M3rdfwsTwbnBQSrtfrnwlYLGVe36&#13;&#10;sRD4JxPBOcGBKrf+DoiNK2W+1me+Dp//50wExwYHyuq+9aZ/DP3H46neASr91JgIjgkOVq0BM45s&#13;&#10;5ir9HCNdQ3nfxD7BCSqloEwUjCHtnK3PeB26wGAS1VKQDeH7qzwmXOkHJlP52j8bgvdX2fh1tweT&#13;&#10;qR4Qu8OXf9CWmmrrM11HxsDMB75gWtnAaiWFdSRBcD/VCT5jAJhUZUNYkrifSreXEh9MrrIhrC30&#13;&#10;XvKZ9to+bfwC/1XZELZReB8+T6As9eJWklhHVozaQq+v2vZp4xf4n0rNOCtLrq3S9unEJfA31a4R&#13;&#10;dwHXVfkGOG2fQFOlLVTnyHVVVv/OdQBfVbkL0D1yPZXVv8kb+FQlkeTsANeRkk7lPIfVP9BVSSa+&#13;&#10;M+A6lO6A3aTE00oi6/CIiGuorP4d+gI2yYqxlUzW4S7g/SoPfMv3AQCUVR4R4S7gvSqtuw7wAU+p&#13;&#10;PFLAXcD7VFb/HvkAPCUrzFZSWYe7gPeorv7zcwBPcRdwTVb/wOEqdwEJPebnSdtnVvetz+ERVv/A&#13;&#10;Lip3AYk8iiA/m64TcUxUzmgkrP6BXVTvAsQ1wuof2FVWn61kI64XVv/A7qrlB/G+SBkOYHeVw2Hi&#13;&#10;fZHSj0c+AIdJgun1n4vzI3dnTvwCh8sGY+VZQeKcSNnHpi9wqtwNVFtExb6Rck/eeyUf4O1SfsiJ&#13;&#10;4BxSEsdFDtwl6VvxAwAAAAAAAAAAAAAAAAAAAAAAAAAAAAAAAAAAAAAAAAAAAABcz7dLfCcOD4DL&#13;&#10;SOL/eYk/lvhTnBK/LAHwdkn+rSQljo1flwB4m5QkWslJnBM/LgHwFklArcQkzomflgB4ix+WaCUm&#13;&#10;cU6YAIC3yQbw70u0kpM4NrLp/v0SAG+TJNRKUOLYsPoHLiGbwekGSmfKb+LQSAuolT8AAAAAAAAA&#13;&#10;AAAAAAAAAAAAAAAAAAAAAAAAAAAAAAAAAAAAwPV8u8R34vAAuIwk/p+X+GOJP8Up8csSAG+X5N9K&#13;&#10;UuLY+HUJgLdJSaKVnMQ58eMSAG+RBNRKTOKc+GkJgLf4YYlWYhLnhAkAeJtsAP++RCs5iWMjm+7f&#13;&#10;LwHwNklCrQQljg2rf+ASshmcbqB0pvwmDo20gFr5AwAAAAAAAAAAAAAAAAAAAAAAAAAAAAAAAAAA&#13;&#10;AAAAAAAAwNS+XeL7JX68aOS15TUCsKN/L/HHEn/eIH5eAoAd/LBEK9FeOTJhAfCi35doJdkrR+5W&#13;&#10;AHhRK8HeIf61BAAvuEvt/2OYAABe9NsSrQR75UjZCoAXpaumlWSvHP9ZAoAXpce+lWTX8cvJ0XoN&#13;&#10;69AKCrCDHK5qJdl1ZJI4S6UtNT8DwA56raBntl3+ukTrNTwir8WJYICdVMpAZxy+qryOn5YAYCeV&#13;&#10;MlDiuyWOkt9daUk98jUATKmy+ZoEfUQCzgRUaUfV/QNwgCThygp870kgv6vyOIqjJh8AFlseDLdH&#13;&#10;Z1Ae8VyZdBJq/wAH23IyOD/7zKo8iT/lnNbvbEXuEHT+ABysWgpaR1o3s0L/7Pk8mSjSSbT10RN5&#13;&#10;LZkwADhBEvnWSWAdSfJZ4WdiyD8/+8jpvAaHvgBOlhV7KymfGWeeQAZgJZPAK3cCz0b+m5I/wJtl&#13;&#10;T6D3eIY9IyUjz/oHuJCjHxudVX8Oo+n2AbigrMwrJ4a3Ru4wHPICuIEk61cngqz4JX6AG0ubZs4A&#13;&#10;9Pr7k/DzMyklJekr9QAMKKWiTAw5wCXZAwAAAAAAAAAAAAAAAAAAAAAAAAAAAAAAAAAAAAAAAAAA&#13;&#10;AAAAAAAAAAAAAAAAAADn+uab/wN0qVguhUXB1gAAAABJRU5ErkJgglBLAwQUAAYACAAAACEA/gp5&#13;&#10;k+sAAAC9BAAAGQAAAGRycy9fcmVscy9lMm9Eb2MueG1sLnJlbHO81M9qAyEQBvB7oe8gc++6u0k2&#13;&#10;IcTNJRRyLekDiM660vUPakPz9hVKoYFgbx6dYb7vd/Jw/DILuWKI2lkGXdMCQSuc1FYxeL+8vuyA&#13;&#10;xMSt5IuzyOCGEY7j89PhDRee8lGctY8kp9jIYE7J7ymNYkbDY+M82ryZXDA85WdQ1HPxwRXSvm0H&#13;&#10;Gv5mwHiXSc6SQTjL3H+5+dz8f7abJi3w5MSnQZseVFBtcncO5EFhYmBQav4z3DXeKqCPDas6hlXJ&#13;&#10;sK1j2JYMfR1DXzJ0dQxdyTDUMQwlw6aOYVMyrOsY1r8GevfpjN8AAAD//wMAUEsDBAoAAAAAAAAA&#13;&#10;IQDfbQXw2SMAANkjAAAUAAAAZHJzL21lZGlhL2ltYWdlNi5wbmeJUE5HDQoaCgAAAA1JSERSAAAB&#13;&#10;gAAAAYAIBgAAAKTHtb8AAAABc1JHQgCuzhzpAAAABGdBTUEAALGPC/xhBQAAAAlwSFlzAAA7DgAA&#13;&#10;Ow4BzLahgwAAI25JREFUeF7tnYGV7jhSRjcEQiAEQiAEQiAEQiADQiAEQiAEQiAEQoB3mdVZj5/a&#13;&#10;KsmSZcn3nvOdnZl2/78tlapKVXLvX0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kLf7zl/7tj38UkY/zd7/0H7/07///b7I1//JL//tX/c8v&#13;&#10;/fMvicg3Yf3jB5JP+Idfkk0h0v/3L6XJTiLy8zMR+QY4erL+sy/AP8im/OsvnSc8yd2AyP6Q6FH+&#13;&#10;PWb9Z+kHNuTvf+lq0pP+65e4VkT24h9/ifWdW/dH4SdkM2j85ib7J7FbEJH1iWT9Z9kQ3oh/+qXc&#13;&#10;JJdEtmBTSGRdyPpzfb+IrARsANE/su27kkdGRdbipyZvjagayOJcNX5rZJNY5P20lHuuRPVAFoUs&#13;&#10;oJchJJEVuDUUeR/RJm+NbAgvTKnxy+S21gd5oUxE5pOy/tw6vRLrP5Ig2hBekOMbvz8pnfRpLRPZ&#13;&#10;JBaZy/lN3qhIDlm7BI/cz89ynS8Ek1oyCjJ/rkswwa3bR5vEIs/Sul7xCySHx7VPEMlde5QN4YWI&#13;&#10;bAd/au5Edg45YVg2iUXGkso9LVk/pZyf+neRYGJDeAFoBJWMg+NhV2BkGEvud0u6MjIRaaf1TD/O&#13;&#10;veS8+ezc7x6FX5GXE2n8Rut5XGeTWGQuJGQtZ/pZ6+dyzxWR77Ah/GJqGr81tJaFbBKLtHOn3NNy&#13;&#10;XJvvy33WWa7pF8JklwwFhxzNBs4w6a1vFtokFqmj9Ux/pNxzhQ3hRYnU7DGqu2AgLWUhgpNNYpFr&#13;&#10;WrP+2nLPFZHAY0P4RTAZuUk6qncWzuflvqckm8QieVjHLclVOtPfCxvCC0HEL0VsJqtHZnAGo2vZ&#13;&#10;piKbxCJ/0FpeTVn/CGwIL0LkLd7RztYmsUg9d8o9ON8RSV2Cz85991mu34lEGr9sD0caSoLviPQh&#13;&#10;crJJLF+jtcnbu9xzRaQhzDPIJCLbtB6N3xr4vtaXVcwmZHdS1p9bA1dK5Z4nkrkjkSDl4Y4JzGj8&#13;&#10;1tD6B+Za3lMQWQESnJbkaHS55wobwi8EYyhFZiZlltEkMPiWbS47G5GdYC2UyrVnsXae3sHniJR2&#13;&#10;bQg/yBsavzW0NIntC8gu1Dr/WeWen+A+cvd5liXcB4gY0xvf1MOIapvEvmwiq4Pd15R9WLtvfE/G&#13;&#10;hvBLwEByg3/UG7aNP0EAiy4IAp0vjcnKRBu+OM+3JzyRcq4N4YFESimrlE6iTWL7AbIq0Qbqm8o9&#13;&#10;V5C85Z7hKJ5HBoCBlEo//HwFQ0pEa6PuAmRFSse0sf3Vypw2hCcR2Uq+qfEbBeeee5ajNChZjZJd&#13;&#10;r+j8gQQz9zxn2RDuSGQr+cbGb5RSVsFiEVmJUolz5aTGhvCDEHFLjV8c5JsbvyUiWcVKpS2RUvln&#13;&#10;5fUKNoQfYqfG7xWlk0FuKWUlrux55d16ItoQNnG7AXVEBjE3uEkY2g6DXCoDrZ4xvRnsB1tjUZ/l&#13;&#10;Aq6HMcvZcNIOAQBKaxbZv7tBZIB32WaVtsy+FHYfHBOBlPo0TohtfCnBQCQZzA+/ZyAuU2oA73K0&#13;&#10;uRTokkgkpBIcXm4wj9rFkKBUAjIAtJGcPslExNlHxXzxmZQoXeB/5is7ALAhPAAMqNRkYTHvsvAi&#13;&#10;R0G5RurA8Ueadb2UdgkGhHKw3cmebQh3JvKWLNfsQumUEzIAxMHxl0pqT+jLZaOSU9xp/RLwc894&#13;&#10;FAGRxFYK4OhK2cMujV+IlLoQJ53MLMswTj1LPT1FQFjlzx7cpZTE7eYQbQh3IpK57VIPZwGUav9n&#13;&#10;sVtY8Y3n0TCWkUX4FjGPBKsddwckKpE393dyiNhfJPEwibvga43fSKnrSrs6kFpYfG8o+dwR9898&#13;&#10;sgZWK/cx/tgh9lzbc9nJIdoQvkEkGybC7mIwPEfPUgUO5Iv15hbnzyJMY8U84HD5HOCfccL8PNKb&#13;&#10;Gak0p28LCkeHzxjdsWPW/E7YEG4EY8oN1lFcswujnUtyHhgbizU5uF7weTglHCifj5PiuyhP8b1k&#13;&#10;s2zxuQ+e9Sz+Oz9Hx/usocb546T4npYEgmfjufiunkG7RWnsjmM2MjgwxowZ38Wc4uB6jwGfvQuM&#13;&#10;Ve4Zj2L8eq/HpWHQSkb1xcbvCOE8kpIDRizupPTfuCY5bBY+Yh6ecIJ8f8kxcE3ud8/i/ns6ST7r&#13;&#10;6BBz3zlDzM1xbrk/AgXBKwULxHpD2OExcCN+J833U8GO73nTDucuEbvkGvkrGFxukI6qzQ7fCkHs&#13;&#10;qYW1i3Bo5+wdR5W79ijG+ansEkfKPUZsWf0u5ngXomv8aM+fhawjNzhH7WQcOIncMx7F8xLwohnu&#13;&#10;l8TCYnxyPzuK63DKs+C7sW0DQlw7OUQSj9wzHrVb/6OaSKTk57tsDzHwyPOeFwKOBGPJXa9+12zn&#13;&#10;n4OAzjxGgtcuYh4IgDx3pFS2m0OMPPNTO9RXEtnGkzHvQiQbvHpenJoZZVlvc/45jgGhlBSspKPT&#13;&#10;P/bsSOJy15+1k0Mkkcs941GM1y69zSpYALkBOYoIusvgsCByz3gUGVD0eXFyBNCdnEcPMc4rwrwz&#13;&#10;pyv2EbBBAtnZ6Z+JlDT5LBvCm4ORRIz8a43f1uwnZZOM6eyAwPcTyAjeOIXjSZQk/p3/juFzz70c&#13;&#10;Hp+5EzjCY1B4QxmQ+eVeGGvstaZuzzqIPAN2swvRtb9T/6MITiA3CEfttJh5ltwzHtXb6AkKyXkk&#13;&#10;R8viwxiTcveRfpacOOJ3uT/EZ/E8iHnECfBdGPBV9hfhGMhy93Yl7uvu968CY824H+cW/TSnteJz&#13;&#10;jgE8zXOPOcYmc9951i7JHzB2uWc8ivX2CchqSobKz3dZzBhy5Hk/lQEEiATNpJ1KhT1gjWFPKQlA&#13;&#10;OCGEM08Onf/ONYjr0RPlFwJLbh6P2s0hYqO55zyKOdkeMpbcwx+Fge5CJJslk5O/wfznxiknnf96&#13;&#10;MF+5uTxrJz9AYM0941E7Jb5ZIts/HOYugxBxZGQ6OrC/QRZU2jElcd0TGav0h6QnN6dH7Ta/keSX&#13;&#10;a7YEJxfZBu1S++N5I46MoCh/QAmixvk7dmtD8pOb26N698ZmEvUJW5aDIxGfuu8uRGrYOxn3XVgc&#13;&#10;EYeAdP57QLKXm9+zdpprdri5Zzxqu4Yw27hS5OPnu5RCIobN824Z6Rtg3iONwaSdasNfJzLvrJWd&#13;&#10;+FxDONIItfH7XSK10aSddokSL4vstF6iDeEt+h/Rxu8u2PitIzJeSTr/PYmURZAN4cWI1HWJdDZ+&#13;&#10;v0mN8/e4595EyiI7JYpRX7F0mdjG7++y8fsHNSd+dP77EymLIBvCixBZ4DuVQmz8xokcCkjCRnba&#13;&#10;+svPRBIo7GYntm0IRxqhu3S6CWI2fmMwVhGjRyz2XcqDUgbbKJWMkQ3hlxOp7e5UCrHxG4Pnjx73&#13;&#10;xOjtlXyPyKERtNOucKuGMIu8tL3n57uUQqLlDDPZ2BY/aatz0FJFJEmwIfxSIot8p8ZvJHrb+N3z&#13;&#10;uCfB355Of3CIObs4y4bwy4g0QncqhUS2q0T2nbarLWDckQwHreL8seHUy7BU1Z9IwoBN7cTSDWEW&#13;&#10;xNcav5EJ+3rjN3IaLAn7WSE54B7PZQoclvQlsr52qiaQKOae8ajXJpRfa/xG3nHAgFdwaKPg2SOn&#13;&#10;OtBKY/VT2c9TXn2JVBTQTmW4JUvKkUYoP7fx+x1yWfJPIkisUiYrJTo7NSffQMQh7tYQjiRNr/Kl&#13;&#10;kUnaKTuKPO9OW9MWImOEVkoMoo3sr+/8esI4RpKtnU6NLdUQjjRCv9j4/bIDiDpKxmmVBmpNIxut&#13;&#10;FNjeTnTN7USk/zE96OHkIje6yymJ6PN+uSEYdf5olawNR17j/I/y/Y8+RNYdu85dWKIhHGmEfq3x&#13;&#10;u8pJlhHUOMqVzvpHG9k/6csJQS8iDhHttOuKlFGn+VcmpLTY+fkuExJ5XvTVjC86PmjFs/535Qmh&#13;&#10;+2A3ubE96jW18Q5gf69tCEfO/O9k9JETLV9t/NY4SrKaFXZI3GP0FFNUnhC6R9Qh2hAejI3f30X2&#13;&#10;u8vz1lDjKAkSq4xR9BRTrVYagzcSeTeAtciOdBciydVjQQ/j/VIphOeNTMBX67yRvggiIVhlUUYb&#13;&#10;2TwTyUG09JXE7+1Uq36aSMJhQ3gQkTrctMbEAKKN3y8SdX5cs4rDizp/niklOdEk4ajj70sdjHdu&#13;&#10;TM+yIdwZDLa04Pn5LtsvnqP0vOiLCzm6E+SaVY4BR+wb5Z6pJQggTwi1EQnUj9fGB4J98Ty55zxq&#13;&#10;aNCz8fu7vtr4jdb9dzzrf+W0I2vkLE8ItfGq2vgDRHqRw4JeJOIyIUSqHYgMNg5jl+etITI2aBXH&#13;&#10;xk4vkl2hSMCPlEnP8oRQPQTt3FgexRrdpSIBU4JedPuxSykkup3/6vY9kuWusjNirqNZe80zRZvj&#13;&#10;R+2UQD3Fq1+WGgDBLPeMRxH0uhIx5p267pHn/WrGFsm6VnFk3GO0lNXyTCREuc+6EonWTs3L0TAn&#13;&#10;keR0lT5UhEjQ67b7jjZC0Q718Mjz8vMvNn6hZHwrjU1kIaE7Aa2mt5D0ZftqIVquXR1sEB8bsSeu&#13;&#10;6VL6qm1qsVhWbrzsVN7oDQZYMr5V6v6RnhbqsZD4fdZF7vOvtFMDczSR8V3FNnOQENTa0O2qTGS7&#13;&#10;/5P48i4R6EFs/F4TKWmsMOc1zr9X6QCbqU2m0MpO60mwu9z4nbWaT8JuojvVo7DdLj1KgkDLDSSt&#13;&#10;YsAMdKSW+OWsrOQ4V2i2RUsyPZ3/EXaPue+70k5NzJFE/NQqvTv8Eb4zYqtn8Yzd+0g4vuhRubPY&#13;&#10;ury9pslg5+79qFWMZxSlhunbG2019fiRJ7witnYWa0iuiSZxb7fTlnIP4neGP1t0+5wTEZpJehsR&#13;&#10;x8DPv96YKy2uN2+vo84BPdHjiZTTzmKBr1bCeBocYG7sjmItvxFsNNrkPYrr8cuP+Va+6E5Z6G1l&#13;&#10;FBu/MXLjkvTWRQXYa7T+/mSSUrMjSeL67tv7zYhkz8zzm8An1toCwq6nJQUY4p2y0BsMmYHP3d9R&#13;&#10;PONj0fWl8Py5sUliPt8I9z3yrP9dWLwRh3XW28sYM2FMc2N21hv8z6vLPVHulIVmZtYs9kjU/XLj&#13;&#10;N1FaVG8NANGm6wznn+B7ozuUo0b2KVYnUqEgsZsFc75EuScK0bS1LMRDzXCykWacJzD+YMUAEE1M&#13;&#10;sL83ZIPRYHWUpck8OMhIdWKG3yHrb6mckCS8wU4vYUDvlIWeqmcxkKXo+xbH8AZKAYCxehOR0h7i&#13;&#10;vt9UTmk5IYRjkN+JNoSf9DnRcuRR3ONyVYiWbCbpiawmsuVmMcofkFHlxuiot2xLI8E96Y0LyxNC&#13;&#10;/WBccuN11Ohd/p1yDz7odeWeKCzEyATkNDLqRUoDNn5/p7Sze8Nuqcb5v7mGXvMcSVz/hjl4E6Wd&#13;&#10;a9KoI95bl3uiRGuxORGde2Y2OPXIwlpuy/UApe3r7Ho0cxtNOFaonWP3LQmUJ4T+zIyGMLbY0hPF&#13;&#10;N72yyduD1iYx6lWOiZSmbPzmKdWnMd5ZsGCi9VXscJUFxn16QugejGEkC+8xZnxXS7kHrWSXzbCt&#13;&#10;adkSIbKhO9lNtCnkNjpPpDY9Y+fEook6f2xoxUUWSVzOWmGX8xRPNIRZHy07tq3KPVHulIWIlLUT&#13;&#10;xaKPTI6N32tKwXvGLiDqHLn3lTOs0g4sJ08I/Y3I+m/Z/WNTLQGatbJtuScCD36nLBTdskW/Z3UH&#13;&#10;8QSRwP1kCS2aSOyys2s9IaRdxxvC0V0sY8q12Fbuc65EYO7Z21yaUWUhJqimCx8NKF+GMc2N3VmM&#13;&#10;+2iii49rdmqMsl5qnc4uAfAONVk6DvoqaLaWe6781eeJZnM5MbBskZlkxL+3LBIzpTLRXdvIIMAi&#13;&#10;is7vjie6Wk8IPRGY30irb8HW8SuMGzbH57SMO7bK7+pfCpCl3CkL3RWTK9dgxDOdb822m2RgV5gH&#13;&#10;TwiVaS3T9JLlngaYtNay0F3ZOCtDNpQbu5wI6D0yHz4Dh67z/zM8Z+75r/SVww4t5bJe4nt33H0+&#13;&#10;Sotx99BXnMcdokcvEYvhTuZZW3PtFXRWwRNCv0PWPcP5J1v/kv0NhSjeUne7K6P3NRh4ywIjuEYa&#13;&#10;knx+S7ON67+4+Bir3Hhcadex4plm+AyC6teb7cMgqvaK6NHa6VebZlEw9ty4RcRcpiYbIuAiAgSL&#13;&#10;t2Wu+b0v11tbSh5cv5PTwvlHdqfYSq8KA2P4td7KNO5MGn2FtD3D2eSuOWq3xTGClsxzhL7u/BMt&#13;&#10;J4Sw812SncghEsYn7Xx47tZ+49GfyMMw8NGJSxH6PFERY+F3dSzXzA4CxwUtf4xFdJd71OpZLPef&#13;&#10;e66jfkrqSAijY8Z12Lw29wI4kUIJAWfOxKC0vcMgmOyriYpMOp8n1zDOM05uMX8uxDwtu+VVTwhF&#13;&#10;nX/kRazkU1DyIzj8ki+RBWFCI1tmHI2U6VVXLemnXZ38GZxYbvyutJqt45yxh9yzHOXBDsmCE4kY&#13;&#10;ELsMKUOmFNlZtYrPtiwXp6VEt0pZDVuLrF0SE5EfwZByhnOWWUQcHE+kzxIRixzHzzxJPVFHeRQl&#13;&#10;vTePNwEqUnbU+UuIaKYUqSPOhsXB4iVT5p9nZnN8N+WampfHUHL6lnr6sNMJIewhssvkGm1HwkSa&#13;&#10;SehNmRH3Qq2XxY1+yvT472RDswMY98s9sJvivtklJPHv/IxrXLj9iTrOs9608+UZomf9tSGpJlK2&#13;&#10;wJnOrENj2Mnp5+4vIrfG36WlWY+9vYHIvc9en7I4kSyJ+uPT4PjZpfyU5beIz5PvgUPP2cOVnvw/&#13;&#10;/MkR2aGzNt5YtpKFwNFGsmsCxVNg1Hcy/is9+RzyHqJ9r6NmlVYoQ0USnxV6dLIAGHnE4J7Iinpn&#13;&#10;/Tm9/dSHjIE5r7UtgsCTJZboPbqbla5geDlDO2tkk6xlq94qFpm10+/RekLoiYSBe4s4f3taMoSZ&#13;&#10;x0N7naOvETuBGVt8mQtz3nJCaGTJJVqKZZ1oszKMSPMJ9cyI7mT+ZEw48siLMjmx6OSbtJwQGlF6&#13;&#10;waF73FNeQ/R4aI8gEA04SXwv2RulqNxiYBdDQKkJCG86+y3P0pJ8sD56Ellv2LMlS3mM6PHQOxlJ&#13;&#10;9LRDEvdUswiiwYV7cHF9l5YTQr1Ok0VsFPvkHkUeA8ceqUm2LoToaQfEda31Vxx7JJjNPvctc6mx&#13;&#10;xyTWx53EIer8Pe4pUyAIRBZFrfNk0URLNHcXWSISBNwFfBvmP5L0HMX6aCmFktFH1taInoNIGIw7&#13;&#10;Z5hnRQ2VoBJxxqhn3ZPvLQUdF5vU2OdRNVl6dLfhcU95BdEaaamZyuKKnHZALJDedU8Wae67kvhO&#13;&#10;ERh1Qii6+/W4p7yKSL0SXTnt6KLCEY+qe5YCkGUgSbScELoKAtHdhcc95ZXcOR4aDSBo5LFMPjv3&#13;&#10;nUmWgeRIdPd7VM5+o7vfuyfrRIYSyWDORlzj/EfXPbmvq/qrp4HkTMsJofMONrL7/Sl5EnkNONCa&#13;&#10;46E1i+epptdVEEv3fYbnpjyUZJb2LZjzmhNC2HwqJ0YSIK73uKcsAYYdceo406jzf7LpdZWNcb/c&#13;&#10;B4uR61j0V8/AM3Jd74a1vA/s4ip5OIudcPRlx5FlT5HukNnnDLlFTze9Rv3V0bTgZW8i5ZwaPbXz&#13;&#10;FelKS4PsrBlNr94L+CwCmtv5vYkciIhI5y9LU9PgPYut8YymV6/FWxI7DdmXu3b09M5XZAgtCwHn&#13;&#10;PytLZteRu6cRcpHvDfObm/eStAvZBgy51qnOcv40sHP3M1IsdtmTll7YrJ2vyDBqFsLMl61GNYBL&#13;&#10;+ul4qaxP9M+boJk7X5Eh4PwjR93QzKYXO5XofebE75LNt36GL5ntCQ49N985+aa5bEVN+Wf2iYea&#13;&#10;TA3h6OlvEOBy9VoWfu2OwuxvP7CN3Fyf5Ykf2QoMP/pizOymV81pJRw/jj16v1wXbYTz2bIfpeTC&#13;&#10;pq9sBcYczahnG3/0bUzEvbY26Pg9fj/3uUd5PHQ/Su+WuPOTrSgZfBLlofQ3UWZQ059gN3M3UPH7&#13;&#10;kZLYzDGR/pRKgf6pENmGaDkFxzvT8Gucf89dSuSoqc3AvWCXmZvnJAOAbEHUqXLNzG1vNBNHI3Yp&#13;&#10;pYyQgCP7YACQ7cGpRmrcaOYfReM+o81pAlVrzf+KSACyDLQPpQAwwsZEHiVa95953A3HG21Oj96l&#13;&#10;lMbLMtA+lAKAwV6WhgwmZ9hnzXT+UPN3iUbvUghGue9N8jTQPhgAZGtKNW2E88XpzaLmrP9Tgeqq&#13;&#10;X+KbwftQWh8z14XILTDeUuOXn8/Mct7o/OGqZ3IMAIwxuyxKUmSTNA2RjmMNrsqONvxlaSLOdWY5&#13;&#10;A4dZClBJPc7613DVjOae+XmpWcx1BC1fJnon2NPVHLIzFlmWUlMV45+VqUaPpaKeZ/2jRE8jRZWC&#13;&#10;gbwHAnNurpJG95pEhlLKUGcZOCWnqPPnuhklqtLY3ZGO5R2UgrwNYFmWyOmfGQZOJh99JwHnP+NF&#13;&#10;HO4xdz89ZXlhLqXs3/q/LA1ZZs6wk2YYOI71LWf9ryg5h17SycwhkoT4rocsTSkAsP19mqjzRzMX&#13;&#10;YM193tWMefg6pfkl+Xi65yTSldIJIBbBk9AAzd1HTjObpZSccvc0UgaB54jYoS/6yfK8KQBEjqMm&#13;&#10;zXwpLVIayImMkd9jTHHm/Hvuuit5VHQszG3kbfOZJ+NEulEqAeGknqB0H0fhRGcuvoiDOAqHT7M9&#13;&#10;d8/8N549eproqfn4IsxRNLAbiGULIo3M0aeAas76z868anYpPFONo4iWvzwZ9DPYUi3YN2MftcGZ&#13;&#10;pUeRruBMc0Z+FBnqKGqcP9e1LPBePFGiiuyEGAfJk4Io/0uf5qfkBTsiOLM7i9ofmr37FOlOaQFg&#13;&#10;9CNgcdaUPmZuu3EmUUdxN0PEKeU+96iRQXllfvqjbdgZfRdsucbhH8XvzngnRmQokZp2b+dLFsWC&#13;&#10;zH1XTjMdXs0upUeGyO+XAqNloDyRHVSLdP6yLZE+AA6w19aXz4lkuUkza64RZ5zUw/knSo6M+ZDf&#13;&#10;GREAdP6yPREn1+McOg6y5hQNgWIW3Gt0l4JD7ukk+O7c9xzVK9jsRO8A0NrLEVmK1Dwr6U4QqHX+&#13;&#10;aMbf+AHuNbpLwfmP6E+UgvKssXkzNY36K42aU5FXgsOrKXXUnsbBWfF7uc/7STNLP9GAONJRlO7h&#13;&#10;2NRMYg757wTamX2TWdSUFnNiDBl3s375HJFewFE4masslCBBRoZDYmHlPuMncf2sRViTRXLtKGp3&#13;&#10;Sz+Jz/lKDTuaxJyFjTKXOn75NCyE3AIpicwLR0P2hGqz/bNm1f7JmqPBiuccyd1s9izmZ2dIOHLP&#13;&#10;nRP2yfhybLR2NyuyLWRAd513D412rjlqjnviTEdni63Z7JV4vl0d3tX/cTvPzW6VZzfLF7mABTLC&#13;&#10;+dTo6QYcJZKo8ydAjnYifH7uu3tptwYy43U1f7N2lCJLgkOcGQSeDAA4j+iuhzEZ7fzhKpvtpZ12&#13;&#10;AqXx8kSPSCU4ut516KieWrA1z/hU+aRmN3JHfMcOzWF2M1fjxc+eCNoiW9LrbHVSJNseebrmSPSk&#13;&#10;DU7kqaAUvaceWr00Etm9sTsQkZvcDQScMMKJsmhzPz/qiRMrNc/z1Jn62jFOY5qam/wzn1FTvnsq&#13;&#10;sPUmsnvbZZcj8hpwhjjoq213EtewSM9Nx5KD4vdGUuNonzqRhCOOjCniupLjZp4igYAMejUizh+Z&#13;&#10;/YsMhOwK544zwuHgWBH/fFUvx6nmFuxRozJT7i3qaJ9y/oxV9J7I+qNZLY4y8rkrZcnYWzSw8fwi&#13;&#10;8jJwwrlFexSLvDe1jvYJB4LzjZZsWpwaDjP3WUcRtN8Oz1HTsznvOkXkJeDEcgv3rJ6OabSjbYHv&#13;&#10;iL59zb23Zuolxzm7GZx7LsaGgI0NlBq9Z60Q0EQ+TTSb65HJPeVoa+CeInVsREZ7VVIrQTkt97lJ&#13;&#10;fP5M0tzg6Pln/je6UztrxlvkIlIJDi23gM+6u52vdbRPlQ4ifRDEPd3thzAGuc8+imtmEQ3OJen8&#13;&#10;RRYi6pgRfYNaCDLR8kEPRxuFEkXuHnJqee4cJSf7xK7nJ2pLPGcxd5Z9RBYjkpkehaOIOGk+l2wQ&#13;&#10;x5D7nJyeyh4jDfCknvdU6n/MDADR3kxOTwZuEelMqT79k+ghcM4bh4rIAHGYLfVjrn+iBFJzCql3&#13;&#10;QHprAKhNAo7CBmaWrkSkA9GG8Cg9UT6ocf4EsZ6OrdRv4b5mEe0FHUU5i98TkU2YFQRwtqPBmUfr&#13;&#10;3L2dP7CbyH1XEg51FtG/fEqQwkZ0/CKbMiMIjHZ+OPOaU0i9SzGcairtPJ7qf+S4CoyUrbg3nsFS&#13;&#10;j8gHqDkh00OjnV80qOGkezczcZqRI5azsupS/6fXCSgRWQgcUs0R0Tsa+QfDSqWXo0acZIkEH8Z5&#13;&#10;BqXgNGI3JCILQSAYXRYa1QCu2cmMuIdo8Jl1hLI0PrMCk4i8DLJFygGRXQGZI9el46G5a44a4Wj4&#13;&#10;3lLdPWlECSoafGY5WQJ7aXyeeiNbRBaE8gCOBEeB+Odzo5B/zzmXo3BEPYk4tyR2N+d7vks0+HAN&#13;&#10;9/o0fGfpnQSzfxHpQsQZ9nKEBKXoW60jjnvWBB8CxdNE78/sX0S6EOkh9DgKijOPnvUnSPR2/jXB&#13;&#10;Z/TJpxzRncmMexORTYn+qYk7jViceaQ/gUaUXmqCz9MOlmw+OjYjAqOIfJxoZtxSesBh1ZxU6n3s&#13;&#10;tCb4jCg75eA7yPijQQkRGC39iEh3on9uANXsBMjkIy9aJY3IcKPHPXs7f56d5yH4EAC5D8aixukf&#13;&#10;NaMnISIfIboLQDixK4eEIyVbjTZck3o7uehxT+6z90tVBIDcd7VI5y8iQ8Fh55xPSSnLJcNNWW6t&#13;&#10;40/qWeKocf4jXvbqEQC4N52/iDxCTSlohHpl4TjfaBAa9abv3QAwKjCJiPxItGY+Qj2ocf53TjaV&#13;&#10;IHPPfWdE7KJ6l6RERELMCgI47zvQe4g2WXnGkbT8jSbu3axfRKbT0sS9q6feNRjxJybO1Jz2IePH&#13;&#10;8Y++JxGRMDiklkz2LAJJ5JQRTrOVN531L9X/GQ+cPj2Xu7seEZGh4KRaAgGODieHw6WmnbvmrJZd&#13;&#10;QLRkRRB6orZ+NVaMifV9EVkSShU4ODLYc1afMn2ycZqg50w7WhapOQ4adf7c2xPZNs6d78rdA2Js&#13;&#10;REQ+R/RkDA601AwluETLPpHP60XpnmzyishnifQCkthlUBJiR0BmjdPnn8n6az7nqdJP6eUz7mN0&#13;&#10;/0FE5LXgiHPO8QmNzL4jp6ZGvncgIrIEOMucg3xCI87/U9oqOX+zfxGRv0I2nnOUT6jXUVA+g4BS&#13;&#10;cv7Iv+kjInKgVDMfKZz2nd0Au5joqaYRuw4RkeXhaGZNQ/cn0TCOOuSzcNCRJnFqQtd8T6/dhojI&#13;&#10;trAbaAkE6aRQ4s5fNOX7OcbJew58DmUbRIDAkUdKPUdxvW/6iogEwZnjhK+cbSrf4Fxz2fXMJnMS&#13;&#10;9+iZfxGRRijL4OQRTh1FM2quay0J3ZXOX0TkBUTfFu4lgk40SImIyGAoF+WcdW/xPTZ8RUReBiWZ&#13;&#10;HqeNcqIRbclHROTltJ42yolyD59n1i8ishA0lDnuWRsMuN7/IxcRkU0gg6eEQzaPcycwHMV/rzmB&#13;&#10;JC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P/KXv/wfcjvSz7JX6KoAAAAASUVORK5CYIJQSwECLQAUAAYACAAAACEAsYJn&#13;&#10;tgoBAAATAgAAEwAAAAAAAAAAAAAAAAAAAAAAW0NvbnRlbnRfVHlwZXNdLnhtbFBLAQItABQABgAI&#13;&#10;AAAAIQA4/SH/1gAAAJQBAAALAAAAAAAAAAAAAAAAADsBAABfcmVscy8ucmVsc1BLAQItAAoAAAAA&#13;&#10;AAAAIQBNkFkLJBwAACQcAAAUAAAAAAAAAAAAAAAAADoCAABkcnMvbWVkaWEvaW1hZ2UyLnBuZ1BL&#13;&#10;AQItAAoAAAAAAAAAIQCP4LOBgyIAAIMiAAAUAAAAAAAAAAAAAAAAAJAeAABkcnMvbWVkaWEvaW1h&#13;&#10;Z2UzLnBuZ1BLAQItAAoAAAAAAAAAIQBxEWMBrxQAAK8UAAAUAAAAAAAAAAAAAAAAAEVBAABkcnMv&#13;&#10;bWVkaWEvaW1hZ2U0LnBuZ1BLAQItAAoAAAAAAAAAIQCc+b0TIBUAACAVAAAUAAAAAAAAAAAAAAAA&#13;&#10;ACZWAABkcnMvbWVkaWEvaW1hZ2U1LnBuZ1BLAQItABQABgAIAAAAIQB4rA74mwsAAOlqAAAOAAAA&#13;&#10;AAAAAAAAAAAAAHhrAABkcnMvZTJvRG9jLnhtbFBLAQItAAoAAAAAAAAAIQAQiosZMiIAADIiAAAU&#13;&#10;AAAAAAAAAAAAAAAAAD93AABkcnMvbWVkaWEvaW1hZ2U3LnBuZ1BLAQItAAoAAAAAAAAAIQBMAtpD&#13;&#10;/xAAAP8QAAAUAAAAAAAAAAAAAAAAAKOZAABkcnMvbWVkaWEvaW1hZ2U4LnBuZ1BLAQItABQABgAI&#13;&#10;AAAAIQAyfU2x5wAAABABAAAPAAAAAAAAAAAAAAAAANSqAABkcnMvZG93bnJldi54bWxQSwECLQAK&#13;&#10;AAAAAAAAACEAgK9KbKYSAACmEgAAFAAAAAAAAAAAAAAAAADoqwAAZHJzL21lZGlhL2ltYWdlMS5w&#13;&#10;bmdQSwECLQAUAAYACAAAACEA/gp5k+sAAAC9BAAAGQAAAAAAAAAAAAAAAADAvgAAZHJzL19yZWxz&#13;&#10;L2Uyb0RvYy54bWwucmVsc1BLAQItAAoAAAAAAAAAIQDfbQXw2SMAANkjAAAUAAAAAAAAAAAAAAAA&#13;&#10;AOK/AABkcnMvbWVkaWEvaW1hZ2U2LnBuZ1BLBQYAAAAADQANAEoDAADt4wAAAAA=&#13;&#10;">
                      <v:group id="Group 1" o:spid="_x0000_s1027" style="position:absolute;left:24361;top:18597;width:58197;height:38405" coordorigin="" coordsize="70921,48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70921;height:487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75DE802A" w14:textId="77777777" w:rsidR="00755DB7" w:rsidRDefault="00755DB7">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0" o:spid="_x0000_s1029" type="#_x0000_t75" alt="Lightbulb and pencil outline" style="position:absolute;left:18736;top:8611;width:7121;height:71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Tm6yQAAAOAAAAAPAAAAZHJzL2Rvd25yZXYueG1sRI/RSsNA&#13;&#10;EEXfhf7DMgXf7KZSVNJuS7UEBV9q4weM2WmybXY2Ztcm+vXOg+DLwGW453JWm9G36kJ9dIENzGcZ&#13;&#10;KOIqWMe1gfeyuHkAFROyxTYwGfimCJv15GqFuQ0Dv9HlkGolEI45GmhS6nKtY9WQxzgLHbH8jqH3&#13;&#10;mCT2tbY9DgL3rb7Nsjvt0bEsNNjRU0PV+fDlDXyUP5/pXN2Xw6l4fHXuuC32z3tjrqfjbilnuwSV&#13;&#10;aEz/jT/EizWwEAUREhnQ618AAAD//wMAUEsBAi0AFAAGAAgAAAAhANvh9svuAAAAhQEAABMAAAAA&#13;&#10;AAAAAAAAAAAAAAAAAFtDb250ZW50X1R5cGVzXS54bWxQSwECLQAUAAYACAAAACEAWvQsW78AAAAV&#13;&#10;AQAACwAAAAAAAAAAAAAAAAAfAQAAX3JlbHMvLnJlbHNQSwECLQAUAAYACAAAACEA1EE5uskAAADg&#13;&#10;AAAADwAAAAAAAAAAAAAAAAAHAgAAZHJzL2Rvd25yZXYueG1sUEsFBgAAAAADAAMAtwAAAP0CAAAA&#13;&#10;AA==&#13;&#10;">
                          <v:imagedata r:id="rId44" o:title="Lightbulb and pencil outline"/>
                        </v:shape>
                        <v:shape id="Shape 41" o:spid="_x0000_s1030" type="#_x0000_t75" alt="Sustainability outline" style="position:absolute;left:15175;top:18158;width:7121;height:71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babyAAAAOAAAAAPAAAAZHJzL2Rvd25yZXYueG1sRI/RaoNA&#13;&#10;FETfC/mH5Qb61qyGIMVkE0JsiC+VmvYDLu6tSt271t2o+ftuodCXgWGYM8zuMJtOjDS41rKCeBWB&#13;&#10;IK6sbrlW8PF+fnoG4Tyyxs4yKbiTg8N+8bDDVNuJSxqvvhYBwi5FBY33fSqlqxoy6Fa2Jw7Zpx0M&#13;&#10;+mCHWuoBpwA3nVxHUSINthwWGuzp1FD1db0ZBVE25kXfvX2/0Pqe5FNZXl6LWanH5Zxtgxy3IDzN&#13;&#10;/r/xh8i1gk0Mv4fCGZD7HwAAAP//AwBQSwECLQAUAAYACAAAACEA2+H2y+4AAACFAQAAEwAAAAAA&#13;&#10;AAAAAAAAAAAAAAAAW0NvbnRlbnRfVHlwZXNdLnhtbFBLAQItABQABgAIAAAAIQBa9CxbvwAAABUB&#13;&#10;AAALAAAAAAAAAAAAAAAAAB8BAABfcmVscy8ucmVsc1BLAQItABQABgAIAAAAIQBwFbabyAAAAOAA&#13;&#10;AAAPAAAAAAAAAAAAAAAAAAcCAABkcnMvZG93bnJldi54bWxQSwUGAAAAAAMAAwC3AAAA/AIAAAAA&#13;&#10;">
                          <v:imagedata r:id="rId45" o:title="Sustainability outline"/>
                        </v:shape>
                        <v:shape id="Shape 42" o:spid="_x0000_s1031" type="#_x0000_t75" alt="Remote learning science outline" style="position:absolute;left:18736;top:29627;width:7121;height:71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Y02xwAAAOAAAAAPAAAAZHJzL2Rvd25yZXYueG1sRI9RS8Mw&#13;&#10;FIXfhf2HcAe+uXRFxHVNx1QEH0RZK4Jvl+balDU3IYlb/fdGEHw5cDic73Dq3WwncaIQR8cK1qsC&#13;&#10;BHHv9MiDgrfu8eoWREzIGifHpOCbIuyaxUWNlXZnPtCpTYPIEI4VKjAp+UrK2BuyGFfOE+fs0wWL&#13;&#10;KdswSB3wnOF2kmVR3EiLI+cFg57uDfXH9ssqKD423XM/+TLYdXcnjS9fx5d3pS6X88M2y34LItGc&#13;&#10;/ht/iCet4LqE30P5DMjmBwAA//8DAFBLAQItABQABgAIAAAAIQDb4fbL7gAAAIUBAAATAAAAAAAA&#13;&#10;AAAAAAAAAAAAAABbQ29udGVudF9UeXBlc10ueG1sUEsBAi0AFAAGAAgAAAAhAFr0LFu/AAAAFQEA&#13;&#10;AAsAAAAAAAAAAAAAAAAAHwEAAF9yZWxzLy5yZWxzUEsBAi0AFAAGAAgAAAAhAB7ZjTbHAAAA4AAA&#13;&#10;AA8AAAAAAAAAAAAAAAAABwIAAGRycy9kb3ducmV2LnhtbFBLBQYAAAAAAwADALcAAAD7AgAAAAA=&#13;&#10;">
                          <v:imagedata r:id="rId46" o:title="Remote learning science outline"/>
                        </v:shape>
                        <v:shape id="Shape 43" o:spid="_x0000_s1032" type="#_x0000_t75" alt="Scales of justice outline" style="position:absolute;left:32439;top:33187;width:7121;height:71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QorxwAAAOAAAAAPAAAAZHJzL2Rvd25yZXYueG1sRI9Pa8JA&#13;&#10;FMTvBb/D8oTe6otVikZXEYughx78A14f2WcSzL4N2dWkfnpXKPQyMAzzG2a+7Gyl7tz40omG4SAB&#13;&#10;xZI5U0qu4XTcfExA+UBiqHLCGn7Zw3LRe5tTalwre74fQq4iRHxKGooQ6hTRZwVb8gNXs8Ts4hpL&#13;&#10;IdomR9NQG+G2ws8k+UJLpcSFgmpeF5xdDzer4TG8bXdHZIu7n9Peu+m5zfGs9Xu/+55FWc1ABe7C&#13;&#10;f+MPsTUaxiN4HYpnABdPAAAA//8DAFBLAQItABQABgAIAAAAIQDb4fbL7gAAAIUBAAATAAAAAAAA&#13;&#10;AAAAAAAAAAAAAABbQ29udGVudF9UeXBlc10ueG1sUEsBAi0AFAAGAAgAAAAhAFr0LFu/AAAAFQEA&#13;&#10;AAsAAAAAAAAAAAAAAAAAHwEAAF9yZWxzLy5yZWxzUEsBAi0AFAAGAAgAAAAhAGXFCivHAAAA4AAA&#13;&#10;AA8AAAAAAAAAAAAAAAAABwIAAGRycy9kb3ducmV2LnhtbFBLBQYAAAAAAwADALcAAAD7AgAAAAA=&#13;&#10;">
                          <v:imagedata r:id="rId47" o:title="Scales of justice outline"/>
                        </v:shape>
                        <v:shape id="Shape 44" o:spid="_x0000_s1033" type="#_x0000_t75" alt="Bar graph with upward trend outline" style="position:absolute;left:43907;top:29627;width:7121;height:71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ctLxgAAAOAAAAAPAAAAZHJzL2Rvd25yZXYueG1sRI/dagIx&#13;&#10;FITvC32HcITe1cSfLWU1irWI3q71AQ6bsz90c7IkUVef3hQK3gwMw3zDLNeD7cSFfGgda5iMFQji&#13;&#10;0pmWaw2nn937J4gQkQ12jknDjQKsV68vS8yNu3JBl2OsRYJwyFFDE2OfSxnKhiyGseuJU1Y5bzEm&#13;&#10;62tpPF4T3HZyqtSHtNhyWmiwp21D5e/xbDWo+2ymNtn2y2ehqk4ZF/dsX2j9Nhq+F0k2CxCRhvhs&#13;&#10;/CMORsN8Dn+H0hmQqwcAAAD//wMAUEsBAi0AFAAGAAgAAAAhANvh9svuAAAAhQEAABMAAAAAAAAA&#13;&#10;AAAAAAAAAAAAAFtDb250ZW50X1R5cGVzXS54bWxQSwECLQAUAAYACAAAACEAWvQsW78AAAAVAQAA&#13;&#10;CwAAAAAAAAAAAAAAAAAfAQAAX3JlbHMvLnJlbHNQSwECLQAUAAYACAAAACEAS5nLS8YAAADgAAAA&#13;&#10;DwAAAAAAAAAAAAAAAAAHAgAAZHJzL2Rvd25yZXYueG1sUEsFBgAAAAADAAMAtwAAAPoCAAAAAA==&#13;&#10;">
                          <v:imagedata r:id="rId48" o:title="Bar graph with upward trend outline"/>
                        </v:shape>
                        <v:shape id="Shape 45" o:spid="_x0000_s1034" type="#_x0000_t75" alt="Handshake outline" style="position:absolute;left:47468;top:18158;width:7121;height:71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sXOxgAAAOAAAAAPAAAAZHJzL2Rvd25yZXYueG1sRI9Pi8Iw&#13;&#10;FMTvgt8hPMGLaKq4ItUoukthiyf/3Z/Ns602L6XJavfbb4QFLwPDML9hluvWVOJBjSstKxiPIhDE&#13;&#10;mdUl5wpOx2Q4B+E8ssbKMin4JQfrVbezxFjbJ+/pcfC5CBB2MSoovK9jKV1WkEE3sjVxyK62MeiD&#13;&#10;bXKpG3wGuKnkJIpm0mDJYaHAmj4Lyu6HHxN2b4Pd7MZbl6YXn1zP0yqVx0Spfq/9WgTZLEB4av27&#13;&#10;8Y/41gqmH/A6FM6AXP0BAAD//wMAUEsBAi0AFAAGAAgAAAAhANvh9svuAAAAhQEAABMAAAAAAAAA&#13;&#10;AAAAAAAAAAAAAFtDb250ZW50X1R5cGVzXS54bWxQSwECLQAUAAYACAAAACEAWvQsW78AAAAVAQAA&#13;&#10;CwAAAAAAAAAAAAAAAAAfAQAAX3JlbHMvLnJlbHNQSwECLQAUAAYACAAAACEAh27FzsYAAADgAAAA&#13;&#10;DwAAAAAAAAAAAAAAAAAHAgAAZHJzL2Rvd25yZXYueG1sUEsFBgAAAAADAAMAtwAAAPoCAAAAAA==&#13;&#10;">
                          <v:imagedata r:id="rId49" o:title="Handshake outline"/>
                        </v:shape>
                        <v:shape id="Shape 46" o:spid="_x0000_s1035" type="#_x0000_t75" alt="Shield Tick outline" style="position:absolute;left:43907;top:8611;width:7121;height:71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5xmxgAAAOAAAAAPAAAAZHJzL2Rvd25yZXYueG1sRI/BasMw&#13;&#10;EETvhf6D2EJvjdxSjHEim7RJwRcfmuTQ42JtLRNrZSzFdv6+CgR6GRiGecNsysX2YqLRd44VvK4S&#13;&#10;EMSN0x23Ck7Hr5cMhA/IGnvHpOBKHsri8WGDuXYzf9N0CK2IEPY5KjAhDLmUvjFk0a/cQByzXzda&#13;&#10;DNGOrdQjzhFue/mWJKm02HFcMDjQp6HmfLhYBT8175aP1vfTvjLX2mrM6iMq9fy07NZRtmsQgZbw&#13;&#10;37gjKq3gPYXboXgGZPEHAAD//wMAUEsBAi0AFAAGAAgAAAAhANvh9svuAAAAhQEAABMAAAAAAAAA&#13;&#10;AAAAAAAAAAAAAFtDb250ZW50X1R5cGVzXS54bWxQSwECLQAUAAYACAAAACEAWvQsW78AAAAVAQAA&#13;&#10;CwAAAAAAAAAAAAAAAAAfAQAAX3JlbHMvLnJlbHNQSwECLQAUAAYACAAAACEAq6ecZsYAAADgAAAA&#13;&#10;DwAAAAAAAAAAAAAAAAAHAgAAZHJzL2Rvd25yZXYueG1sUEsFBgAAAAADAAMAtwAAAPoCAAAAAA==&#13;&#10;">
                          <v:imagedata r:id="rId50" o:title="Shield Tick outline"/>
                        </v:shape>
                        <v:shape id="Shape 47" o:spid="_x0000_s1036" type="#_x0000_t75" alt="Enter outline" style="position:absolute;left:32439;top:5272;width:7121;height:71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Rr+xgAAAOAAAAAPAAAAZHJzL2Rvd25yZXYueG1sRI/disIw&#13;&#10;FITvhX2HcIS9EZsqYqU1iuyu4N3izwMcm9MfbE5Kk9Xq0xthwZuBYZhvmOW6N424UudqywomUQyC&#13;&#10;OLe65lLB6bgdL0A4j6yxsUwK7uRgvfoYLDHV9sZ7uh58KQKEXYoKKu/bVEqXV2TQRbYlDllhO4M+&#13;&#10;2K6UusNbgJtGTuN4Lg3WHBYqbOmrovxy+DMKfooHbWbzZJIszkczkudfmspCqc9h/50F2WQgPPX+&#13;&#10;3fhH7LSCWQKvQ+EMyNUTAAD//wMAUEsBAi0AFAAGAAgAAAAhANvh9svuAAAAhQEAABMAAAAAAAAA&#13;&#10;AAAAAAAAAAAAAFtDb250ZW50X1R5cGVzXS54bWxQSwECLQAUAAYACAAAACEAWvQsW78AAAAVAQAA&#13;&#10;CwAAAAAAAAAAAAAAAAAfAQAAX3JlbHMvLnJlbHNQSwECLQAUAAYACAAAACEABoUa/sYAAADgAAAA&#13;&#10;DwAAAAAAAAAAAAAAAAAHAgAAZHJzL2Rvd25yZXYueG1sUEsFBgAAAAADAAMAtwAAAPoCAAAAAA==&#13;&#10;">
                          <v:imagedata r:id="rId51" o:title="Enter outline"/>
                        </v:shape>
                        <v:shapetype id="_x0000_t32" coordsize="21600,21600" o:spt="32" o:oned="t" path="m,l21600,21600e" filled="f">
                          <v:path arrowok="t" fillok="f" o:connecttype="none"/>
                          <o:lock v:ext="edit" shapetype="t"/>
                        </v:shapetype>
                        <v:shape id="Straight Arrow Connector 3" o:spid="_x0000_s1037" type="#_x0000_t32" style="position:absolute;left:34648;top:14625;width:0;height:166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5TOxwAAAN8AAAAPAAAAZHJzL2Rvd25yZXYueG1sRI/disIw&#13;&#10;FITvBd8hHGHvNNWFRapR/EFwBVm2Loh3h+bYFpuT0kRbfXqzIHgzMAzzDTOdt6YUN6pdYVnBcBCB&#13;&#10;IE6tLjhT8HfY9McgnEfWWFomBXdyMJ91O1OMtW34l26Jz0SAsItRQe59FUvp0pwMuoGtiEN2trVB&#13;&#10;H2ydSV1jE+CmlKMo+pIGCw4LOVa0yim9JFejIGn3zfpxXR4P8pt3dDKrn93jrtRHr11PgiwmIDy1&#13;&#10;/t14IbZawSf8/wlfQM6eAAAA//8DAFBLAQItABQABgAIAAAAIQDb4fbL7gAAAIUBAAATAAAAAAAA&#13;&#10;AAAAAAAAAAAAAABbQ29udGVudF9UeXBlc10ueG1sUEsBAi0AFAAGAAgAAAAhAFr0LFu/AAAAFQEA&#13;&#10;AAsAAAAAAAAAAAAAAAAAHwEAAF9yZWxzLy5yZWxzUEsBAi0AFAAGAAgAAAAhAK9XlM7HAAAA3wAA&#13;&#10;AA8AAAAAAAAAAAAAAAAABwIAAGRycy9kb3ducmV2LnhtbFBLBQYAAAAAAwADALcAAAD7AgAAAAA=&#13;&#10;" strokecolor="black [3200]">
                          <v:stroke startarrowwidth="narrow" startarrowlength="short" endarrowwidth="narrow" endarrowlength="short" joinstyle="miter"/>
                        </v:shape>
                        <v:shape id="Straight Arrow Connector 4" o:spid="_x0000_s1038" type="#_x0000_t32" style="position:absolute;left:39976;top:36000;width:2964;height:151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qkPxwAAAN8AAAAPAAAAZHJzL2Rvd25yZXYueG1sRI9BSwMx&#13;&#10;FITvgv8hPMGbzVaLlm3TIhWxFDzY9tDjY/O6Wbp5WZLndvXXNwXBy8AwzDfMfDn4VvUUUxPYwHhU&#13;&#10;gCKugm24NrDfvT9MQSVBttgGJgM/lGC5uL2ZY2nDmb+o30qtMoRTiQacSFdqnSpHHtModMQ5O4bo&#13;&#10;UbKNtbYRzxnuW/1YFM/aY8N5wWFHK0fVafvtDfSxPqw29DvIxzr2yb3Yp8+9GHN/N7zNsrzOQAkN&#13;&#10;8t/4Q6ytgQlc/+QvoBcXAAAA//8DAFBLAQItABQABgAIAAAAIQDb4fbL7gAAAIUBAAATAAAAAAAA&#13;&#10;AAAAAAAAAAAAAABbQ29udGVudF9UeXBlc10ueG1sUEsBAi0AFAAGAAgAAAAhAFr0LFu/AAAAFQEA&#13;&#10;AAsAAAAAAAAAAAAAAAAAHwEAAF9yZWxzLy5yZWxzUEsBAi0AFAAGAAgAAAAhAOo2qQ/HAAAA3wAA&#13;&#10;AA8AAAAAAAAAAAAAAAAABwIAAGRycy9kb3ducmV2LnhtbFBLBQYAAAAAAwADALcAAAD7AgAAAAA=&#13;&#10;" strokecolor="black [3200]">
                          <v:stroke startarrowwidth="narrow" startarrowlength="short" endarrowwidth="narrow" endarrowlength="short" joinstyle="miter"/>
                        </v:shape>
                        <v:shape id="Straight Arrow Connector 5" o:spid="_x0000_s1039" type="#_x0000_t32" style="position:absolute;left:26777;top:13878;width:16163;height:1512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qkhxwAAAN8AAAAPAAAAZHJzL2Rvd25yZXYueG1sRI/disIw&#13;&#10;FITvBd8hHGHvNFXYRapR/EFwBVm2Loh3h+bYFpuT0kRbfXqzIHgzMAzzDTOdt6YUN6pdYVnBcBCB&#13;&#10;IE6tLjhT8HfY9McgnEfWWFomBXdyMJ91O1OMtW34l26Jz0SAsItRQe59FUvp0pwMuoGtiEN2trVB&#13;&#10;H2ydSV1jE+CmlKMo+pIGCw4LOVa0yim9JFejIGn3zfpxXR4P8pt3dDKrn93jrtRHr11PgiwmIDy1&#13;&#10;/t14IbZawSf8/wlfQM6eAAAA//8DAFBLAQItABQABgAIAAAAIQDb4fbL7gAAAIUBAAATAAAAAAAA&#13;&#10;AAAAAAAAAAAAAABbQ29udGVudF9UeXBlc10ueG1sUEsBAi0AFAAGAAgAAAAhAFr0LFu/AAAAFQEA&#13;&#10;AAsAAAAAAAAAAAAAAAAAHwEAAF9yZWxzLy5yZWxzUEsBAi0AFAAGAAgAAAAhAE/yqSHHAAAA3wAA&#13;&#10;AA8AAAAAAAAAAAAAAAAABwIAAGRycy9kb3ducmV2LnhtbFBLBQYAAAAAAwADALcAAAD7AgAAAAA=&#13;&#10;" strokecolor="black [3200]">
                          <v:stroke startarrowwidth="narrow" startarrowlength="short" endarrowwidth="narrow" endarrowlength="short" joinstyle="miter"/>
                        </v:shape>
                        <v:shape id="Straight Arrow Connector 6" o:spid="_x0000_s1040" type="#_x0000_t32" style="position:absolute;left:35950;top:15105;width:8728;height:1654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JLjxgAAAN8AAAAPAAAAZHJzL2Rvd25yZXYueG1sRI9BawIx&#13;&#10;FITvhf6H8ArearYVbFmNIhZRBA+1Hnp8bF43i5uXJXldt/31Rij0MjAM8w0zXw6+VT3F1AQ28DQu&#13;&#10;QBFXwTZcGzh9bB5fQSVBttgGJgM/lGC5uL+bY2nDhd+pP0qtMoRTiQacSFdqnSpHHtM4dMQ5+wrR&#13;&#10;o2Qba20jXjLct/q5KKbaY8N5wWFHa0fV+fjtDfSx/lzv6XeQ7S72yb3YyeEkxowehrdZltUMlNAg&#13;&#10;/40/xM4amMLtT/4CenEFAAD//wMAUEsBAi0AFAAGAAgAAAAhANvh9svuAAAAhQEAABMAAAAAAAAA&#13;&#10;AAAAAAAAAAAAAFtDb250ZW50X1R5cGVzXS54bWxQSwECLQAUAAYACAAAACEAWvQsW78AAAAVAQAA&#13;&#10;CwAAAAAAAAAAAAAAAAAfAQAAX3JlbHMvLnJlbHNQSwECLQAUAAYACAAAACEAdaiS48YAAADfAAAA&#13;&#10;DwAAAAAAAAAAAAAAAAAHAgAAZHJzL2Rvd25yZXYueG1sUEsFBgAAAAADAAMAtwAAAPoCAAAAAA==&#13;&#10;" strokecolor="black [3200]">
                          <v:stroke startarrowwidth="narrow" startarrowlength="short" endarrowwidth="narrow" endarrowlength="short" joinstyle="miter"/>
                        </v:shape>
                        <v:shape id="Straight Arrow Connector 7" o:spid="_x0000_s1041" type="#_x0000_t32" style="position:absolute;left:37318;top:22884;width:9213;height:825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Dd4xgAAAN8AAAAPAAAAZHJzL2Rvd25yZXYueG1sRI9BSwMx&#13;&#10;FITvgv8hPMGbzapgy7ZpKRWxFDx024PHx+a5Wbp5WZLndvXXN4LQy8AwzDfMYjX6Tg0UUxvYwOOk&#13;&#10;AEVcB9tyY+B4eHuYgUqCbLELTAZ+KMFqeXuzwNKGM+9pqKRRGcKpRANOpC+1TrUjj2kSeuKcfYXo&#13;&#10;UbKNjbYRzxnuO/1UFC/aY8t5wWFPG0f1qfr2BobYfG529DvK+zYOyU3t88dRjLm/G1/nWdZzUEKj&#13;&#10;XBv/iK01MIW/P/kL6OUFAAD//wMAUEsBAi0AFAAGAAgAAAAhANvh9svuAAAAhQEAABMAAAAAAAAA&#13;&#10;AAAAAAAAAAAAAFtDb250ZW50X1R5cGVzXS54bWxQSwECLQAUAAYACAAAACEAWvQsW78AAAAVAQAA&#13;&#10;CwAAAAAAAAAAAAAAAAAfAQAAX3JlbHMvLnJlbHNQSwECLQAUAAYACAAAACEAGuQ3eMYAAADfAAAA&#13;&#10;DwAAAAAAAAAAAAAAAAAHAgAAZHJzL2Rvd25yZXYueG1sUEsFBgAAAAADAAMAtwAAAPoCAAAAAA==&#13;&#10;" strokecolor="black [3200]">
                          <v:stroke startarrowwidth="narrow" startarrowlength="short" endarrowwidth="narrow" endarrowlength="short" joinstyle="miter"/>
                        </v:shape>
                        <v:shape id="Straight Arrow Connector 8" o:spid="_x0000_s1042" type="#_x0000_t32" style="position:absolute;left:27831;top:34745;width:3126;height:21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wa/xwAAAN8AAAAPAAAAZHJzL2Rvd25yZXYueG1sRI/BasJA&#13;&#10;EIbvBd9hmYK3umkPItFVqiJUQUqjIN6G7DQJZmdDdjXRp3cOhV4Gfob/m/lmi97V6kZtqDwbeB8l&#13;&#10;oIhzbysuDBwPm7cJqBCRLdaeycCdAizmg5cZptZ3/EO3LBZKIBxSNFDG2KRah7wkh2HkG2LZ/frW&#13;&#10;YZTYFtq22Anc1fojScbaYcVyocSGViXll+zqDGT9vls/rsvTQW95R2e3+t497sYMX/v1VMbnFFSk&#13;&#10;Pv43/hBf1oA8LD7iAnr+BAAA//8DAFBLAQItABQABgAIAAAAIQDb4fbL7gAAAIUBAAATAAAAAAAA&#13;&#10;AAAAAAAAAAAAAABbQ29udGVudF9UeXBlc10ueG1sUEsBAi0AFAAGAAgAAAAhAFr0LFu/AAAAFQEA&#13;&#10;AAsAAAAAAAAAAAAAAAAAHwEAAF9yZWxzLy5yZWxzUEsBAi0AFAAGAAgAAAAhAKHzBr/HAAAA3wAA&#13;&#10;AA8AAAAAAAAAAAAAAAAABwIAAGRycy9kb3ducmV2LnhtbFBLBQYAAAAAAwADALcAAAD7AgAAAAA=&#13;&#10;" strokecolor="black [3200]">
                          <v:stroke startarrowwidth="narrow" startarrowlength="short" endarrowwidth="narrow" endarrowlength="short" joinstyle="miter"/>
                        </v:shape>
                        <v:shape id="Straight Arrow Connector 9" o:spid="_x0000_s1043" type="#_x0000_t32" style="position:absolute;left:24719;top:23523;width:8212;height:87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6MkxwAAAN8AAAAPAAAAZHJzL2Rvd25yZXYueG1sRI9Pi8Iw&#13;&#10;FMTvgt8hPGFvmuphWatR/IPgCrJsXRBvj+bZFpuX0kRb/fRmQfAyMAzzG2Y6b00pblS7wrKC4SAC&#13;&#10;QZxaXXCm4O+w6X+BcB5ZY2mZFNzJwXzW7Uwx1rbhX7olPhMBwi5GBbn3VSylS3My6Aa2Ig7Z2dYG&#13;&#10;fbB1JnWNTYCbUo6i6FMaLDgs5FjRKqf0klyNgqTdN+vHdXk8yG/e0cmsfnaPu1IfvXY9CbKYgPDU&#13;&#10;+nfjhdhqBWP4/xO+gJw9AQAA//8DAFBLAQItABQABgAIAAAAIQDb4fbL7gAAAIUBAAATAAAAAAAA&#13;&#10;AAAAAAAAAAAAAABbQ29udGVudF9UeXBlc10ueG1sUEsBAi0AFAAGAAgAAAAhAFr0LFu/AAAAFQEA&#13;&#10;AAsAAAAAAAAAAAAAAAAAHwEAAF9yZWxzLy5yZWxzUEsBAi0AFAAGAAgAAAAhAM6/oyTHAAAA3wAA&#13;&#10;AA8AAAAAAAAAAAAAAAAABwIAAGRycy9kb3ducmV2LnhtbFBLBQYAAAAAAwADALcAAAD7AgAAAAA=&#13;&#10;" strokecolor="black [3200]">
                          <v:stroke startarrowwidth="narrow" startarrowlength="short" endarrowwidth="narrow" endarrowlength="short" joinstyle="miter"/>
                        </v:shape>
                        <v:shape id="Straight Arrow Connector 10" o:spid="_x0000_s1044" type="#_x0000_t32" style="position:absolute;left:26889;top:14625;width:7175;height:165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8CkxwAAAOAAAAAPAAAAZHJzL2Rvd25yZXYueG1sRI/BasJA&#13;&#10;EIbvBd9hmYK3umkPItFVqiJUQUqjIN6G7DQJZmdDdjXRp3cOhV6Gfxjm+/lmi97V6kZtqDwbeB8l&#13;&#10;oIhzbysuDBwPm7cJqBCRLdaeycCdAizmg5cZptZ3/EO3LBZKIBxSNFDG2KRah7wkh2HkG2K5/frW&#13;&#10;YZS1LbRtsRO4q/VHkoy1w4qlocSGViXll+zqDGT9vls/rsvTQW95R2e3+t497sYMX/v1VMbnFFSk&#13;&#10;Pv5//CG+rDiIgghJAD1/AgAA//8DAFBLAQItABQABgAIAAAAIQDb4fbL7gAAAIUBAAATAAAAAAAA&#13;&#10;AAAAAAAAAAAAAABbQ29udGVudF9UeXBlc10ueG1sUEsBAi0AFAAGAAgAAAAhAFr0LFu/AAAAFQEA&#13;&#10;AAsAAAAAAAAAAAAAAAAAHwEAAF9yZWxzLy5yZWxzUEsBAi0AFAAGAAgAAAAhANYHwKTHAAAA4AAA&#13;&#10;AA8AAAAAAAAAAAAAAAAABwIAAGRycy9kb3ducmV2LnhtbFBLBQYAAAAAAwADALcAAAD7AgAAAAA=&#13;&#10;" strokecolor="black [3200]">
                          <v:stroke startarrowwidth="narrow" startarrowlength="short" endarrowwidth="narrow" endarrowlength="short" joinstyle="miter"/>
                        </v:shape>
                        <v:shape id="Straight Arrow Connector 11" o:spid="_x0000_s1045" type="#_x0000_t32" style="position:absolute;left:18736;top:25280;width:1600;height:43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2U/yAAAAOAAAAAPAAAAZHJzL2Rvd25yZXYueG1sRI9Na8JA&#13;&#10;EIbvBf/DMoK3urEHKdFVqiLUgJRGQXobstMkNDsbspsvf323UPAyzPDyPsOz3g6mEh01rrSsYDGP&#13;&#10;QBBnVpecK7hejs+vIJxH1lhZJgUjOdhuJk9rjLXt+ZO61OciQNjFqKDwvo6ldFlBBt3c1sQh+7aN&#13;&#10;QR/OJpe6wT7ATSVfomgpDZYcPhRY076g7CdtjYJ0OPeHe7u7XeSJE/oy+4/kPio1mw6HVRhvKxCe&#13;&#10;Bv9o/CPedXBYwJ9QWEBufgEAAP//AwBQSwECLQAUAAYACAAAACEA2+H2y+4AAACFAQAAEwAAAAAA&#13;&#10;AAAAAAAAAAAAAAAAW0NvbnRlbnRfVHlwZXNdLnhtbFBLAQItABQABgAIAAAAIQBa9CxbvwAAABUB&#13;&#10;AAALAAAAAAAAAAAAAAAAAB8BAABfcmVscy8ucmVsc1BLAQItABQABgAIAAAAIQC5S2U/yAAAAOAA&#13;&#10;AAAPAAAAAAAAAAAAAAAAAAcCAABkcnMvZG93bnJldi54bWxQSwUGAAAAAAMAAwC3AAAA/AIAAAAA&#13;&#10;" strokecolor="black [3200]">
                          <v:stroke startarrowwidth="narrow" startarrowlength="short" endarrowwidth="narrow" endarrowlength="short" joinstyle="miter"/>
                        </v:shape>
                        <v:shape id="Straight Arrow Connector 12" o:spid="_x0000_s1046" type="#_x0000_t32" style="position:absolute;left:18736;top:14181;width:800;height:397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8zxwAAAOAAAAAPAAAAZHJzL2Rvd25yZXYueG1sRI/BSsNA&#13;&#10;EIbvBd9hGcFbu7GClSTbUipiETy09uBxyI7Z0Oxs2B3T6NO7guBlmOHn/4av3ky+VyPF1AU2cLso&#13;&#10;QBE3wXbcGji9Pc0fQCVBttgHJgNflGCzvprVWNpw4QONR2lVhnAq0YATGUqtU+PIY1qEgThnHyF6&#13;&#10;lHzGVtuIlwz3vV4Wxb322HH+4HCgnaPmfPz0BsbYvu9e6HuS530ck1vZu9eTGHNzPT1WeWwrUEKT&#13;&#10;/Df+EHubHZbwK5QX0OsfAAAA//8DAFBLAQItABQABgAIAAAAIQDb4fbL7gAAAIUBAAATAAAAAAAA&#13;&#10;AAAAAAAAAAAAAABbQ29udGVudF9UeXBlc10ueG1sUEsBAi0AFAAGAAgAAAAhAFr0LFu/AAAAFQEA&#13;&#10;AAsAAAAAAAAAAAAAAAAAHwEAAF9yZWxzLy5yZWxzUEsBAi0AFAAGAAgAAAAhAG8X/zPHAAAA4AAA&#13;&#10;AA8AAAAAAAAAAAAAAAAABwIAAGRycy9kb3ducmV2LnhtbFBLBQYAAAAAAwADALcAAAD7AgAAAAA=&#13;&#10;" strokecolor="black [3200]">
                          <v:stroke startarrowwidth="narrow" startarrowlength="short" endarrowwidth="narrow" endarrowlength="short" joinstyle="miter"/>
                        </v:shape>
                        <v:shape id="Straight Arrow Connector 13" o:spid="_x0000_s1047" type="#_x0000_t32" style="position:absolute;left:24719;top:8833;width:7720;height:55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1qoxwAAAOAAAAAPAAAAZHJzL2Rvd25yZXYueG1sRI/BagIx&#13;&#10;EIbvhb5DmIK3mm2FVlajiEWUQg9VDz0Om+lmcTNZkum69umbguBlmOHn/4Zvvhx8q3qKqQls4Glc&#13;&#10;gCKugm24NnA8bB6noJIgW2wDk4ELJVgu7u/mWNpw5k/q91KrDOFUogEn0pVap8qRxzQOHXHOvkP0&#13;&#10;KPmMtbYRzxnuW/1cFC/aY8P5g8OO1o6q0/7HG+hj/bV+p99BtrvYJ/dqJx9HMWb0MLzN8ljNQAkN&#13;&#10;cmtcETubHSbwL5QX0Is/AAAA//8DAFBLAQItABQABgAIAAAAIQDb4fbL7gAAAIUBAAATAAAAAAAA&#13;&#10;AAAAAAAAAAAAAABbQ29udGVudF9UeXBlc10ueG1sUEsBAi0AFAAGAAgAAAAhAFr0LFu/AAAAFQEA&#13;&#10;AAsAAAAAAAAAAAAAAAAAHwEAAF9yZWxzLy5yZWxzUEsBAi0AFAAGAAgAAAAhAABbWqjHAAAA4AAA&#13;&#10;AA8AAAAAAAAAAAAAAAAABwIAAGRycy9kb3ducmV2LnhtbFBLBQYAAAAAAwADALcAAAD7AgAAAAA=&#13;&#10;" strokecolor="black [3200]">
                          <v:stroke startarrowwidth="narrow" startarrowlength="short" endarrowwidth="narrow" endarrowlength="short" joinstyle="miter"/>
                        </v:shape>
                        <v:shape id="Straight Arrow Connector 14" o:spid="_x0000_s1048" type="#_x0000_t32" style="position:absolute;left:39560;top:8833;width:4643;height:826;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R/6wAAAAOAAAAAPAAAAZHJzL2Rvd25yZXYueG1sRI/ZCgIx&#13;&#10;DEXfBf+hRPBNWxdERqu4IPjq8gFxmllwmg7TquPfW0HwJSRc7glnuW5tJZ7U+NKxhtFQgSBOnSk5&#13;&#10;13C9HAZzED4gG6wck4Y3eVivup0lJsa9+ETPc8hFhLBPUEMRQp1I6dOCLPqhq4ljlrnGYohnk0vT&#13;&#10;4CvCbSXHSs2kxZLjhwJr2hWU3s8Pq6HlDE/bt7rN5CRszV5N51nttO732v0ijs0CRKA2/Bs/xNFE&#13;&#10;hyl8heICcvUBAAD//wMAUEsBAi0AFAAGAAgAAAAhANvh9svuAAAAhQEAABMAAAAAAAAAAAAAAAAA&#13;&#10;AAAAAFtDb250ZW50X1R5cGVzXS54bWxQSwECLQAUAAYACAAAACEAWvQsW78AAAAVAQAACwAAAAAA&#13;&#10;AAAAAAAAAAAfAQAAX3JlbHMvLnJlbHNQSwECLQAUAAYACAAAACEAw1Uf+sAAAADgAAAADwAAAAAA&#13;&#10;AAAAAAAAAAAHAgAAZHJzL2Rvd25yZXYueG1sUEsFBgAAAAADAAMAtwAAAPQCAAAAAA==&#13;&#10;" strokecolor="black [3200]">
                          <v:stroke startarrowwidth="narrow" startarrowlength="short" endarrowwidth="narrow" endarrowlength="short" joinstyle="miter"/>
                        </v:shape>
                        <v:shape id="Straight Arrow Connector 15" o:spid="_x0000_s1049" type="#_x0000_t32" style="position:absolute;left:49946;top:13180;width:1082;height:4978;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bphxAAAAOAAAAAPAAAAZHJzL2Rvd25yZXYueG1sRI/dasJA&#13;&#10;EEbvBd9hGaF3ultbg0RXMQ0Fb9U+wDQ7+aHZ2ZDdJvHtu0LBm2GGj+8MZ3+cbCsG6n3jWMPrSoEg&#13;&#10;LpxpuNLwdftcbkH4gGywdUwa7uTheJjP9pgaN/KFhmuoRISwT1FDHUKXSumLmiz6leuIY1a63mKI&#13;&#10;Z19J0+MY4baVa6USabHh+KHGjj5qKn6uv1bDxCVesrv6TuRbyEyu3rdl57R+WUz5Lo7TDkSgKTwb&#13;&#10;/4iziQ4beAjFBeThDwAA//8DAFBLAQItABQABgAIAAAAIQDb4fbL7gAAAIUBAAATAAAAAAAAAAAA&#13;&#10;AAAAAAAAAABbQ29udGVudF9UeXBlc10ueG1sUEsBAi0AFAAGAAgAAAAhAFr0LFu/AAAAFQEAAAsA&#13;&#10;AAAAAAAAAAAAAAAAHwEAAF9yZWxzLy5yZWxzUEsBAi0AFAAGAAgAAAAhAKwZumHEAAAA4AAAAA8A&#13;&#10;AAAAAAAAAAAAAAAABwIAAGRycy9kb3ducmV2LnhtbFBLBQYAAAAAAwADALcAAAD4AgAAAAA=&#13;&#10;" strokecolor="black [3200]">
                          <v:stroke startarrowwidth="narrow" startarrowlength="short" endarrowwidth="narrow" endarrowlength="short" joinstyle="miter"/>
                        </v:shape>
                        <v:shape id="Straight Arrow Connector 16" o:spid="_x0000_s1050" type="#_x0000_t32" style="position:absolute;left:48238;top:24205;width:2710;height:4657;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owJyAAAAOAAAAAPAAAAZHJzL2Rvd25yZXYueG1sRI9Na8JA&#13;&#10;EIbvQv/DMoXedFMPIjGrlPrVYC9GxeuYHZPQ7GzIbmP8912h4GWY4eV9hidZ9KYWHbWusqzgfRSB&#13;&#10;IM6trrhQcDysh1MQziNrrC2Tgjs5WMxfBgnG2t54T13mCxEg7GJUUHrfxFK6vCSDbmQb4pBdbWvQ&#13;&#10;h7MtpG7xFuCmluMomkiDFYcPJTb0WVL+k/0aBRubnleXO6fTrIu+d2m6Wm5PR6XeXvvlLIyPGQhP&#13;&#10;vX82/hFfOjhM4CEUFpDzPwAAAP//AwBQSwECLQAUAAYACAAAACEA2+H2y+4AAACFAQAAEwAAAAAA&#13;&#10;AAAAAAAAAAAAAAAAW0NvbnRlbnRfVHlwZXNdLnhtbFBLAQItABQABgAIAAAAIQBa9CxbvwAAABUB&#13;&#10;AAALAAAAAAAAAAAAAAAAAB8BAABfcmVscy8ucmVsc1BLAQItABQABgAIAAAAIQB4powJyAAAAOAA&#13;&#10;AAAPAAAAAAAAAAAAAAAAAAcCAABkcnMvZG93bnJldi54bWxQSwUGAAAAAAMAAwC3AAAA/AIAAAAA&#13;&#10;" strokecolor="black [3200]">
                          <v:stroke startarrowwidth="narrow" startarrowlength="short" endarrowwidth="narrow" endarrowlength="short" joinstyle="miter"/>
                        </v:shape>
                        <v:shape id="Straight Arrow Connector 17" o:spid="_x0000_s1051" type="#_x0000_t32" style="position:absolute;left:27575;top:12811;width:18095;height:1680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yrxwAAAOAAAAAPAAAAZHJzL2Rvd25yZXYueG1sRI/BagIx&#13;&#10;EIbvhb5DmIK3mm0FLatRxFIqBQ+1HnocNtPN4mayJNN19ekbQehlmOHn/4ZvsRp8q3qKqQls4Glc&#13;&#10;gCKugm24NnD4ent8AZUE2WIbmAycKcFqeX+3wNKGE39Sv5daZQinEg04ka7UOlWOPKZx6Ihz9hOi&#13;&#10;R8lnrLWNeMpw3+rnophqjw3nDw472jiqjvtfb6CP9ffmgy6DvG9jn9zMTnYHMWb0MLzO81jPQQkN&#13;&#10;8t+4IbY2O8zgKpQX0Ms/AAAA//8DAFBLAQItABQABgAIAAAAIQDb4fbL7gAAAIUBAAATAAAAAAAA&#13;&#10;AAAAAAAAAAAAAABbQ29udGVudF9UeXBlc10ueG1sUEsBAi0AFAAGAAgAAAAhAFr0LFu/AAAAFQEA&#13;&#10;AAsAAAAAAAAAAAAAAAAAHwEAAF9yZWxzLy5yZWxzUEsBAi0AFAAGAAgAAAAhAH9gXKvHAAAA4AAA&#13;&#10;AA8AAAAAAAAAAAAAAAAABwIAAGRycy9kb3ducmV2LnhtbFBLBQYAAAAAAwADALcAAAD7AgAAAAA=&#13;&#10;" strokecolor="black [3200]">
                          <v:stroke startarrowwidth="narrow" startarrowlength="short" endarrowwidth="narrow" endarrowlength="short" joinstyle="miter"/>
                        </v:shape>
                        <v:shape id="Straight Arrow Connector 18" o:spid="_x0000_s1052" type="#_x0000_t32" style="position:absolute;left:23418;top:13734;width:21063;height:729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jZxgAAAOAAAAAPAAAAZHJzL2Rvd25yZXYueG1sRI9BSwNB&#13;&#10;DIXvgv9hiODNzqqgsu20lIpYBA/WHnoMO+nO0p3MMhO3q7/eHAQvjzwe+ZK3WE2xNyPl0iV2cDur&#13;&#10;wBA3yXfcOth/vtw8gSmC7LFPTA6+qcBqeXmxwNqnM3/QuJPWKIRLjQ6CyFBbW5pAEcssDcSaHVOO&#13;&#10;KGpza33Gs8Jjb++q6sFG7FgvBBxoE6g57b6igzG3h80b/Uzyus1jCY/+/n0vzl1fTc9zlfUcjNAk&#13;&#10;/xt/iK3XDvqxFtIB7PIXAAD//wMAUEsBAi0AFAAGAAgAAAAhANvh9svuAAAAhQEAABMAAAAAAAAA&#13;&#10;AAAAAAAAAAAAAFtDb250ZW50X1R5cGVzXS54bWxQSwECLQAUAAYACAAAACEAWvQsW78AAAAVAQAA&#13;&#10;CwAAAAAAAAAAAAAAAAAfAQAAX3JlbHMvLnJlbHNQSwECLQAUAAYACAAAACEADv/I2cYAAADgAAAA&#13;&#10;DwAAAAAAAAAAAAAAAAAHAgAAZHJzL2Rvd25yZXYueG1sUEsFBgAAAAADAAMAtwAAAPoCAAAAAA==&#13;&#10;" strokecolor="black [3200]">
                          <v:stroke startarrowwidth="narrow" startarrowlength="short" endarrowwidth="narrow" endarrowlength="short" joinstyle="miter"/>
                        </v:shape>
                        <v:shape id="Straight Arrow Connector 19" o:spid="_x0000_s1053" type="#_x0000_t32" style="position:absolute;left:26889;top:13529;width:18641;height:26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21CxwAAAOAAAAAPAAAAZHJzL2Rvd25yZXYueG1sRI/BSgMx&#13;&#10;EIbvgu8QRvBms1Wodtu0SEUsBQ+2PfQ4bKabpZvJkozb1advCoKXYYaf/xu++XLwreoppiawgfGo&#13;&#10;AEVcBdtwbWC/e394AZUE2WIbmAz8UILl4vZmjqUNZ/6ifiu1yhBOJRpwIl2pdaoceUyj0BHn7Bii&#13;&#10;R8lnrLWNeM5w3+rHophojw3nDw47WjmqTttvb6CP9WG1od9BPtaxT+7ZPn3uxZj7u+FtlsfrDJTQ&#13;&#10;IP+NP8TaZocpXIXyAnpxAQAA//8DAFBLAQItABQABgAIAAAAIQDb4fbL7gAAAIUBAAATAAAAAAAA&#13;&#10;AAAAAAAAAAAAAABbQ29udGVudF9UeXBlc10ueG1sUEsBAi0AFAAGAAgAAAAhAFr0LFu/AAAAFQEA&#13;&#10;AAsAAAAAAAAAAAAAAAAAHwEAAF9yZWxzLy5yZWxzUEsBAi0AFAAGAAgAAAAhAGGzbULHAAAA4AAA&#13;&#10;AA8AAAAAAAAAAAAAAAAABwIAAGRycy9kb3ducmV2LnhtbFBLBQYAAAAAAwADALcAAAD7AgAAAAA=&#13;&#10;" strokecolor="black [3200]">
                          <v:stroke startarrowwidth="narrow" startarrowlength="short" endarrowwidth="narrow" endarrowlength="short" joinstyle="miter"/>
                        </v:shape>
                        <v:shape id="Straight Arrow Connector 20" o:spid="_x0000_s1054" type="#_x0000_t32" style="position:absolute;left:45782;top:14795;width:899;height:1304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5ixgAAAOAAAAAPAAAAZHJzL2Rvd25yZXYueG1sRI9BSwMx&#13;&#10;EIXvgv8hjODNZq2gsm1apCIWwYNtDx6HzXSzdDNZknG7+uudg+Bl4DG87/Et11PszUi5dIkd3M4q&#13;&#10;MMRN8h23Dg77l5tHMEWQPfaJycE3FVivLi+WWPt05g8ad9IahXCp0UEQGWprSxMoYpmlgVh/x5Qj&#13;&#10;isbcWp/xrPDY23lV3duIHetCwIE2gZrT7is6GHP7uXmjn0let3ks4cHfvR/Eueur6Xmh52kBRmiS&#13;&#10;/8YfYusdzFVBhVQG7OoXAAD//wMAUEsBAi0AFAAGAAgAAAAhANvh9svuAAAAhQEAABMAAAAAAAAA&#13;&#10;AAAAAAAAAAAAAFtDb250ZW50X1R5cGVzXS54bWxQSwECLQAUAAYACAAAACEAWvQsW78AAAAVAQAA&#13;&#10;CwAAAAAAAAAAAAAAAAAfAQAAX3JlbHMvLnJlbHNQSwECLQAUAAYACAAAACEAPuUOYsYAAADgAAAA&#13;&#10;DwAAAAAAAAAAAAAAAAAHAgAAZHJzL2Rvd25yZXYueG1sUEsFBgAAAAADAAMAtwAAAPoCAAAAAA==&#13;&#10;" strokecolor="black [3200]">
                          <v:stroke startarrowwidth="narrow" startarrowlength="short" endarrowwidth="narrow" endarrowlength="short" joinstyle="miter"/>
                        </v:shape>
                        <v:shape id="Straight Arrow Connector 21" o:spid="_x0000_s1055" type="#_x0000_t32" style="position:absolute;left:24014;top:21637;width:23060;height:48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av5xwAAAOAAAAAPAAAAZHJzL2Rvd25yZXYueG1sRI9BawIx&#13;&#10;FITvhf6H8ArealYLtqxGKZZSETxUPfT42Lxulm5eluR1Xf31Rij0MjAM8w2zWA2+VT3F1AQ2MBkX&#13;&#10;oIirYBuuDRwP748voJIgW2wDk4EzJVgt7+8WWNpw4k/q91KrDOFUogEn0pVap8qRxzQOHXHOvkP0&#13;&#10;KNnGWtuIpwz3rZ4WxUx7bDgvOOxo7aj62f96A32sv9ZbugzysYl9cs/2aXcUY0YPw9s8y+sclNAg&#13;&#10;/40/xMYamE7gdiifAb28AgAA//8DAFBLAQItABQABgAIAAAAIQDb4fbL7gAAAIUBAAATAAAAAAAA&#13;&#10;AAAAAAAAAAAAAABbQ29udGVudF9UeXBlc10ueG1sUEsBAi0AFAAGAAgAAAAhAFr0LFu/AAAAFQEA&#13;&#10;AAsAAAAAAAAAAAAAAAAAHwEAAF9yZWxzLy5yZWxzUEsBAi0AFAAGAAgAAAAhAFGpq/nHAAAA4AAA&#13;&#10;AA8AAAAAAAAAAAAAAAAABwIAAGRycy9kb3ducmV2LnhtbFBLBQYAAAAAAwADALcAAAD7AgAAAAA=&#13;&#10;" strokecolor="black [3200]">
                          <v:stroke startarrowwidth="narrow" startarrowlength="short" endarrowwidth="narrow" endarrowlength="short" joinstyle="miter"/>
                        </v:shape>
                        <v:shape id="Straight Arrow Connector 22" o:spid="_x0000_s1056" type="#_x0000_t32" style="position:absolute;left:26889;top:22900;width:20382;height:570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WOxwAAAOAAAAAPAAAAZHJzL2Rvd25yZXYueG1sRI9BSwMx&#13;&#10;FITvQv9DeAVvNtsVVLZNS2kRi+DB2kOPj83rZunmZUme29VfbwTBy8AwzDfMcj36Tg0UUxvYwHxW&#13;&#10;gCKug225MXD8eL57ApUE2WIXmAx8UYL1anKzxMqGK7/TcJBGZQinCg04kb7SOtWOPKZZ6Ilzdg7R&#13;&#10;o2QbG20jXjPcd7osigftseW84LCnraP6cvj0BobYnLav9D3Kyz4OyT3a+7ejGHM7HXeLLJsFKKFR&#13;&#10;/ht/iL01UJbweyifAb36AQAA//8DAFBLAQItABQABgAIAAAAIQDb4fbL7gAAAIUBAAATAAAAAAAA&#13;&#10;AAAAAAAAAAAAAABbQ29udGVudF9UeXBlc10ueG1sUEsBAi0AFAAGAAgAAAAhAFr0LFu/AAAAFQEA&#13;&#10;AAsAAAAAAAAAAAAAAAAAHwEAAF9yZWxzLy5yZWxzUEsBAi0AFAAGAAgAAAAhAKF7NY7HAAAA4AAA&#13;&#10;AA8AAAAAAAAAAAAAAAAABwIAAGRycy9kb3ducmV2LnhtbFBLBQYAAAAAAwADALcAAAD7AgAAAAA=&#13;&#10;" strokecolor="black [3200]">
                          <v:stroke startarrowwidth="narrow" startarrowlength="short" endarrowwidth="narrow" endarrowlength="short" joinstyle="miter"/>
                        </v:shape>
                        <v:shape id="Straight Arrow Connector 23" o:spid="_x0000_s1057" type="#_x0000_t32" style="position:absolute;left:26628;top:14777;width:19042;height:6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E0zwQAAAOAAAAAPAAAAZHJzL2Rvd25yZXYueG1sRI/JCgIx&#13;&#10;EETvgv8QWvCmiQsio1FcELy6fEA76Vlw0hkmUce/N4LgpaAo6hW1XLe2Ek9qfOlYw2ioQBCnzpSc&#13;&#10;a7heDoM5CB+QDVaOScObPKxX3c4SE+NefKLnOeQiQtgnqKEIoU6k9GlBFv3Q1cQxy1xjMUTb5NI0&#13;&#10;+IpwW8mxUjNpseS4UGBNu4LS+/lhNbSc4Wn7VreZnISt2avpPKud1v1eu19E2SxABGrDv/FDHI2G&#13;&#10;8QS+h+IZkKsPAAAA//8DAFBLAQItABQABgAIAAAAIQDb4fbL7gAAAIUBAAATAAAAAAAAAAAAAAAA&#13;&#10;AAAAAABbQ29udGVudF9UeXBlc10ueG1sUEsBAi0AFAAGAAgAAAAhAFr0LFu/AAAAFQEAAAsAAAAA&#13;&#10;AAAAAAAAAAAAHwEAAF9yZWxzLy5yZWxzUEsBAi0AFAAGAAgAAAAhAILQTTPBAAAA4AAAAA8AAAAA&#13;&#10;AAAAAAAAAAAABwIAAGRycy9kb3ducmV2LnhtbFBLBQYAAAAAAwADALcAAAD1AgAAAAA=&#13;&#10;" strokecolor="black [3200]">
                          <v:stroke startarrowwidth="narrow" startarrowlength="short" endarrowwidth="narrow" endarrowlength="short" joinstyle="miter"/>
                        </v:shape>
                        <v:shape id="Straight Arrow Connector 24" o:spid="_x0000_s1058" type="#_x0000_t32" style="position:absolute;left:34457;top:13374;width:10795;height:874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dVHwQAAAOAAAAAPAAAAZHJzL2Rvd25yZXYueG1sRI/JCgIx&#13;&#10;EETvgv8QWvCmiQsio1FcELy6fEA76Vlw0hkmUce/N4LgpaAo6hW1XLe2Ek9qfOlYw2ioQBCnzpSc&#13;&#10;a7heDoM5CB+QDVaOScObPKxX3c4SE+NefKLnOeQiQtgnqKEIoU6k9GlBFv3Q1cQxy1xjMUTb5NI0&#13;&#10;+IpwW8mxUjNpseS4UGBNu4LS+/lhNbSc4Wn7VreZnISt2avpPKud1v1eu19E2SxABGrDv/FDHI2G&#13;&#10;8RS+h+IZkKsPAAAA//8DAFBLAQItABQABgAIAAAAIQDb4fbL7gAAAIUBAAATAAAAAAAAAAAAAAAA&#13;&#10;AAAAAABbQ29udGVudF9UeXBlc10ueG1sUEsBAi0AFAAGAAgAAAAhAFr0LFu/AAAAFQEAAAsAAAAA&#13;&#10;AAAAAAAAAAAAHwEAAF9yZWxzLy5yZWxzUEsBAi0AFAAGAAgAAAAhAA051UfBAAAA4AAAAA8AAAAA&#13;&#10;AAAAAAAAAAAABwIAAGRycy9kb3ducmV2LnhtbFBLBQYAAAAAAwADALcAAAD1AgAAAAA=&#13;&#10;" strokecolor="black [3200]">
                          <v:stroke startarrowwidth="narrow" startarrowlength="short" endarrowwidth="narrow" endarrowlength="short" joinstyle="miter"/>
                        </v:shape>
                        <v:shape id="Straight Arrow Connector 25" o:spid="_x0000_s1059" type="#_x0000_t32" style="position:absolute;left:35610;top:14341;width:9438;height:14661;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XDcwwAAAOAAAAAPAAAAZHJzL2Rvd25yZXYueG1sRI/disIw&#13;&#10;FITvBd8hHME7TfxZkbZRdEXwVncf4Nic/mBzUpqs1rc3grA3A8Mw3zDZtreNuFPna8caZlMFgjh3&#13;&#10;puZSw+/PcbIG4QOywcYxaXiSh+1mOMgwMe7BZ7pfQikihH2CGqoQ2kRKn1dk0U9dSxyzwnUWQ7Rd&#13;&#10;KU2Hjwi3jZwrtZIWa44LFbb0XVF+u/xZDT0XeN4/1XUlF2FvDmq5Llqn9XjUH9IouxREoD78Nz6I&#13;&#10;k9Ew/4L3oXgG5OYFAAD//wMAUEsBAi0AFAAGAAgAAAAhANvh9svuAAAAhQEAABMAAAAAAAAAAAAA&#13;&#10;AAAAAAAAAFtDb250ZW50X1R5cGVzXS54bWxQSwECLQAUAAYACAAAACEAWvQsW78AAAAVAQAACwAA&#13;&#10;AAAAAAAAAAAAAAAfAQAAX3JlbHMvLnJlbHNQSwECLQAUAAYACAAAACEAYnVw3MMAAADgAAAADwAA&#13;&#10;AAAAAAAAAAAAAAAHAgAAZHJzL2Rvd25yZXYueG1sUEsFBgAAAAADAAMAtwAAAPcCAAAAAA==&#13;&#10;" strokecolor="black [3200]">
                          <v:stroke startarrowwidth="narrow" startarrowlength="short" endarrowwidth="narrow" endarrowlength="short" joinstyle="miter"/>
                        </v:shape>
                        <v:shape id="Straight Arrow Connector 26" o:spid="_x0000_s1060" type="#_x0000_t32" style="position:absolute;left:24135;top:23048;width:20708;height:6992;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6rxAAAAOAAAAAPAAAAZHJzL2Rvd25yZXYueG1sRI/disIw&#13;&#10;FITvhX2HcBb2ThNdKaU2FV1Z8NafBzg2pz/YnJQmq/XtN4LgzcAwzDdMvh5tJ240+NaxhvlMgSAu&#13;&#10;nWm51nA+/U5TED4gG+wck4YHeVgXH5McM+PufKDbMdQiQthnqKEJoc+k9GVDFv3M9cQxq9xgMUQ7&#13;&#10;1NIMeI9w28mFUom02HJcaLCnn4bK6/HPahi5wsP2oS6J/A5bs1PLtOqd1l+f424VZbMCEWgM78YL&#13;&#10;sTcaFgk8D8UzIIt/AAAA//8DAFBLAQItABQABgAIAAAAIQDb4fbL7gAAAIUBAAATAAAAAAAAAAAA&#13;&#10;AAAAAAAAAABbQ29udGVudF9UeXBlc10ueG1sUEsBAi0AFAAGAAgAAAAhAFr0LFu/AAAAFQEAAAsA&#13;&#10;AAAAAAAAAAAAAAAAHwEAAF9yZWxzLy5yZWxzUEsBAi0AFAAGAAgAAAAhAJKn7qvEAAAA4AAAAA8A&#13;&#10;AAAAAAAAAAAAAAAABwIAAGRycy9kb3ducmV2LnhtbFBLBQYAAAAAAwADALcAAAD4AgAAAAA=&#13;&#10;" strokecolor="black [3200]">
                          <v:stroke startarrowwidth="narrow" startarrowlength="short" endarrowwidth="narrow" endarrowlength="short" joinstyle="miter"/>
                        </v:shape>
                        <v:shape id="Straight Arrow Connector 27" o:spid="_x0000_s1061" type="#_x0000_t32" style="position:absolute;left:26865;top:30332;width:18917;height:62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JYWxwAAAOAAAAAPAAAAZHJzL2Rvd25yZXYueG1sRI9PS8NA&#13;&#10;FMTvBb/D8gRv7cYKVtJuglTEInjon4PHR/aZDWbfht1nGv30riD0MjAM8xtmU0++VyPF1AU2cLso&#13;&#10;QBE3wXbcGjgdn+cPoJIgW+wDk4FvSlBXV7MNljaceU/jQVqVIZxKNOBEhlLr1DjymBZhIM7ZR4ge&#13;&#10;JdvYahvxnOG+18uiuNceO84LDgfaOmo+D1/ewBjb9+0r/Uzysotjcit793YSY26up6d1lsc1KKFJ&#13;&#10;Lo1/xM4aWK7g71A+A7r6BQAA//8DAFBLAQItABQABgAIAAAAIQDb4fbL7gAAAIUBAAATAAAAAAAA&#13;&#10;AAAAAAAAAAAAAABbQ29udGVudF9UeXBlc10ueG1sUEsBAi0AFAAGAAgAAAAhAFr0LFu/AAAAFQEA&#13;&#10;AAsAAAAAAAAAAAAAAAAAHwEAAF9yZWxzLy5yZWxzUEsBAi0AFAAGAAgAAAAhALEMlhbHAAAA4AAA&#13;&#10;AA8AAAAAAAAAAAAAAAAABwIAAGRycy9kb3ducmV2LnhtbFBLBQYAAAAAAwADALcAAAD7AgAAAAA=&#13;&#10;" strokecolor="black [3200]">
                          <v:stroke startarrowwidth="narrow" startarrowlength="short" endarrowwidth="narrow" endarrowlength="short" joinstyle="miter"/>
                        </v:shape>
                        <v:shape id="Straight Arrow Connector 28" o:spid="_x0000_s1062" type="#_x0000_t32" style="position:absolute;left:23418;top:16192;width:151;height:115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QYfyAAAAOAAAAAPAAAAZHJzL2Rvd25yZXYueG1sRI/BasJA&#13;&#10;EIbvBd9hGcFb3ehBJLpKVQQVpDQWSm9DdpqEZmdDdjXRp3cOhV4Gfob/m/mW697V6kZtqDwbmIwT&#13;&#10;UMS5txUXBj4v+9c5qBCRLdaeycCdAqxXg5clptZ3/EG3LBZKIBxSNFDG2KRah7wkh2HsG2LZ/fjW&#13;&#10;YZTYFtq22Anc1XqaJDPtsGK5UGJD25Ly3+zqDGT9uds9rpuviz7yib7d9v30uBszGva7hYy3BahI&#13;&#10;ffxv/CEO1sBUPhYhkQG9egIAAP//AwBQSwECLQAUAAYACAAAACEA2+H2y+4AAACFAQAAEwAAAAAA&#13;&#10;AAAAAAAAAAAAAAAAW0NvbnRlbnRfVHlwZXNdLnhtbFBLAQItABQABgAIAAAAIQBa9CxbvwAAABUB&#13;&#10;AAALAAAAAAAAAAAAAAAAAB8BAABfcmVscy8ucmVsc1BLAQItABQABgAIAAAAIQDmHQYfyAAAAOAA&#13;&#10;AAAPAAAAAAAAAAAAAAAAAAcCAABkcnMvZG93bnJldi54bWxQSwUGAAAAAAMAAwC3AAAA/AIAAAAA&#13;&#10;" strokecolor="black [3200]">
                          <v:stroke startarrowwidth="narrow" startarrowlength="short" endarrowwidth="narrow" endarrowlength="short" joinstyle="miter"/>
                        </v:shape>
                        <v:shape id="Straight Arrow Connector 29" o:spid="_x0000_s1063" type="#_x0000_t32" style="position:absolute;left:25093;top:13529;width:8712;height:1568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6f/yAAAAOAAAAAPAAAAZHJzL2Rvd25yZXYueG1sRI9BSwMx&#13;&#10;FITvgv8hPMGbzVqh2m3TIhWxFDy09tDjY/O6Wbp5WZLndvXXNwXBy8AwzDfMfDn4VvUUUxPYwOOo&#13;&#10;AEVcBdtwbWD/9f7wAioJssU2MBn4oQTLxe3NHEsbzrylfie1yhBOJRpwIl2pdaoceUyj0BHn7Bii&#13;&#10;R8k21tpGPGe4b/W4KCbaY8N5wWFHK0fVafftDfSxPqw29DvIxzr2yT3bp8+9GHN/N7zNsrzOQAkN&#13;&#10;8t/4Q6ytgfEUrofyGdCLCwAAAP//AwBQSwECLQAUAAYACAAAACEA2+H2y+4AAACFAQAAEwAAAAAA&#13;&#10;AAAAAAAAAAAAAAAAW0NvbnRlbnRfVHlwZXNdLnhtbFBLAQItABQABgAIAAAAIQBa9CxbvwAAABUB&#13;&#10;AAALAAAAAAAAAAAAAAAAAB8BAABfcmVscy8ucmVsc1BLAQItABQABgAIAAAAIQCv36f/yAAAAOAA&#13;&#10;AAAPAAAAAAAAAAAAAAAAAAcCAABkcnMvZG93bnJldi54bWxQSwUGAAAAAAMAAwC3AAAA/AIAAAAA&#13;&#10;" strokecolor="black [3200]">
                          <v:stroke startarrowwidth="narrow" startarrowlength="short" endarrowwidth="narrow" endarrowlength="short" joinstyle="miter"/>
                        </v:shape>
                        <v:oval id="Oval 31" o:spid="_x0000_s1064" style="position:absolute;left:27931;top:16383;width:14025;height:119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jBCxwAAAOAAAAAPAAAAZHJzL2Rvd25yZXYueG1sRI9Pi8Iw&#13;&#10;FMTvgt8hPMGbplXWlWoUUdQ97MU/4PXRPNva5qU00dZvv1lY2MvAMMxvmOW6M5V4UeMKywricQSC&#13;&#10;OLW64EzB9bIfzUE4j6yxskwK3uRgver3lpho2/KJXmefiQBhl6CC3Ps6kdKlORl0Y1sTh+xuG4M+&#13;&#10;2CaTusE2wE0lJ1E0kwYLDgs51rTNKS3PT6Pg9lmW13h7m52w3cyPD+cO9PGt1HDQ7RZBNgsQnjr/&#13;&#10;3/hDfGkF0xh+D4UzIFc/AAAA//8DAFBLAQItABQABgAIAAAAIQDb4fbL7gAAAIUBAAATAAAAAAAA&#13;&#10;AAAAAAAAAAAAAABbQ29udGVudF9UeXBlc10ueG1sUEsBAi0AFAAGAAgAAAAhAFr0LFu/AAAAFQEA&#13;&#10;AAsAAAAAAAAAAAAAAAAAHwEAAF9yZWxzLy5yZWxzUEsBAi0AFAAGAAgAAAAhAEUKMELHAAAA4AAA&#13;&#10;AA8AAAAAAAAAAAAAAAAABwIAAGRycy9kb3ducmV2LnhtbFBLBQYAAAAAAwADALcAAAD7AgAAAAA=&#13;&#10;" fillcolor="white [3201]" strokecolor="black [3200]" strokeweight="1pt">
                          <v:stroke startarrowwidth="narrow" startarrowlength="short" endarrowwidth="narrow" endarrowlength="short" joinstyle="miter"/>
                          <v:textbox inset="2.53958mm,1.2694mm,2.53958mm,1.2694mm">
                            <w:txbxContent>
                              <w:p w14:paraId="0B2042C4" w14:textId="77777777" w:rsidR="00755DB7" w:rsidRDefault="005D1745">
                                <w:pPr>
                                  <w:jc w:val="center"/>
                                  <w:textDirection w:val="btLr"/>
                                </w:pPr>
                                <w:r>
                                  <w:rPr>
                                    <w:b/>
                                    <w:color w:val="000000"/>
                                    <w:sz w:val="20"/>
                                  </w:rPr>
                                  <w:t>Readiness for smart digitalised cities</w:t>
                                </w:r>
                              </w:p>
                            </w:txbxContent>
                          </v:textbox>
                        </v:oval>
                        <v:rect id="Rectangle 32" o:spid="_x0000_s1065" style="position:absolute;left:28659;width:15545;height:6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cM9xAAAAOAAAAAPAAAAZHJzL2Rvd25yZXYueG1sRI9Bi8Iw&#13;&#10;FITvwv6H8Bb2pqmuylKNsqwKerR62OOjebbF5KUkUeu/N4LgZWAY5htmvuysEVfyoXGsYDjIQBCX&#13;&#10;TjdcKTgeNv0fECEiazSOScGdAiwXH7055trdeE/XIlYiQTjkqKCOsc2lDGVNFsPAtcQpOzlvMSbr&#13;&#10;K6k93hLcGjnKsqm02HBaqLGlv5rKc3GxCloy+mLGRfZfyrXn4XR3kPeJUl+f3WqW5HcGIlIX340X&#13;&#10;YqsVfI/geSidAbl4AAAA//8DAFBLAQItABQABgAIAAAAIQDb4fbL7gAAAIUBAAATAAAAAAAAAAAA&#13;&#10;AAAAAAAAAABbQ29udGVudF9UeXBlc10ueG1sUEsBAi0AFAAGAAgAAAAhAFr0LFu/AAAAFQEAAAsA&#13;&#10;AAAAAAAAAAAAAAAAHwEAAF9yZWxzLy5yZWxzUEsBAi0AFAAGAAgAAAAhAJmVwz3EAAAA4AAAAA8A&#13;&#10;AAAAAAAAAAAAAAAABwIAAGRycy9kb3ducmV2LnhtbFBLBQYAAAAAAwADALcAAAD4AgAAAAA=&#13;&#10;" filled="f" stroked="f">
                          <v:textbox inset="2.53958mm,1.2694mm,2.53958mm,1.2694mm">
                            <w:txbxContent>
                              <w:p w14:paraId="217F4C7E" w14:textId="77777777" w:rsidR="00755DB7" w:rsidRDefault="005D1745">
                                <w:pPr>
                                  <w:textDirection w:val="btLr"/>
                                </w:pPr>
                                <w:r>
                                  <w:rPr>
                                    <w:rFonts w:ascii="Calibri" w:eastAsia="Calibri" w:hAnsi="Calibri" w:cs="Calibri"/>
                                    <w:color w:val="000000"/>
                                    <w:sz w:val="20"/>
                                  </w:rPr>
                                  <w:t>გააუმჯობესეთ წვდომა ენერგიასთან დაკავშირებულ მონაცემებზე</w:t>
                                </w:r>
                              </w:p>
                            </w:txbxContent>
                          </v:textbox>
                        </v:rect>
                        <v:rect id="Rectangle 33" o:spid="_x0000_s1066" style="position:absolute;left:51887;top:5272;width:15551;height:11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WamxAAAAOAAAAAPAAAAZHJzL2Rvd25yZXYueG1sRI9Bi8Iw&#13;&#10;FITvC/6H8ARva+q6K1KNIq7CetzqweOjebbF5KUkUeu/N4LgZWAY5htmvuysEVfyoXGsYDTMQBCX&#13;&#10;TjdcKTjst59TECEiazSOScGdAiwXvY855trd+J+uRaxEgnDIUUEdY5tLGcqaLIaha4lTdnLeYkzW&#13;&#10;V1J7vCW4NfIryybSYsNpocaW1jWV5+JiFbRk9MV8F9mxlBvPo8luL+8/Sg363e8syWoGIlIX340X&#13;&#10;4k8rGI/heSidAbl4AAAA//8DAFBLAQItABQABgAIAAAAIQDb4fbL7gAAAIUBAAATAAAAAAAAAAAA&#13;&#10;AAAAAAAAAABbQ29udGVudF9UeXBlc10ueG1sUEsBAi0AFAAGAAgAAAAhAFr0LFu/AAAAFQEAAAsA&#13;&#10;AAAAAAAAAAAAAAAAHwEAAF9yZWxzLy5yZWxzUEsBAi0AFAAGAAgAAAAhAPbZZqbEAAAA4AAAAA8A&#13;&#10;AAAAAAAAAAAAAAAABwIAAGRycy9kb3ducmV2LnhtbFBLBQYAAAAAAwADALcAAAD4AgAAAAA=&#13;&#10;" filled="f" stroked="f">
                          <v:textbox inset="2.53958mm,1.2694mm,2.53958mm,1.2694mm">
                            <w:txbxContent>
                              <w:p w14:paraId="5B857B87" w14:textId="77777777" w:rsidR="00755DB7" w:rsidRDefault="005D1745">
                                <w:pPr>
                                  <w:textDirection w:val="btLr"/>
                                </w:pPr>
                                <w:r>
                                  <w:rPr>
                                    <w:rFonts w:ascii="Calibri" w:eastAsia="Calibri" w:hAnsi="Calibri" w:cs="Calibri"/>
                                    <w:color w:val="000000"/>
                                    <w:sz w:val="20"/>
                                  </w:rPr>
                                  <w:t>უზრუნველყოს ადეკვატური დაცვა კიბერუსაფრთხოებისა და მონაცემთა კონფიდენციალურობის რისკებისგან</w:t>
                                </w:r>
                              </w:p>
                            </w:txbxContent>
                          </v:textbox>
                        </v:rect>
                        <v:rect id="Rectangle 34" o:spid="_x0000_s1067" style="position:absolute;left:55370;top:17619;width:15551;height:6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P7SxAAAAOAAAAAPAAAAZHJzL2Rvd25yZXYueG1sRI9Bi8Iw&#13;&#10;FITvgv8hPMGbproqSzXKsq6wHq0e9vhonm0xeSlJ1PrvN4LgZWAY5htmtemsETfyoXGsYDLOQBCX&#13;&#10;TjdcKTgdd6NPECEiazSOScGDAmzW/d4Kc+3ufKBbESuRIBxyVFDH2OZShrImi2HsWuKUnZ23GJP1&#13;&#10;ldQe7wlujZxm2UJabDgt1NjSd03lpbhaBS0ZfTWzIvsr5Y/nyWJ/lI+5UsNBt10m+VqCiNTFd+OF&#13;&#10;+NUKPmbwPJTOgFz/AwAA//8DAFBLAQItABQABgAIAAAAIQDb4fbL7gAAAIUBAAATAAAAAAAAAAAA&#13;&#10;AAAAAAAAAABbQ29udGVudF9UeXBlc10ueG1sUEsBAi0AFAAGAAgAAAAhAFr0LFu/AAAAFQEAAAsA&#13;&#10;AAAAAAAAAAAAAAAAHwEAAF9yZWxzLy5yZWxzUEsBAi0AFAAGAAgAAAAhAHkw/tLEAAAA4AAAAA8A&#13;&#10;AAAAAAAAAAAAAAAABwIAAGRycy9kb3ducmV2LnhtbFBLBQYAAAAAAwADALcAAAD4AgAAAAA=&#13;&#10;" filled="f" stroked="f">
                          <v:textbox inset="2.53958mm,1.2694mm,2.53958mm,1.2694mm">
                            <w:txbxContent>
                              <w:p w14:paraId="60E4CF3A" w14:textId="77777777" w:rsidR="00755DB7" w:rsidRDefault="005D1745">
                                <w:pPr>
                                  <w:textDirection w:val="btLr"/>
                                </w:pPr>
                                <w:r>
                                  <w:rPr>
                                    <w:rFonts w:ascii="Calibri" w:eastAsia="Calibri" w:hAnsi="Calibri" w:cs="Calibri"/>
                                    <w:color w:val="000000"/>
                                    <w:sz w:val="20"/>
                                  </w:rPr>
                                  <w:t>ციფრული ტექნოლოგიებისადმი ნდობის განმტკიცება</w:t>
                                </w:r>
                              </w:p>
                            </w:txbxContent>
                          </v:textbox>
                        </v:rect>
                        <v:rect id="Rectangle 35" o:spid="_x0000_s1068" style="position:absolute;left:52362;top:29851;width:17812;height:13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FtJxAAAAOAAAAAPAAAAZHJzL2Rvd25yZXYueG1sRI9Bi8Iw&#13;&#10;FITvgv8hPMGbproqSzXKsq6wHq0e9vhonm0xeSlJ1PrvN4LgZWAY5htmtemsETfyoXGsYDLOQBCX&#13;&#10;TjdcKTgdd6NPECEiazSOScGDAmzW/d4Kc+3ufKBbESuRIBxyVFDH2OZShrImi2HsWuKUnZ23GJP1&#13;&#10;ldQe7wlujZxm2UJabDgt1NjSd03lpbhaBS0ZfTWzIvsr5Y/nyWJ/lI+5UsNBt10m+VqCiNTFd+OF&#13;&#10;+NUKPubwPJTOgFz/AwAA//8DAFBLAQItABQABgAIAAAAIQDb4fbL7gAAAIUBAAATAAAAAAAAAAAA&#13;&#10;AAAAAAAAAABbQ29udGVudF9UeXBlc10ueG1sUEsBAi0AFAAGAAgAAAAhAFr0LFu/AAAAFQEAAAsA&#13;&#10;AAAAAAAAAAAAAAAAHwEAAF9yZWxzLy5yZWxzUEsBAi0AFAAGAAgAAAAhABZ8W0nEAAAA4AAAAA8A&#13;&#10;AAAAAAAAAAAAAAAABwIAAGRycy9kb3ducmV2LnhtbFBLBQYAAAAAAwADALcAAAD4AgAAAAA=&#13;&#10;" filled="f" stroked="f">
                          <v:textbox inset="2.53958mm,1.2694mm,2.53958mm,1.2694mm">
                            <w:txbxContent>
                              <w:p w14:paraId="12769C50" w14:textId="77777777" w:rsidR="00755DB7" w:rsidRDefault="005D1745">
                                <w:pPr>
                                  <w:textDirection w:val="btLr"/>
                                </w:pPr>
                                <w:r>
                                  <w:rPr>
                                    <w:rFonts w:ascii="Calibri" w:eastAsia="Calibri" w:hAnsi="Calibri" w:cs="Calibri"/>
                                    <w:color w:val="000000"/>
                                    <w:sz w:val="20"/>
                                  </w:rPr>
                                  <w:t>დარწმუნდით, რომ ენერგეტიკული ბაზრები აფასებენ ციფრულად ჩართულ მოქნილობას, რათა მოახდინონ ბიზნეს მოდელების სტიმულირება ჭკვიანი ქალაქების გარშემო</w:t>
                                </w:r>
                              </w:p>
                            </w:txbxContent>
                          </v:textbox>
                        </v:rect>
                        <v:rect id="Rectangle 36" o:spid="_x0000_s1069" style="position:absolute;left:26895;top:41085;width:20371;height:7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sU+xQAAAOAAAAAPAAAAZHJzL2Rvd25yZXYueG1sRI9Ba8JA&#13;&#10;FITvgv9heQVvurHWUGI2IlWhPRp76PGRfU1Cd9+G3VXjv3cLhV4GhmG+YcrtaI24kg+9YwXLRQaC&#13;&#10;uHG651bB5/k4fwURIrJG45gU3CnAtppOSiy0u/GJrnVsRYJwKFBBF+NQSBmajiyGhRuIU/btvMWY&#13;&#10;rG+l9nhLcGvkc5bl0mLPaaHDgd46an7qi1UwkNEX81JnX408eF7mH2d5Xys1exr3myS7DYhIY/xv&#13;&#10;/CHetYJVDr+H0hmQ1QMAAP//AwBQSwECLQAUAAYACAAAACEA2+H2y+4AAACFAQAAEwAAAAAAAAAA&#13;&#10;AAAAAAAAAAAAW0NvbnRlbnRfVHlwZXNdLnhtbFBLAQItABQABgAIAAAAIQBa9CxbvwAAABUBAAAL&#13;&#10;AAAAAAAAAAAAAAAAAB8BAABfcmVscy8ucmVsc1BLAQItABQABgAIAAAAIQDmrsU+xQAAAOAAAAAP&#13;&#10;AAAAAAAAAAAAAAAAAAcCAABkcnMvZG93bnJldi54bWxQSwUGAAAAAAMAAwC3AAAA+QIAAAAA&#13;&#10;" filled="f" stroked="f">
                          <v:textbox inset="2.53958mm,1.2694mm,2.53958mm,1.2694mm">
                            <w:txbxContent>
                              <w:p w14:paraId="0D1912C0" w14:textId="77777777" w:rsidR="00755DB7" w:rsidRDefault="005D1745">
                                <w:pPr>
                                  <w:jc w:val="center"/>
                                  <w:textDirection w:val="btLr"/>
                                </w:pPr>
                                <w:r>
                                  <w:rPr>
                                    <w:rFonts w:ascii="Calibri" w:eastAsia="Calibri" w:hAnsi="Calibri" w:cs="Calibri"/>
                                    <w:color w:val="000000"/>
                                    <w:sz w:val="20"/>
                                  </w:rPr>
                                  <w:t>ციფრულ ტექნოლოგიებსა და ინფრასტრუქტურაზე თანაბარი წვდომის უზრუნველყოფა</w:t>
                                </w:r>
                              </w:p>
                            </w:txbxContent>
                          </v:textbox>
                        </v:rect>
                        <v:rect id="Rectangle 37" o:spid="_x0000_s1070" style="position:absolute;left:4433;top:31314;width:13634;height:9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mClxgAAAOAAAAAPAAAAZHJzL2Rvd25yZXYueG1sRI9Ba8JA&#13;&#10;FITvQv/D8gq96cbWxpJklaIV7NHoocdH9jUJ3X0bdleN/74rFHoZGIb5hqnWozXiQj70jhXMZxkI&#13;&#10;4sbpnlsFp+Nu+gYiRGSNxjEpuFGA9ephUmGh3ZUPdKljKxKEQ4EKuhiHQsrQdGQxzNxAnLJv5y3G&#13;&#10;ZH0rtcdrglsjn7MslxZ7TgsdDrTpqPmpz1bBQEafzaLOvhr54Xmefx7l7VWpp8dxWyZ5L0FEGuN/&#13;&#10;4w+x1wpelnA/lM6AXP0CAAD//wMAUEsBAi0AFAAGAAgAAAAhANvh9svuAAAAhQEAABMAAAAAAAAA&#13;&#10;AAAAAAAAAAAAAFtDb250ZW50X1R5cGVzXS54bWxQSwECLQAUAAYACAAAACEAWvQsW78AAAAVAQAA&#13;&#10;CwAAAAAAAAAAAAAAAAAfAQAAX3JlbHMvLnJlbHNQSwECLQAUAAYACAAAACEAieJgpcYAAADgAAAA&#13;&#10;DwAAAAAAAAAAAAAAAAAHAgAAZHJzL2Rvd25yZXYueG1sUEsFBgAAAAADAAMAtwAAAPoCAAAAAA==&#13;&#10;" filled="f" stroked="f">
                          <v:textbox inset="2.53958mm,1.2694mm,2.53958mm,1.2694mm">
                            <w:txbxContent>
                              <w:p w14:paraId="720B6AE5" w14:textId="77777777" w:rsidR="00755DB7" w:rsidRDefault="005D1745">
                                <w:pPr>
                                  <w:jc w:val="right"/>
                                  <w:textDirection w:val="btLr"/>
                                </w:pPr>
                                <w:r>
                                  <w:rPr>
                                    <w:rFonts w:ascii="Calibri" w:eastAsia="Calibri" w:hAnsi="Calibri" w:cs="Calibri"/>
                                    <w:color w:val="000000"/>
                                    <w:sz w:val="20"/>
                                  </w:rPr>
                                  <w:t>ციფრული უნარების გაზრდა და სამუშაო ბაზრის ტრანსფორმაციის დაგეგმვა</w:t>
                                </w:r>
                              </w:p>
                            </w:txbxContent>
                          </v:textbox>
                        </v:rect>
                        <v:rect id="Rectangle 38" o:spid="_x0000_s1071" style="position:absolute;top:18878;width:13633;height:9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fTXxgAAAOAAAAAPAAAAZHJzL2Rvd25yZXYueG1sRI/BagIx&#13;&#10;EIbvhb5DmII3zdpWKatRSlvBHrvrocdhM+4uJpMlibq+vXMo9DLwM/zfzLfejt6pC8XUBzYwnxWg&#13;&#10;iJtge24NHOrd9A1UysgWXWAycKME283jwxpLG678Q5cqt0ognEo00OU8lFqnpiOPaRYGYtkdQ/SY&#13;&#10;JcZW24hXgXunn4tiqT32LBc6HOijo+ZUnb2BgZw9u9eq+G30V+T58rvWt4Uxk6fxcyXjfQUq05j/&#13;&#10;G3+IvTXwIh+LkMiA3twBAAD//wMAUEsBAi0AFAAGAAgAAAAhANvh9svuAAAAhQEAABMAAAAAAAAA&#13;&#10;AAAAAAAAAAAAAFtDb250ZW50X1R5cGVzXS54bWxQSwECLQAUAAYACAAAACEAWvQsW78AAAAVAQAA&#13;&#10;CwAAAAAAAAAAAAAAAAAfAQAAX3JlbHMvLnJlbHNQSwECLQAUAAYACAAAACEA+H3018YAAADgAAAA&#13;&#10;DwAAAAAAAAAAAAAAAAAHAgAAZHJzL2Rvd25yZXYueG1sUEsFBgAAAAADAAMAtwAAAPoCAAAAAA==&#13;&#10;" filled="f" stroked="f">
                          <v:textbox inset="2.53958mm,1.2694mm,2.53958mm,1.2694mm">
                            <w:txbxContent>
                              <w:p w14:paraId="18796C6C" w14:textId="77777777" w:rsidR="00755DB7" w:rsidRDefault="005D1745">
                                <w:pPr>
                                  <w:jc w:val="right"/>
                                  <w:textDirection w:val="btLr"/>
                                </w:pPr>
                                <w:r>
                                  <w:rPr>
                                    <w:rFonts w:ascii="Calibri" w:eastAsia="Calibri" w:hAnsi="Calibri" w:cs="Calibri"/>
                                    <w:color w:val="000000"/>
                                    <w:sz w:val="20"/>
                                  </w:rPr>
                                  <w:t>გარემოზე უარყოფითი ზემოქმედების მინიმუმამდე შემცირება</w:t>
                                </w:r>
                              </w:p>
                            </w:txbxContent>
                          </v:textbox>
                        </v:rect>
                        <v:rect id="Rectangle 39" o:spid="_x0000_s1072" style="position:absolute;left:5194;top:5091;width:13633;height:11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VFMxgAAAOAAAAAPAAAAZHJzL2Rvd25yZXYueG1sRI9Ba8JA&#13;&#10;FITvQv/D8gq96cbWBptklaIV7NHoocdH9jUJ3X0bdleN/74rFHoZGIb5hqnWozXiQj70jhXMZxkI&#13;&#10;4sbpnlsFp+NuugQRIrJG45gU3CjAevUwqbDQ7soHutSxFQnCoUAFXYxDIWVoOrIYZm4gTtm38xZj&#13;&#10;sr6V2uM1wa2Rz1mWS4s9p4UOB9p01PzUZ6tgIKPPZlFnX4388DzPP4/y9qrU0+O4LZO8lyAijfG/&#13;&#10;8YfYawUvb3A/lM6AXP0CAAD//wMAUEsBAi0AFAAGAAgAAAAhANvh9svuAAAAhQEAABMAAAAAAAAA&#13;&#10;AAAAAAAAAAAAAFtDb250ZW50X1R5cGVzXS54bWxQSwECLQAUAAYACAAAACEAWvQsW78AAAAVAQAA&#13;&#10;CwAAAAAAAAAAAAAAAAAfAQAAX3JlbHMvLnJlbHNQSwECLQAUAAYACAAAACEAlzFRTMYAAADgAAAA&#13;&#10;DwAAAAAAAAAAAAAAAAAHAgAAZHJzL2Rvd25yZXYueG1sUEsFBgAAAAADAAMAtwAAAPoCAAAAAA==&#13;&#10;" filled="f" stroked="f">
                          <v:textbox inset="2.53958mm,1.2694mm,2.53958mm,1.2694mm">
                            <w:txbxContent>
                              <w:p w14:paraId="717A389E" w14:textId="77777777" w:rsidR="00755DB7" w:rsidRDefault="005D1745">
                                <w:pPr>
                                  <w:jc w:val="right"/>
                                  <w:textDirection w:val="btLr"/>
                                </w:pPr>
                                <w:r>
                                  <w:rPr>
                                    <w:rFonts w:ascii="Calibri" w:eastAsia="Calibri" w:hAnsi="Calibri" w:cs="Calibri"/>
                                    <w:color w:val="000000"/>
                                    <w:sz w:val="20"/>
                                  </w:rPr>
                                  <w:t>წაახალისეთ ტექნოლოგიები და ბიზნეს მოდელის ინოვაციები</w:t>
                                </w:r>
                              </w:p>
                            </w:txbxContent>
                          </v:textbox>
                        </v:rect>
                      </v:group>
                      <w10:wrap type="topAndBottom"/>
                    </v:group>
                  </w:pict>
                </mc:Fallback>
              </mc:AlternateContent>
            </w:r>
            <w:r w:rsidR="005D1745" w:rsidRPr="00C838DA">
              <w:rPr>
                <w:rFonts w:ascii="Montserrat" w:eastAsia="Calibri" w:hAnsi="Montserrat" w:cs="Calibri"/>
                <w:color w:val="000000"/>
                <w:sz w:val="20"/>
                <w:szCs w:val="20"/>
              </w:rPr>
              <w:t xml:space="preserve">3. Digitization goals as defined by the International Energy Agency on empowering cities for a net- </w:t>
            </w:r>
            <w:r w:rsidR="005D1745" w:rsidRPr="00C838DA">
              <w:rPr>
                <w:rFonts w:ascii="Montserrat" w:eastAsia="Calibri" w:hAnsi="Montserrat" w:cs="Calibri"/>
                <w:sz w:val="20"/>
                <w:szCs w:val="20"/>
              </w:rPr>
              <w:t>zero transition.</w:t>
            </w:r>
          </w:p>
          <w:p w14:paraId="00000111" w14:textId="7AC4FDA3" w:rsidR="00755DB7" w:rsidRPr="00C838DA" w:rsidRDefault="00755DB7">
            <w:pPr>
              <w:spacing w:after="0"/>
              <w:rPr>
                <w:rFonts w:ascii="Montserrat" w:eastAsia="Calibri" w:hAnsi="Montserrat" w:cs="Calibri"/>
                <w:sz w:val="20"/>
                <w:szCs w:val="20"/>
              </w:rPr>
            </w:pPr>
          </w:p>
        </w:tc>
      </w:tr>
    </w:tbl>
    <w:p w14:paraId="00000112" w14:textId="77777777" w:rsidR="00755DB7" w:rsidRPr="00C838DA" w:rsidRDefault="00755DB7" w:rsidP="0024731E">
      <w:pPr>
        <w:pStyle w:val="Heading2"/>
        <w:sectPr w:rsidR="00755DB7" w:rsidRPr="00C838DA" w:rsidSect="00586E73">
          <w:type w:val="continuous"/>
          <w:pgSz w:w="16838" w:h="11906" w:orient="landscape"/>
          <w:pgMar w:top="1138" w:right="1699" w:bottom="1138" w:left="1411" w:header="850" w:footer="850" w:gutter="0"/>
          <w:cols w:space="720"/>
          <w:titlePg/>
        </w:sectPr>
      </w:pPr>
    </w:p>
    <w:p w14:paraId="00000113" w14:textId="77777777" w:rsidR="00755DB7" w:rsidRPr="00C838DA" w:rsidRDefault="005D1745" w:rsidP="0024731E">
      <w:pPr>
        <w:pStyle w:val="Heading2"/>
      </w:pPr>
      <w:bookmarkStart w:id="4" w:name="_Toc158295869"/>
      <w:r w:rsidRPr="00C838DA">
        <w:lastRenderedPageBreak/>
        <w:t>Local and national economic policies and goals and compliance with Baghdad Municipality</w:t>
      </w:r>
      <w:bookmarkEnd w:id="4"/>
      <w:r w:rsidRPr="00C838DA">
        <w:t xml:space="preserve"> </w:t>
      </w:r>
    </w:p>
    <w:p w14:paraId="00000114" w14:textId="77777777" w:rsidR="00755DB7" w:rsidRPr="00C838DA" w:rsidRDefault="00755DB7">
      <w:pPr>
        <w:rPr>
          <w:rFonts w:ascii="Montserrat" w:eastAsia="Calibri" w:hAnsi="Montserrat" w:cs="Calibri"/>
        </w:rPr>
      </w:pPr>
    </w:p>
    <w:p w14:paraId="00000115" w14:textId="3B590807" w:rsidR="00755DB7" w:rsidRPr="00C838DA" w:rsidRDefault="005D1745">
      <w:pPr>
        <w:jc w:val="both"/>
        <w:rPr>
          <w:rFonts w:ascii="Montserrat" w:eastAsia="Calibri" w:hAnsi="Montserrat" w:cs="Calibri"/>
        </w:rPr>
      </w:pPr>
      <w:r w:rsidRPr="00C838DA">
        <w:rPr>
          <w:rFonts w:ascii="Montserrat" w:eastAsia="Calibri" w:hAnsi="Montserrat" w:cs="Calibri"/>
        </w:rPr>
        <w:t>In the process of developing the local economic development plan, the goals and objectives of the existing national and local plans were discussed.</w:t>
      </w:r>
    </w:p>
    <w:p w14:paraId="00000116" w14:textId="344B3D7C" w:rsidR="00755DB7" w:rsidRPr="00C838DA" w:rsidRDefault="005D1745">
      <w:pPr>
        <w:jc w:val="both"/>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r w:rsidRPr="00C838DA">
        <w:rPr>
          <w:rFonts w:ascii="Montserrat" w:eastAsia="Calibri" w:hAnsi="Montserrat" w:cs="Calibri"/>
        </w:rPr>
        <w:t>During the selection of policy documents, the possibility of their impact on local economic development was taken into account.</w:t>
      </w:r>
    </w:p>
    <w:p w14:paraId="00000117" w14:textId="77777777" w:rsidR="00755DB7" w:rsidRPr="00C838DA" w:rsidRDefault="00755DB7">
      <w:pPr>
        <w:widowControl w:val="0"/>
        <w:pBdr>
          <w:top w:val="nil"/>
          <w:left w:val="nil"/>
          <w:bottom w:val="nil"/>
          <w:right w:val="nil"/>
          <w:between w:val="nil"/>
        </w:pBdr>
        <w:spacing w:after="0" w:line="276" w:lineRule="auto"/>
        <w:rPr>
          <w:rFonts w:ascii="Montserrat" w:eastAsia="Calibri" w:hAnsi="Montserrat" w:cs="Calibri"/>
        </w:rPr>
      </w:pPr>
    </w:p>
    <w:tbl>
      <w:tblPr>
        <w:tblW w:w="14509"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6A0" w:firstRow="1" w:lastRow="0" w:firstColumn="1" w:lastColumn="0" w:noHBand="1" w:noVBand="1"/>
      </w:tblPr>
      <w:tblGrid>
        <w:gridCol w:w="1349"/>
        <w:gridCol w:w="1262"/>
        <w:gridCol w:w="1999"/>
        <w:gridCol w:w="907"/>
        <w:gridCol w:w="1631"/>
        <w:gridCol w:w="5812"/>
        <w:gridCol w:w="1549"/>
      </w:tblGrid>
      <w:tr w:rsidR="00B90642" w:rsidRPr="00C838DA" w14:paraId="3EDFCCF0" w14:textId="77777777" w:rsidTr="00B90642">
        <w:trPr>
          <w:trHeight w:val="685"/>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18" w14:textId="77777777"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level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19" w14:textId="77777777"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sector/</w:t>
            </w:r>
          </w:p>
          <w:p w14:paraId="0000011A" w14:textId="7BD9CDAD"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Topic/Focus</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1B" w14:textId="6DB45E68"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Policy/strategic document</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1C" w14:textId="77777777"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term</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1D" w14:textId="3B969FA9"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organization/ agency</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1E" w14:textId="1C77F52E"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main goals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1F" w14:textId="4105B6EF" w:rsidR="00B90642" w:rsidRPr="00C838DA" w:rsidRDefault="00B90642" w:rsidP="00C0638D">
            <w:pPr>
              <w:spacing w:after="0"/>
              <w:ind w:left="113" w:right="113"/>
              <w:jc w:val="center"/>
              <w:rPr>
                <w:rFonts w:ascii="Montserrat" w:eastAsia="Calibri" w:hAnsi="Montserrat" w:cs="Calibri"/>
                <w:b/>
                <w:sz w:val="18"/>
                <w:szCs w:val="18"/>
              </w:rPr>
            </w:pPr>
            <w:r w:rsidRPr="00C838DA">
              <w:rPr>
                <w:rFonts w:ascii="Montserrat" w:eastAsia="Calibri" w:hAnsi="Montserrat" w:cs="Calibri"/>
                <w:sz w:val="18"/>
                <w:szCs w:val="18"/>
              </w:rPr>
              <w:t>financing</w:t>
            </w:r>
          </w:p>
        </w:tc>
      </w:tr>
      <w:tr w:rsidR="00B90642" w:rsidRPr="00C838DA" w14:paraId="2AC5F306" w14:textId="77777777" w:rsidTr="00B90642">
        <w:trPr>
          <w:trHeight w:val="97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21"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local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22" w14:textId="77777777" w:rsidR="00B90642" w:rsidRPr="00C838DA" w:rsidRDefault="00B90642">
            <w:pPr>
              <w:spacing w:after="0"/>
              <w:jc w:val="both"/>
              <w:rPr>
                <w:rFonts w:ascii="Montserrat" w:eastAsia="Calibri" w:hAnsi="Montserrat" w:cs="Calibri"/>
                <w:b/>
                <w:sz w:val="18"/>
                <w:szCs w:val="18"/>
              </w:rPr>
            </w:pPr>
            <w:r w:rsidRPr="00C838DA">
              <w:rPr>
                <w:rFonts w:ascii="Montserrat" w:eastAsia="Calibri" w:hAnsi="Montserrat" w:cs="Calibri"/>
                <w:sz w:val="18"/>
                <w:szCs w:val="18"/>
              </w:rPr>
              <w:t>economic</w:t>
            </w:r>
          </w:p>
          <w:p w14:paraId="00000123" w14:textId="77777777" w:rsidR="00B90642" w:rsidRPr="00C838DA" w:rsidRDefault="00B90642">
            <w:pPr>
              <w:spacing w:after="0"/>
              <w:ind w:left="113" w:right="113"/>
              <w:rPr>
                <w:rFonts w:ascii="Montserrat" w:eastAsia="Calibri" w:hAnsi="Montserrat" w:cs="Calibri"/>
                <w:b/>
                <w:sz w:val="18"/>
                <w:szCs w:val="18"/>
              </w:rPr>
            </w:pP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24" w14:textId="77777777" w:rsidR="00B90642" w:rsidRPr="00C838DA" w:rsidRDefault="00B90642">
            <w:pPr>
              <w:spacing w:after="0"/>
              <w:jc w:val="both"/>
              <w:rPr>
                <w:rFonts w:ascii="Montserrat" w:eastAsia="Calibri" w:hAnsi="Montserrat" w:cs="Calibri"/>
                <w:b/>
                <w:sz w:val="18"/>
                <w:szCs w:val="18"/>
              </w:rPr>
            </w:pPr>
            <w:r w:rsidRPr="00C838DA">
              <w:rPr>
                <w:rFonts w:ascii="Montserrat" w:eastAsia="Calibri" w:hAnsi="Montserrat" w:cs="Calibri"/>
                <w:sz w:val="18"/>
                <w:szCs w:val="18"/>
              </w:rPr>
              <w:t>Local Economic Development Plan</w:t>
            </w:r>
          </w:p>
          <w:p w14:paraId="00000125" w14:textId="77777777" w:rsidR="00B90642" w:rsidRPr="00C838DA" w:rsidRDefault="00B90642">
            <w:pPr>
              <w:spacing w:after="0"/>
              <w:ind w:left="113" w:right="113"/>
              <w:rPr>
                <w:rFonts w:ascii="Montserrat" w:eastAsia="Calibri" w:hAnsi="Montserrat" w:cs="Calibri"/>
                <w:b/>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26"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2018-2020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27" w14:textId="77777777" w:rsidR="00B90642" w:rsidRPr="00C838DA" w:rsidRDefault="00B90642">
            <w:pPr>
              <w:spacing w:after="0"/>
              <w:ind w:right="113"/>
              <w:rPr>
                <w:rFonts w:ascii="Montserrat" w:eastAsia="Calibri" w:hAnsi="Montserrat" w:cs="Calibri"/>
                <w:b/>
                <w:sz w:val="18"/>
                <w:szCs w:val="18"/>
              </w:rPr>
            </w:pPr>
            <w:r w:rsidRPr="00C838DA">
              <w:rPr>
                <w:rFonts w:ascii="Montserrat" w:eastAsia="Calibri" w:hAnsi="Montserrat" w:cs="Calibri"/>
                <w:sz w:val="18"/>
                <w:szCs w:val="18"/>
              </w:rPr>
              <w:t>Baghdati Municipality</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28" w14:textId="77777777" w:rsidR="00B90642" w:rsidRPr="00C838DA" w:rsidRDefault="00B90642">
            <w:pPr>
              <w:numPr>
                <w:ilvl w:val="0"/>
                <w:numId w:val="48"/>
              </w:numPr>
              <w:pBdr>
                <w:top w:val="nil"/>
                <w:left w:val="nil"/>
                <w:bottom w:val="nil"/>
                <w:right w:val="nil"/>
                <w:between w:val="nil"/>
              </w:pBdr>
              <w:spacing w:after="0"/>
              <w:rPr>
                <w:rFonts w:ascii="Montserrat" w:eastAsia="Calibri" w:hAnsi="Montserrat" w:cs="Calibri"/>
                <w:b/>
                <w:sz w:val="18"/>
                <w:szCs w:val="18"/>
              </w:rPr>
            </w:pPr>
            <w:r w:rsidRPr="00C838DA">
              <w:rPr>
                <w:rFonts w:ascii="Montserrat" w:eastAsia="Calibri" w:hAnsi="Montserrat" w:cs="Calibri"/>
                <w:sz w:val="18"/>
                <w:szCs w:val="18"/>
              </w:rPr>
              <w:t>raising awareness of the municipality;</w:t>
            </w:r>
          </w:p>
          <w:p w14:paraId="00000129" w14:textId="77777777" w:rsidR="00B90642" w:rsidRPr="00C838DA" w:rsidRDefault="00B90642">
            <w:pPr>
              <w:numPr>
                <w:ilvl w:val="0"/>
                <w:numId w:val="48"/>
              </w:numPr>
              <w:pBdr>
                <w:top w:val="nil"/>
                <w:left w:val="nil"/>
                <w:bottom w:val="nil"/>
                <w:right w:val="nil"/>
                <w:between w:val="nil"/>
              </w:pBdr>
              <w:spacing w:after="0"/>
              <w:rPr>
                <w:rFonts w:ascii="Montserrat" w:eastAsia="Calibri" w:hAnsi="Montserrat" w:cs="Calibri"/>
                <w:b/>
                <w:sz w:val="18"/>
                <w:szCs w:val="18"/>
              </w:rPr>
            </w:pPr>
            <w:r w:rsidRPr="00C838DA">
              <w:rPr>
                <w:rFonts w:ascii="Montserrat" w:eastAsia="Calibri" w:hAnsi="Montserrat" w:cs="Calibri"/>
                <w:sz w:val="18"/>
                <w:szCs w:val="18"/>
              </w:rPr>
              <w:t>development of skills and abilities of local entrepreneurs;</w:t>
            </w:r>
          </w:p>
          <w:p w14:paraId="0000012A" w14:textId="77777777" w:rsidR="00B90642" w:rsidRPr="00C838DA" w:rsidRDefault="00B90642">
            <w:pPr>
              <w:numPr>
                <w:ilvl w:val="0"/>
                <w:numId w:val="48"/>
              </w:numPr>
              <w:pBdr>
                <w:top w:val="nil"/>
                <w:left w:val="nil"/>
                <w:bottom w:val="nil"/>
                <w:right w:val="nil"/>
                <w:between w:val="nil"/>
              </w:pBdr>
              <w:spacing w:after="0"/>
              <w:rPr>
                <w:rFonts w:ascii="Montserrat" w:eastAsia="Calibri" w:hAnsi="Montserrat" w:cs="Calibri"/>
                <w:b/>
                <w:sz w:val="18"/>
                <w:szCs w:val="18"/>
              </w:rPr>
            </w:pPr>
            <w:r w:rsidRPr="00C838DA">
              <w:rPr>
                <w:rFonts w:ascii="Montserrat" w:eastAsia="Calibri" w:hAnsi="Montserrat" w:cs="Calibri"/>
                <w:sz w:val="18"/>
                <w:szCs w:val="18"/>
              </w:rPr>
              <w:t>Improving the business environment.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2B"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Municipal budget</w:t>
            </w:r>
          </w:p>
        </w:tc>
      </w:tr>
      <w:tr w:rsidR="00B90642" w:rsidRPr="00C838DA" w14:paraId="0708ECDF" w14:textId="77777777" w:rsidTr="00B90642">
        <w:trPr>
          <w:trHeight w:val="70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2D"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local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2E" w14:textId="77777777" w:rsidR="00B90642" w:rsidRPr="00C838DA" w:rsidRDefault="00B90642">
            <w:pPr>
              <w:spacing w:after="0"/>
              <w:jc w:val="both"/>
              <w:rPr>
                <w:rFonts w:ascii="Montserrat" w:eastAsia="Calibri" w:hAnsi="Montserrat" w:cs="Calibri"/>
                <w:b/>
                <w:sz w:val="18"/>
                <w:szCs w:val="18"/>
              </w:rPr>
            </w:pPr>
            <w:r w:rsidRPr="00C838DA">
              <w:rPr>
                <w:rFonts w:ascii="Montserrat" w:eastAsia="Calibri" w:hAnsi="Montserrat" w:cs="Calibri"/>
                <w:sz w:val="18"/>
                <w:szCs w:val="18"/>
              </w:rPr>
              <w:t>social</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2F" w14:textId="77777777" w:rsidR="00B90642" w:rsidRPr="00C838DA" w:rsidRDefault="00B90642">
            <w:pPr>
              <w:spacing w:after="0"/>
              <w:jc w:val="both"/>
              <w:rPr>
                <w:rFonts w:ascii="Montserrat" w:eastAsia="Calibri" w:hAnsi="Montserrat" w:cs="Calibri"/>
                <w:b/>
                <w:sz w:val="18"/>
                <w:szCs w:val="18"/>
              </w:rPr>
            </w:pPr>
            <w:r w:rsidRPr="00C838DA">
              <w:rPr>
                <w:rFonts w:ascii="Montserrat" w:eastAsia="Calibri" w:hAnsi="Montserrat" w:cs="Calibri"/>
                <w:sz w:val="18"/>
                <w:szCs w:val="18"/>
              </w:rPr>
              <w:t>Social policy document</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30"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2020-2024</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31" w14:textId="77777777" w:rsidR="00B90642" w:rsidRPr="00C838DA" w:rsidRDefault="00B90642">
            <w:pPr>
              <w:spacing w:after="0"/>
              <w:ind w:right="113"/>
              <w:rPr>
                <w:rFonts w:ascii="Montserrat" w:eastAsia="Calibri" w:hAnsi="Montserrat" w:cs="Calibri"/>
                <w:b/>
                <w:sz w:val="18"/>
                <w:szCs w:val="18"/>
              </w:rPr>
            </w:pPr>
            <w:r w:rsidRPr="00C838DA">
              <w:rPr>
                <w:rFonts w:ascii="Montserrat" w:eastAsia="Calibri" w:hAnsi="Montserrat" w:cs="Calibri"/>
                <w:sz w:val="18"/>
                <w:szCs w:val="18"/>
              </w:rPr>
              <w:t>Baghdati Municipality</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32" w14:textId="77777777" w:rsidR="00B90642" w:rsidRPr="00C838DA" w:rsidRDefault="00B90642">
            <w:pPr>
              <w:numPr>
                <w:ilvl w:val="0"/>
                <w:numId w:val="65"/>
              </w:numPr>
              <w:pBdr>
                <w:top w:val="nil"/>
                <w:left w:val="nil"/>
                <w:bottom w:val="nil"/>
                <w:right w:val="nil"/>
                <w:between w:val="nil"/>
              </w:pBdr>
              <w:spacing w:after="0"/>
              <w:jc w:val="both"/>
              <w:rPr>
                <w:rFonts w:ascii="Montserrat" w:eastAsia="Calibri" w:hAnsi="Montserrat" w:cs="Calibri"/>
                <w:b/>
                <w:sz w:val="18"/>
                <w:szCs w:val="18"/>
              </w:rPr>
            </w:pPr>
            <w:r w:rsidRPr="00C838DA">
              <w:rPr>
                <w:rFonts w:ascii="Montserrat" w:eastAsia="Calibri" w:hAnsi="Montserrat" w:cs="Calibri"/>
                <w:sz w:val="18"/>
                <w:szCs w:val="18"/>
              </w:rPr>
              <w:t>Implementation and development of social programs taking into account the needs of the community;</w:t>
            </w:r>
          </w:p>
          <w:p w14:paraId="00000133" w14:textId="77777777" w:rsidR="00B90642" w:rsidRPr="00C838DA" w:rsidRDefault="00B90642">
            <w:pPr>
              <w:numPr>
                <w:ilvl w:val="0"/>
                <w:numId w:val="65"/>
              </w:numPr>
              <w:pBdr>
                <w:top w:val="nil"/>
                <w:left w:val="nil"/>
                <w:bottom w:val="nil"/>
                <w:right w:val="nil"/>
                <w:between w:val="nil"/>
              </w:pBdr>
              <w:spacing w:after="0"/>
              <w:jc w:val="both"/>
              <w:rPr>
                <w:rFonts w:ascii="Montserrat" w:eastAsia="Calibri" w:hAnsi="Montserrat" w:cs="Calibri"/>
                <w:b/>
                <w:sz w:val="18"/>
                <w:szCs w:val="18"/>
              </w:rPr>
            </w:pPr>
            <w:r w:rsidRPr="00C838DA">
              <w:rPr>
                <w:rFonts w:ascii="Montserrat" w:eastAsia="Calibri" w:hAnsi="Montserrat" w:cs="Calibri"/>
                <w:sz w:val="18"/>
                <w:szCs w:val="18"/>
              </w:rPr>
              <w:t>Institutional development of social and health services to improve the administration of social programs;</w:t>
            </w:r>
          </w:p>
          <w:p w14:paraId="00000134" w14:textId="77777777" w:rsidR="00B90642" w:rsidRPr="00C838DA" w:rsidRDefault="00B90642">
            <w:pPr>
              <w:numPr>
                <w:ilvl w:val="0"/>
                <w:numId w:val="65"/>
              </w:numPr>
              <w:pBdr>
                <w:top w:val="nil"/>
                <w:left w:val="nil"/>
                <w:bottom w:val="nil"/>
                <w:right w:val="nil"/>
                <w:between w:val="nil"/>
              </w:pBdr>
              <w:spacing w:after="0"/>
              <w:jc w:val="both"/>
              <w:rPr>
                <w:rFonts w:ascii="Montserrat" w:eastAsia="Calibri" w:hAnsi="Montserrat" w:cs="Calibri"/>
                <w:b/>
                <w:sz w:val="18"/>
                <w:szCs w:val="18"/>
              </w:rPr>
            </w:pPr>
            <w:r w:rsidRPr="00C838DA">
              <w:rPr>
                <w:rFonts w:ascii="Montserrat" w:eastAsia="Calibri" w:hAnsi="Montserrat" w:cs="Calibri"/>
                <w:sz w:val="18"/>
                <w:szCs w:val="18"/>
              </w:rPr>
              <w:t>Developing capacities for coordination and cooperation with stakeholders at the local level.</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35" w14:textId="77777777" w:rsidR="00B90642" w:rsidRPr="00C838DA" w:rsidRDefault="00B90642">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Municipal budget</w:t>
            </w:r>
          </w:p>
        </w:tc>
      </w:tr>
      <w:tr w:rsidR="00DC6510" w:rsidRPr="00C838DA" w14:paraId="6CF9D869" w14:textId="77777777" w:rsidTr="00B90642">
        <w:trPr>
          <w:trHeight w:val="70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26F30F08" w14:textId="25A3A821" w:rsidR="00DC6510" w:rsidRPr="00C838DA" w:rsidRDefault="00DC6510" w:rsidP="00DC6510">
            <w:pPr>
              <w:spacing w:after="0"/>
              <w:ind w:left="113" w:right="113"/>
              <w:rPr>
                <w:rFonts w:ascii="Montserrat" w:eastAsia="Calibri" w:hAnsi="Montserrat" w:cs="Calibri"/>
                <w:sz w:val="18"/>
                <w:szCs w:val="18"/>
              </w:rPr>
            </w:pPr>
            <w:r w:rsidRPr="00C838DA">
              <w:rPr>
                <w:rFonts w:ascii="Montserrat" w:eastAsia="Calibri" w:hAnsi="Montserrat" w:cs="Calibri"/>
                <w:color w:val="000000"/>
                <w:sz w:val="18"/>
                <w:szCs w:val="18"/>
              </w:rPr>
              <w:t>regional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55947362" w14:textId="1275B137" w:rsidR="00DC6510" w:rsidRPr="00C838DA" w:rsidRDefault="00DC6510" w:rsidP="00DC6510">
            <w:pPr>
              <w:spacing w:after="0"/>
              <w:jc w:val="both"/>
              <w:rPr>
                <w:rFonts w:ascii="Montserrat" w:eastAsia="Calibri" w:hAnsi="Montserrat" w:cs="Calibri"/>
                <w:sz w:val="18"/>
                <w:szCs w:val="18"/>
              </w:rPr>
            </w:pPr>
            <w:r w:rsidRPr="00C838DA">
              <w:rPr>
                <w:rFonts w:ascii="Montserrat" w:eastAsia="Calibri" w:hAnsi="Montserrat" w:cs="Calibri"/>
                <w:color w:val="000000"/>
                <w:sz w:val="18"/>
                <w:szCs w:val="18"/>
              </w:rPr>
              <w:t>Economy, social sphere, culture, education, environment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481C3970"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Imereti region development strategy</w:t>
            </w:r>
          </w:p>
          <w:p w14:paraId="3B1B4966" w14:textId="77777777" w:rsidR="00DC6510" w:rsidRPr="00C838DA" w:rsidRDefault="00DC6510" w:rsidP="00DC6510">
            <w:pPr>
              <w:spacing w:after="0"/>
              <w:jc w:val="both"/>
              <w:rPr>
                <w:rFonts w:ascii="Montserrat" w:eastAsia="Calibri" w:hAnsi="Montserrat" w:cs="Calibri"/>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0DB9CE2" w14:textId="7DD448D6" w:rsidR="00DC6510" w:rsidRPr="00C838DA" w:rsidRDefault="00DC6510" w:rsidP="00DC6510">
            <w:pPr>
              <w:spacing w:after="0"/>
              <w:ind w:left="113" w:right="113"/>
              <w:rPr>
                <w:rFonts w:ascii="Montserrat" w:eastAsia="Calibri" w:hAnsi="Montserrat" w:cs="Calibri"/>
                <w:sz w:val="18"/>
                <w:szCs w:val="18"/>
              </w:rPr>
            </w:pPr>
            <w:r w:rsidRPr="00C838DA">
              <w:rPr>
                <w:rFonts w:ascii="Montserrat" w:eastAsia="Calibri" w:hAnsi="Montserrat" w:cs="Calibri"/>
                <w:color w:val="000000"/>
                <w:sz w:val="18"/>
                <w:szCs w:val="18"/>
              </w:rPr>
              <w:t>2014-2021</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41E40E0" w14:textId="53FB4110" w:rsidR="00DC6510" w:rsidRPr="00C838DA" w:rsidRDefault="00DC6510" w:rsidP="00DC6510">
            <w:pPr>
              <w:spacing w:after="0"/>
              <w:ind w:right="113"/>
              <w:rPr>
                <w:rFonts w:ascii="Montserrat" w:eastAsia="Calibri" w:hAnsi="Montserrat" w:cs="Calibri"/>
                <w:sz w:val="18"/>
                <w:szCs w:val="18"/>
              </w:rPr>
            </w:pPr>
            <w:r w:rsidRPr="00C838DA">
              <w:rPr>
                <w:rFonts w:ascii="Montserrat" w:eastAsia="Calibri" w:hAnsi="Montserrat" w:cs="Calibri"/>
                <w:color w:val="000000"/>
                <w:sz w:val="18"/>
                <w:szCs w:val="18"/>
              </w:rPr>
              <w:t>Imereti Regional Advisory Council, Imereti Municipalities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8FBDE73" w14:textId="77777777" w:rsidR="00DC6510" w:rsidRPr="00C838DA" w:rsidRDefault="00DC6510">
            <w:pPr>
              <w:numPr>
                <w:ilvl w:val="0"/>
                <w:numId w:val="11"/>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Imereti - a place for entrepreneurs</w:t>
            </w:r>
          </w:p>
          <w:p w14:paraId="2191C13D" w14:textId="77777777" w:rsidR="00DC6510" w:rsidRPr="00C838DA" w:rsidRDefault="00DC6510">
            <w:pPr>
              <w:numPr>
                <w:ilvl w:val="0"/>
                <w:numId w:val="11"/>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Development of rural settlements and agriculture</w:t>
            </w:r>
          </w:p>
          <w:p w14:paraId="6FAF045E" w14:textId="77777777" w:rsidR="00DC6510" w:rsidRPr="00C838DA" w:rsidRDefault="00DC6510">
            <w:pPr>
              <w:numPr>
                <w:ilvl w:val="0"/>
                <w:numId w:val="11"/>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Imereti - the tourist hub of western Georgia</w:t>
            </w:r>
          </w:p>
          <w:p w14:paraId="37ABA2BF" w14:textId="284787BB" w:rsidR="00DC6510" w:rsidRPr="00C838DA" w:rsidRDefault="00DC6510">
            <w:pPr>
              <w:numPr>
                <w:ilvl w:val="0"/>
                <w:numId w:val="65"/>
              </w:numPr>
              <w:pBdr>
                <w:top w:val="nil"/>
                <w:left w:val="nil"/>
                <w:bottom w:val="nil"/>
                <w:right w:val="nil"/>
                <w:between w:val="nil"/>
              </w:pBdr>
              <w:spacing w:after="0"/>
              <w:jc w:val="both"/>
              <w:rPr>
                <w:rFonts w:ascii="Montserrat" w:eastAsia="Calibri" w:hAnsi="Montserrat" w:cs="Calibri"/>
                <w:sz w:val="18"/>
                <w:szCs w:val="18"/>
              </w:rPr>
            </w:pPr>
            <w:r w:rsidRPr="00C838DA">
              <w:rPr>
                <w:rFonts w:ascii="Montserrat" w:eastAsia="Calibri" w:hAnsi="Montserrat" w:cs="Calibri"/>
                <w:color w:val="000000"/>
                <w:sz w:val="18"/>
                <w:szCs w:val="18"/>
              </w:rPr>
              <w:t>Interregional, transboundary and international relations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4E8F5D44" w14:textId="5B2ED4E4" w:rsidR="00DC6510" w:rsidRPr="00C838DA" w:rsidRDefault="00DC6510" w:rsidP="00DC6510">
            <w:pPr>
              <w:spacing w:after="0"/>
              <w:ind w:left="113" w:right="113"/>
              <w:rPr>
                <w:rFonts w:ascii="Montserrat" w:eastAsia="Calibri" w:hAnsi="Montserrat" w:cs="Calibri"/>
                <w:sz w:val="18"/>
                <w:szCs w:val="18"/>
              </w:rPr>
            </w:pPr>
            <w:r w:rsidRPr="00C838DA">
              <w:rPr>
                <w:rFonts w:ascii="Montserrat" w:eastAsia="Calibri" w:hAnsi="Montserrat" w:cs="Calibri"/>
                <w:color w:val="000000"/>
                <w:sz w:val="18"/>
                <w:szCs w:val="18"/>
              </w:rPr>
              <w:t>State budget, budgets of municipalities</w:t>
            </w:r>
          </w:p>
        </w:tc>
      </w:tr>
      <w:tr w:rsidR="00DC6510" w:rsidRPr="00C838DA" w14:paraId="7C73E99F" w14:textId="77777777" w:rsidTr="00B90642">
        <w:trPr>
          <w:trHeight w:val="79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37" w14:textId="77777777" w:rsidR="00DC6510" w:rsidRPr="00C838DA" w:rsidRDefault="00DC6510" w:rsidP="00DC6510">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38" w14:textId="77777777" w:rsidR="00DC6510" w:rsidRPr="00C838DA" w:rsidRDefault="00DC6510" w:rsidP="00DC6510">
            <w:pPr>
              <w:spacing w:after="0"/>
              <w:jc w:val="both"/>
              <w:rPr>
                <w:rFonts w:ascii="Montserrat" w:eastAsia="Calibri" w:hAnsi="Montserrat" w:cs="Calibri"/>
                <w:b/>
                <w:sz w:val="18"/>
                <w:szCs w:val="18"/>
              </w:rPr>
            </w:pPr>
            <w:r w:rsidRPr="00C838DA">
              <w:rPr>
                <w:rFonts w:ascii="Montserrat" w:eastAsia="Calibri" w:hAnsi="Montserrat" w:cs="Calibri"/>
                <w:sz w:val="18"/>
                <w:szCs w:val="18"/>
              </w:rPr>
              <w:t>politics,</w:t>
            </w:r>
          </w:p>
          <w:p w14:paraId="00000139" w14:textId="77777777" w:rsidR="00DC6510" w:rsidRPr="00C838DA" w:rsidRDefault="00DC6510" w:rsidP="00DC6510">
            <w:pPr>
              <w:spacing w:after="0"/>
              <w:jc w:val="both"/>
              <w:rPr>
                <w:rFonts w:ascii="Montserrat" w:eastAsia="Calibri" w:hAnsi="Montserrat" w:cs="Calibri"/>
                <w:b/>
                <w:sz w:val="18"/>
                <w:szCs w:val="18"/>
              </w:rPr>
            </w:pPr>
            <w:r w:rsidRPr="00C838DA">
              <w:rPr>
                <w:rFonts w:ascii="Montserrat" w:eastAsia="Calibri" w:hAnsi="Montserrat" w:cs="Calibri"/>
                <w:sz w:val="18"/>
                <w:szCs w:val="18"/>
              </w:rPr>
              <w:t>economic</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3A" w14:textId="77777777" w:rsidR="00DC6510" w:rsidRPr="00C838DA" w:rsidRDefault="00DC6510" w:rsidP="00DC6510">
            <w:pPr>
              <w:spacing w:after="0"/>
              <w:jc w:val="both"/>
              <w:rPr>
                <w:rFonts w:ascii="Montserrat" w:eastAsia="Calibri" w:hAnsi="Montserrat" w:cs="Calibri"/>
                <w:b/>
                <w:sz w:val="18"/>
                <w:szCs w:val="18"/>
              </w:rPr>
            </w:pPr>
            <w:r w:rsidRPr="00C838DA">
              <w:rPr>
                <w:rFonts w:ascii="Montserrat" w:eastAsia="Calibri" w:hAnsi="Montserrat" w:cs="Calibri"/>
                <w:sz w:val="18"/>
                <w:szCs w:val="18"/>
              </w:rPr>
              <w:t>Association Agreement</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3B" w14:textId="77777777" w:rsidR="00DC6510" w:rsidRPr="00C838DA" w:rsidRDefault="00DC6510" w:rsidP="00DC6510">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2014</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3C" w14:textId="77777777" w:rsidR="00DC6510" w:rsidRPr="00C838DA" w:rsidRDefault="00DC6510" w:rsidP="00DC6510">
            <w:pPr>
              <w:spacing w:after="0"/>
              <w:ind w:right="113"/>
              <w:rPr>
                <w:rFonts w:ascii="Montserrat" w:eastAsia="Calibri" w:hAnsi="Montserrat" w:cs="Calibri"/>
                <w:b/>
                <w:sz w:val="18"/>
                <w:szCs w:val="18"/>
              </w:rPr>
            </w:pPr>
            <w:r w:rsidRPr="00C838DA">
              <w:rPr>
                <w:rFonts w:ascii="Montserrat" w:eastAsia="Calibri" w:hAnsi="Montserrat" w:cs="Calibri"/>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3D" w14:textId="77777777" w:rsidR="00DC6510" w:rsidRPr="00C838DA" w:rsidRDefault="00DC6510" w:rsidP="00DC6510">
            <w:pPr>
              <w:spacing w:after="0"/>
              <w:jc w:val="both"/>
              <w:rPr>
                <w:rFonts w:ascii="Montserrat" w:eastAsia="Calibri" w:hAnsi="Montserrat" w:cs="Calibri"/>
                <w:b/>
                <w:sz w:val="18"/>
                <w:szCs w:val="18"/>
              </w:rPr>
            </w:pPr>
            <w:r w:rsidRPr="00C838DA">
              <w:rPr>
                <w:rFonts w:ascii="Montserrat" w:eastAsia="Calibri" w:hAnsi="Montserrat" w:cs="Calibri"/>
                <w:sz w:val="18"/>
                <w:szCs w:val="18"/>
              </w:rPr>
              <w:t>It is provided within the framework of the agreement</w:t>
            </w:r>
          </w:p>
          <w:p w14:paraId="0000013E" w14:textId="77777777" w:rsidR="00DC6510" w:rsidRPr="00C838DA" w:rsidRDefault="00DC6510" w:rsidP="00DC6510">
            <w:pPr>
              <w:numPr>
                <w:ilvl w:val="0"/>
                <w:numId w:val="8"/>
              </w:numPr>
              <w:pBdr>
                <w:top w:val="nil"/>
                <w:left w:val="nil"/>
                <w:bottom w:val="nil"/>
                <w:right w:val="nil"/>
                <w:between w:val="nil"/>
              </w:pBdr>
              <w:spacing w:after="0"/>
              <w:ind w:left="402"/>
              <w:jc w:val="both"/>
              <w:rPr>
                <w:rFonts w:ascii="Montserrat" w:eastAsia="Calibri" w:hAnsi="Montserrat" w:cs="Calibri"/>
                <w:b/>
                <w:sz w:val="18"/>
                <w:szCs w:val="18"/>
              </w:rPr>
            </w:pPr>
            <w:r w:rsidRPr="00C838DA">
              <w:rPr>
                <w:rFonts w:ascii="Montserrat" w:eastAsia="Calibri" w:hAnsi="Montserrat" w:cs="Calibri"/>
                <w:sz w:val="18"/>
                <w:szCs w:val="18"/>
              </w:rPr>
              <w:t>Support for the development of Georgia's economic potential through international cooperation, including</w:t>
            </w:r>
          </w:p>
          <w:p w14:paraId="0000013F" w14:textId="77777777" w:rsidR="00DC6510" w:rsidRPr="00C838DA" w:rsidRDefault="00DC6510" w:rsidP="00DC6510">
            <w:pPr>
              <w:numPr>
                <w:ilvl w:val="0"/>
                <w:numId w:val="8"/>
              </w:numPr>
              <w:pBdr>
                <w:top w:val="nil"/>
                <w:left w:val="nil"/>
                <w:bottom w:val="nil"/>
                <w:right w:val="nil"/>
                <w:between w:val="nil"/>
              </w:pBdr>
              <w:spacing w:after="0"/>
              <w:ind w:left="402"/>
              <w:jc w:val="both"/>
              <w:rPr>
                <w:rFonts w:ascii="Montserrat" w:eastAsia="Calibri" w:hAnsi="Montserrat" w:cs="Calibri"/>
                <w:b/>
                <w:sz w:val="18"/>
                <w:szCs w:val="18"/>
              </w:rPr>
            </w:pPr>
            <w:r w:rsidRPr="00C838DA">
              <w:rPr>
                <w:rFonts w:ascii="Montserrat" w:eastAsia="Calibri" w:hAnsi="Montserrat" w:cs="Calibri"/>
                <w:sz w:val="18"/>
                <w:szCs w:val="18"/>
              </w:rPr>
              <w:t>By approximating legislation with EU legislation.</w:t>
            </w:r>
          </w:p>
          <w:p w14:paraId="00000140" w14:textId="77777777" w:rsidR="00DC6510" w:rsidRPr="00C838DA" w:rsidRDefault="00DC6510" w:rsidP="00DC6510">
            <w:pPr>
              <w:numPr>
                <w:ilvl w:val="0"/>
                <w:numId w:val="8"/>
              </w:numPr>
              <w:pBdr>
                <w:top w:val="nil"/>
                <w:left w:val="nil"/>
                <w:bottom w:val="nil"/>
                <w:right w:val="nil"/>
                <w:between w:val="nil"/>
              </w:pBdr>
              <w:spacing w:after="0"/>
              <w:ind w:left="402"/>
              <w:jc w:val="both"/>
              <w:rPr>
                <w:rFonts w:ascii="Montserrat" w:eastAsia="Calibri" w:hAnsi="Montserrat" w:cs="Calibri"/>
                <w:b/>
                <w:sz w:val="18"/>
                <w:szCs w:val="18"/>
              </w:rPr>
            </w:pPr>
            <w:r w:rsidRPr="00C838DA">
              <w:rPr>
                <w:rFonts w:ascii="Montserrat" w:eastAsia="Calibri" w:hAnsi="Montserrat" w:cs="Calibri"/>
                <w:sz w:val="18"/>
                <w:szCs w:val="18"/>
              </w:rPr>
              <w:t>It envisages the creation of a deep and comprehensive free trade space.</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41" w14:textId="77777777" w:rsidR="00DC6510" w:rsidRPr="00C838DA" w:rsidRDefault="00DC6510" w:rsidP="00DC6510">
            <w:pPr>
              <w:spacing w:after="0"/>
              <w:ind w:left="113" w:right="113"/>
              <w:rPr>
                <w:rFonts w:ascii="Montserrat" w:eastAsia="Calibri" w:hAnsi="Montserrat" w:cs="Calibri"/>
                <w:b/>
                <w:sz w:val="18"/>
                <w:szCs w:val="18"/>
              </w:rPr>
            </w:pPr>
            <w:r w:rsidRPr="00C838DA">
              <w:rPr>
                <w:rFonts w:ascii="Montserrat" w:eastAsia="Calibri" w:hAnsi="Montserrat" w:cs="Calibri"/>
                <w:sz w:val="18"/>
                <w:szCs w:val="18"/>
              </w:rPr>
              <w:t>state budget</w:t>
            </w:r>
          </w:p>
        </w:tc>
      </w:tr>
      <w:tr w:rsidR="00DC6510" w:rsidRPr="00C838DA" w14:paraId="05D664F6" w14:textId="77777777" w:rsidTr="00B90642">
        <w:trPr>
          <w:trHeight w:val="115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43"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lastRenderedPageBreak/>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44"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Climate</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45"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2030 Climate Change Strategy of Georgia</w:t>
            </w:r>
          </w:p>
          <w:p w14:paraId="00000146" w14:textId="77777777" w:rsidR="00DC6510" w:rsidRPr="00C838DA" w:rsidRDefault="00DC6510" w:rsidP="00DC6510">
            <w:pPr>
              <w:spacing w:after="0"/>
              <w:jc w:val="both"/>
              <w:rPr>
                <w:rFonts w:ascii="Montserrat" w:eastAsia="Calibri" w:hAnsi="Montserrat" w:cs="Calibri"/>
                <w:b/>
                <w:color w:val="00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47"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2030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48"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49" w14:textId="77777777" w:rsidR="00DC6510" w:rsidRPr="00C838DA" w:rsidRDefault="00DC6510">
            <w:pPr>
              <w:numPr>
                <w:ilvl w:val="0"/>
                <w:numId w:val="13"/>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By 2030, to reduce greenhouse gas emissions by 5% compared to the baseline scenario projections, promoting the development of low-carbon approaches in the industrial sector by encouraging climate-smart and energy-efficient technologies and services;</w:t>
            </w:r>
          </w:p>
          <w:p w14:paraId="0000014A" w14:textId="77777777" w:rsidR="00DC6510" w:rsidRPr="00C838DA" w:rsidRDefault="00DC6510">
            <w:pPr>
              <w:numPr>
                <w:ilvl w:val="0"/>
                <w:numId w:val="13"/>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low-carbon development of the agricultural sector by encouraging climate-smart and energy-efficient technologies and services;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4B"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w:t>
            </w:r>
          </w:p>
        </w:tc>
      </w:tr>
      <w:tr w:rsidR="00DC6510" w:rsidRPr="00C838DA" w14:paraId="0CEBEFF0" w14:textId="77777777" w:rsidTr="00B90642">
        <w:trPr>
          <w:trHeight w:val="115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4D"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4E"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economic</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4F"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"For the construction of the European state"</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50"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2021 - 2024</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51"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52"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post-crisis rapid recovery and development of businesses, including small and medium-sized businesses , which should ensure job creation and the eradication of extreme poverty.</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53"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w:t>
            </w:r>
          </w:p>
        </w:tc>
      </w:tr>
      <w:tr w:rsidR="00DC6510" w:rsidRPr="00C838DA" w14:paraId="58DBEA49" w14:textId="77777777" w:rsidTr="00B90642">
        <w:trPr>
          <w:trHeight w:val="22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61"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62"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Economy, social sphere, culture, education, environment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63"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Regional Development Program</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64"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2018-2021</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65"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66"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increasing the competitiveness of the country and its regions,</w:t>
            </w:r>
          </w:p>
          <w:p w14:paraId="00000167"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balanced socio-economic development and</w:t>
            </w:r>
          </w:p>
          <w:p w14:paraId="00000168"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improvement of living conditions.</w:t>
            </w:r>
          </w:p>
          <w:p w14:paraId="00000169"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Support for small and medium-sized enterprises, growth-oriented economic sectors and export promotion</w:t>
            </w:r>
          </w:p>
          <w:p w14:paraId="0000016A" w14:textId="77777777" w:rsidR="00DC6510" w:rsidRPr="00C838DA" w:rsidRDefault="00DC6510">
            <w:pPr>
              <w:numPr>
                <w:ilvl w:val="0"/>
                <w:numId w:val="50"/>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Promotion of human capital development.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6B"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w:t>
            </w:r>
          </w:p>
        </w:tc>
      </w:tr>
      <w:tr w:rsidR="00DC6510" w:rsidRPr="00C838DA" w14:paraId="31F98DA7" w14:textId="77777777" w:rsidTr="00DC6510">
        <w:trPr>
          <w:trHeight w:val="1147"/>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7A"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7B" w14:textId="09070A0F"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Economy, social sphere</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7D" w14:textId="53D7633D"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Development strategy of highland settlements of Georgia</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7E"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2019-2023</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7F"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80" w14:textId="77777777" w:rsidR="00DC6510" w:rsidRPr="00C838DA" w:rsidRDefault="00DC6510">
            <w:pPr>
              <w:numPr>
                <w:ilvl w:val="0"/>
                <w:numId w:val="15"/>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Sustainable development of highland settlements</w:t>
            </w:r>
          </w:p>
          <w:p w14:paraId="00000181" w14:textId="77777777" w:rsidR="00DC6510" w:rsidRPr="00C838DA" w:rsidRDefault="00DC6510">
            <w:pPr>
              <w:numPr>
                <w:ilvl w:val="0"/>
                <w:numId w:val="15"/>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Social support of residents in highland settlements</w:t>
            </w:r>
          </w:p>
          <w:p w14:paraId="00000182" w14:textId="77777777" w:rsidR="00DC6510" w:rsidRPr="00C838DA" w:rsidRDefault="00DC6510">
            <w:pPr>
              <w:numPr>
                <w:ilvl w:val="0"/>
                <w:numId w:val="15"/>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Availability of services in highland settlements</w:t>
            </w:r>
          </w:p>
          <w:p w14:paraId="00000183" w14:textId="18FD98B0" w:rsidR="00DC6510" w:rsidRPr="00C838DA" w:rsidRDefault="00DC6510" w:rsidP="00DC6510">
            <w:pPr>
              <w:spacing w:after="0"/>
              <w:jc w:val="both"/>
              <w:rPr>
                <w:rFonts w:ascii="Montserrat" w:eastAsia="Calibri" w:hAnsi="Montserrat" w:cs="Calibri"/>
                <w:b/>
                <w:sz w:val="18"/>
                <w:szCs w:val="18"/>
              </w:rPr>
            </w:pPr>
            <w:r w:rsidRPr="00C838DA">
              <w:rPr>
                <w:rFonts w:ascii="Montserrat" w:eastAsia="Calibri" w:hAnsi="Montserrat" w:cs="Calibri"/>
                <w:sz w:val="18"/>
                <w:szCs w:val="18"/>
              </w:rPr>
              <w:t>sustainable development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84"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w:t>
            </w:r>
          </w:p>
        </w:tc>
      </w:tr>
      <w:tr w:rsidR="00DC6510" w:rsidRPr="00C838DA" w14:paraId="4DBC1F20" w14:textId="77777777" w:rsidTr="00B90642">
        <w:trPr>
          <w:trHeight w:val="22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87"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88"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economic</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89"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Small and medium entrepreneurship development strategy of Georgia</w:t>
            </w:r>
          </w:p>
          <w:p w14:paraId="0000018A" w14:textId="77777777" w:rsidR="00DC6510" w:rsidRPr="00C838DA" w:rsidRDefault="00DC6510" w:rsidP="00DC6510">
            <w:pPr>
              <w:spacing w:after="0"/>
              <w:rPr>
                <w:rFonts w:ascii="Montserrat" w:eastAsia="Calibri" w:hAnsi="Montserrat" w:cs="Calibri"/>
                <w:b/>
                <w:color w:val="00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8B"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2021-2025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8C"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8D"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Legislative refinement, institutional strengthening and improvement of the operating environment for small and medium enterprises;</w:t>
            </w:r>
          </w:p>
          <w:p w14:paraId="0000018E"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promoting the development of small and medium entrepreneurship skills and raising the entrepreneurial culture;</w:t>
            </w:r>
          </w:p>
          <w:p w14:paraId="0000018F"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improving access to finance;</w:t>
            </w:r>
          </w:p>
          <w:p w14:paraId="00000190"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Promotion of export growth, market access and internationalization of small and medium-sized enterprises;</w:t>
            </w:r>
          </w:p>
          <w:p w14:paraId="00000191"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lastRenderedPageBreak/>
              <w:t>Promotion of electronic communications, information technology, innovation, research and development for small and medium enterprises;</w:t>
            </w:r>
          </w:p>
          <w:p w14:paraId="00000192"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promoting the development of women's entrepreneurship;</w:t>
            </w:r>
          </w:p>
          <w:p w14:paraId="00000193" w14:textId="77777777" w:rsidR="00DC6510" w:rsidRPr="00C838DA" w:rsidRDefault="00DC6510">
            <w:pPr>
              <w:numPr>
                <w:ilvl w:val="0"/>
                <w:numId w:val="1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Promotion of green economy development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94"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lastRenderedPageBreak/>
              <w:t>state budget</w:t>
            </w:r>
          </w:p>
        </w:tc>
      </w:tr>
      <w:tr w:rsidR="00DC6510" w:rsidRPr="00C838DA" w14:paraId="4502F833" w14:textId="77777777" w:rsidTr="00DC6510">
        <w:trPr>
          <w:trHeight w:val="1408"/>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96"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97"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Economy, agriculture</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98"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Agriculture and rural development strategy of Georgia</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99"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2021 - 2027</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9A"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9B" w14:textId="77777777" w:rsidR="00DC6510" w:rsidRPr="00C838DA" w:rsidRDefault="00DC6510">
            <w:pPr>
              <w:numPr>
                <w:ilvl w:val="0"/>
                <w:numId w:val="52"/>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diversification/development of economic opportunities in rural areas,</w:t>
            </w:r>
          </w:p>
          <w:p w14:paraId="0000019C" w14:textId="77777777" w:rsidR="00DC6510" w:rsidRPr="00C838DA" w:rsidRDefault="00DC6510">
            <w:pPr>
              <w:numPr>
                <w:ilvl w:val="0"/>
                <w:numId w:val="52"/>
              </w:numPr>
              <w:pBdr>
                <w:top w:val="nil"/>
                <w:left w:val="nil"/>
                <w:bottom w:val="nil"/>
                <w:right w:val="nil"/>
                <w:between w:val="nil"/>
              </w:pBd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Improvement of social status and standard of living.</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9D" w14:textId="77777777" w:rsidR="00DC6510" w:rsidRPr="00C838DA" w:rsidRDefault="00DC6510" w:rsidP="00DC6510">
            <w:pPr>
              <w:spacing w:after="0"/>
              <w:ind w:right="113"/>
              <w:rPr>
                <w:rFonts w:ascii="Montserrat" w:eastAsia="Calibri" w:hAnsi="Montserrat" w:cs="Calibri"/>
                <w:b/>
                <w:color w:val="000000"/>
                <w:sz w:val="18"/>
                <w:szCs w:val="18"/>
              </w:rPr>
            </w:pPr>
          </w:p>
        </w:tc>
      </w:tr>
      <w:tr w:rsidR="00DC6510" w:rsidRPr="00C838DA" w14:paraId="1DF893BF" w14:textId="77777777" w:rsidTr="00B90642">
        <w:trPr>
          <w:trHeight w:val="22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9F"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A0"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tourism</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A1"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Tourism Strategy of Georgia 2025</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A2"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A3"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A4" w14:textId="77777777" w:rsidR="00DC6510" w:rsidRPr="00C838DA" w:rsidRDefault="00DC6510">
            <w:pPr>
              <w:numPr>
                <w:ilvl w:val="0"/>
                <w:numId w:val="4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Increasing tourism revenues from the current level</w:t>
            </w:r>
          </w:p>
          <w:p w14:paraId="000001A5" w14:textId="77777777" w:rsidR="00DC6510" w:rsidRPr="00C838DA" w:rsidRDefault="00DC6510">
            <w:pPr>
              <w:numPr>
                <w:ilvl w:val="0"/>
                <w:numId w:val="4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The direct share of the industry in the gross domestic product should be 7.9%;</w:t>
            </w:r>
          </w:p>
          <w:p w14:paraId="000001A6" w14:textId="77777777" w:rsidR="00DC6510" w:rsidRPr="00C838DA" w:rsidRDefault="00DC6510">
            <w:pPr>
              <w:numPr>
                <w:ilvl w:val="0"/>
                <w:numId w:val="4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Increasing the average amount spent by each visitor from the current 300 USD to 600 USD;</w:t>
            </w:r>
          </w:p>
          <w:p w14:paraId="000001A7" w14:textId="77777777" w:rsidR="00DC6510" w:rsidRPr="00C838DA" w:rsidRDefault="00DC6510">
            <w:pPr>
              <w:numPr>
                <w:ilvl w:val="0"/>
                <w:numId w:val="4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increasing the average duration of the visit from the existing 3.4 nights to 5 nights;</w:t>
            </w:r>
          </w:p>
          <w:p w14:paraId="000001A8" w14:textId="77777777" w:rsidR="00DC6510" w:rsidRPr="00C838DA" w:rsidRDefault="00DC6510">
            <w:pPr>
              <w:numPr>
                <w:ilvl w:val="0"/>
                <w:numId w:val="47"/>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the high-paying markets of Western Europe, Asia and North America ;</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A9" w14:textId="77777777" w:rsidR="00DC6510" w:rsidRPr="00C838DA" w:rsidRDefault="00DC6510" w:rsidP="00DC6510">
            <w:pPr>
              <w:spacing w:after="0"/>
              <w:ind w:right="113"/>
              <w:rPr>
                <w:rFonts w:ascii="Montserrat" w:eastAsia="Calibri" w:hAnsi="Montserrat" w:cs="Calibri"/>
                <w:b/>
                <w:color w:val="000000"/>
                <w:sz w:val="18"/>
                <w:szCs w:val="18"/>
              </w:rPr>
            </w:pPr>
          </w:p>
        </w:tc>
      </w:tr>
      <w:tr w:rsidR="00DC6510" w:rsidRPr="00C838DA" w14:paraId="6448CA58" w14:textId="77777777" w:rsidTr="00B90642">
        <w:trPr>
          <w:trHeight w:val="22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AB"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AC"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Youth politics</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AD" w14:textId="77777777"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Concept of youth policy of Georgia</w:t>
            </w:r>
          </w:p>
          <w:p w14:paraId="000001AE" w14:textId="77777777" w:rsidR="00DC6510" w:rsidRPr="00C838DA" w:rsidRDefault="00DC6510" w:rsidP="00DC6510">
            <w:pPr>
              <w:spacing w:after="0"/>
              <w:rPr>
                <w:rFonts w:ascii="Montserrat" w:eastAsia="Calibri" w:hAnsi="Montserrat" w:cs="Calibri"/>
                <w:b/>
                <w:color w:val="00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AF"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2020–2030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B0"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B1" w14:textId="77777777" w:rsidR="00DC6510" w:rsidRPr="00C838DA" w:rsidRDefault="00DC6510">
            <w:pPr>
              <w:numPr>
                <w:ilvl w:val="0"/>
                <w:numId w:val="4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for youth health care,</w:t>
            </w:r>
          </w:p>
          <w:p w14:paraId="000001B2" w14:textId="77777777" w:rsidR="00DC6510" w:rsidRPr="00C838DA" w:rsidRDefault="00DC6510">
            <w:pPr>
              <w:numPr>
                <w:ilvl w:val="0"/>
                <w:numId w:val="4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to create favorable conditions for socio-economic well-being, multifaceted development and self-realization;</w:t>
            </w:r>
          </w:p>
          <w:p w14:paraId="000001B3" w14:textId="77777777" w:rsidR="00DC6510" w:rsidRPr="00C838DA" w:rsidRDefault="00DC6510">
            <w:pPr>
              <w:numPr>
                <w:ilvl w:val="0"/>
                <w:numId w:val="4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ensuring the creation of appropriate conditions for the full participation of young people in public life and democratic processes;</w:t>
            </w:r>
          </w:p>
          <w:p w14:paraId="000001B4" w14:textId="77777777" w:rsidR="00DC6510" w:rsidRPr="00C838DA" w:rsidRDefault="00DC6510">
            <w:pPr>
              <w:numPr>
                <w:ilvl w:val="0"/>
                <w:numId w:val="4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Perfecting the state youth policy management system at the central and municipal levels</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B5"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w:t>
            </w:r>
          </w:p>
        </w:tc>
      </w:tr>
      <w:tr w:rsidR="00DC6510" w:rsidRPr="00C838DA" w14:paraId="57878881" w14:textId="77777777" w:rsidTr="00B90642">
        <w:trPr>
          <w:trHeight w:val="22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B7"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lastRenderedPageBreak/>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B8"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Work and employment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B9"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 Strategy of Labor and Settlement Policy of Georgia</w:t>
            </w:r>
          </w:p>
          <w:p w14:paraId="000001BA" w14:textId="77777777" w:rsidR="00DC6510" w:rsidRPr="00C838DA" w:rsidRDefault="00DC6510" w:rsidP="00DC6510">
            <w:pPr>
              <w:spacing w:after="0"/>
              <w:rPr>
                <w:rFonts w:ascii="Montserrat" w:eastAsia="Calibri" w:hAnsi="Montserrat" w:cs="Calibri"/>
                <w:b/>
                <w:color w:val="00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BB"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2019-2023</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BC"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BD" w14:textId="77777777" w:rsidR="00DC6510" w:rsidRPr="00C838DA" w:rsidRDefault="00DC6510">
            <w:pPr>
              <w:numPr>
                <w:ilvl w:val="0"/>
                <w:numId w:val="54"/>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reducing the mismatch between demand and supply;</w:t>
            </w:r>
          </w:p>
          <w:p w14:paraId="000001BE" w14:textId="77777777" w:rsidR="00DC6510" w:rsidRPr="00C838DA" w:rsidRDefault="00DC6510">
            <w:pPr>
              <w:numPr>
                <w:ilvl w:val="0"/>
                <w:numId w:val="54"/>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strengthening active labor market policy (ALMP);</w:t>
            </w:r>
          </w:p>
          <w:p w14:paraId="000001BF" w14:textId="77777777" w:rsidR="00DC6510" w:rsidRPr="00C838DA" w:rsidRDefault="00DC6510">
            <w:pPr>
              <w:numPr>
                <w:ilvl w:val="0"/>
                <w:numId w:val="54"/>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Promoting the involvement of women and vulnerable groups in the labor market with a targeted social and inclusive employment policy;</w:t>
            </w:r>
          </w:p>
          <w:p w14:paraId="000001C0" w14:textId="77777777" w:rsidR="00DC6510" w:rsidRPr="00C838DA" w:rsidRDefault="00DC6510">
            <w:pPr>
              <w:numPr>
                <w:ilvl w:val="0"/>
                <w:numId w:val="54"/>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improvement of the enforcement system of labor safety and protection of rights at workplaces; improving the management of labor migration;</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C1" w14:textId="77777777" w:rsidR="00DC6510" w:rsidRPr="00C838DA" w:rsidRDefault="00DC6510" w:rsidP="00DC6510">
            <w:pPr>
              <w:spacing w:after="0"/>
              <w:ind w:right="113"/>
              <w:rPr>
                <w:rFonts w:ascii="Montserrat" w:eastAsia="Calibri" w:hAnsi="Montserrat" w:cs="Calibri"/>
                <w:b/>
                <w:color w:val="000000"/>
                <w:sz w:val="18"/>
                <w:szCs w:val="18"/>
              </w:rPr>
            </w:pPr>
          </w:p>
        </w:tc>
      </w:tr>
      <w:tr w:rsidR="00DC6510" w:rsidRPr="00C838DA" w14:paraId="4645D218" w14:textId="77777777" w:rsidTr="00DC6510">
        <w:trPr>
          <w:trHeight w:val="1498"/>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C3"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C4"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digital communications</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C6" w14:textId="1C0CF514" w:rsidR="00DC6510" w:rsidRPr="00C838DA" w:rsidRDefault="00DC6510" w:rsidP="00DC6510">
            <w:pP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 xml:space="preserve">National </w:t>
            </w:r>
            <w:sdt>
              <w:sdtPr>
                <w:rPr>
                  <w:rFonts w:ascii="Montserrat" w:hAnsi="Montserrat" w:cs="Calibri"/>
                </w:rPr>
                <w:tag w:val="goog_rdk_2"/>
                <w:id w:val="186253073"/>
              </w:sdtPr>
              <w:sdtContent/>
            </w:sdt>
            <w:r w:rsidRPr="00C838DA">
              <w:rPr>
                <w:rFonts w:ascii="Montserrat" w:eastAsia="Calibri" w:hAnsi="Montserrat" w:cs="Calibri"/>
                <w:color w:val="000000"/>
                <w:sz w:val="18"/>
                <w:szCs w:val="18"/>
              </w:rPr>
              <w:t>Broadband Networks Development Strategy of Georgia</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C7"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2020-2025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C8"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C9" w14:textId="77777777" w:rsidR="00DC6510" w:rsidRPr="00C838DA" w:rsidRDefault="00DC6510">
            <w:pPr>
              <w:numPr>
                <w:ilvl w:val="0"/>
                <w:numId w:val="55"/>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high-speed Internet networks</w:t>
            </w:r>
          </w:p>
          <w:p w14:paraId="000001CA" w14:textId="77777777" w:rsidR="00DC6510" w:rsidRPr="00C838DA" w:rsidRDefault="00DC6510">
            <w:pPr>
              <w:numPr>
                <w:ilvl w:val="0"/>
                <w:numId w:val="55"/>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To raise the skills of the population to use the Internet and technologies</w:t>
            </w:r>
          </w:p>
          <w:p w14:paraId="000001CB" w14:textId="77777777" w:rsidR="00DC6510" w:rsidRPr="00C838DA" w:rsidRDefault="00DC6510">
            <w:pPr>
              <w:numPr>
                <w:ilvl w:val="0"/>
                <w:numId w:val="55"/>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Improving the quality and accessibility of the Internet</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CC"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 private sector</w:t>
            </w:r>
          </w:p>
        </w:tc>
      </w:tr>
      <w:tr w:rsidR="00DC6510" w:rsidRPr="00C838DA" w14:paraId="7F99C0AD" w14:textId="77777777" w:rsidTr="00B90642">
        <w:trPr>
          <w:trHeight w:val="4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000001CE" w14:textId="77777777" w:rsidR="00DC6510" w:rsidRPr="00C838DA" w:rsidRDefault="00DC6510" w:rsidP="00DC6510">
            <w:pPr>
              <w:spacing w:after="0"/>
              <w:ind w:left="113"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00001CF"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waste management</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00001D0" w14:textId="77777777" w:rsidR="00DC6510" w:rsidRPr="00C838DA" w:rsidRDefault="00DC6510" w:rsidP="00DC6510">
            <w:pPr>
              <w:spacing w:after="0"/>
              <w:jc w:val="both"/>
              <w:rPr>
                <w:rFonts w:ascii="Montserrat" w:eastAsia="Calibri" w:hAnsi="Montserrat" w:cs="Calibri"/>
                <w:b/>
                <w:color w:val="000000"/>
                <w:sz w:val="18"/>
                <w:szCs w:val="18"/>
              </w:rPr>
            </w:pPr>
            <w:r w:rsidRPr="00C838DA">
              <w:rPr>
                <w:rFonts w:ascii="Montserrat" w:eastAsia="Calibri" w:hAnsi="Montserrat" w:cs="Calibri"/>
                <w:color w:val="000000"/>
                <w:sz w:val="18"/>
                <w:szCs w:val="18"/>
              </w:rPr>
              <w:t>National waste management strategy</w:t>
            </w:r>
          </w:p>
          <w:p w14:paraId="000001D1" w14:textId="77777777" w:rsidR="00DC6510" w:rsidRPr="00C838DA" w:rsidRDefault="00DC6510" w:rsidP="00DC6510">
            <w:pPr>
              <w:spacing w:after="0"/>
              <w:rPr>
                <w:rFonts w:ascii="Montserrat" w:eastAsia="Calibri" w:hAnsi="Montserrat" w:cs="Calibri"/>
                <w:b/>
                <w:color w:val="000000"/>
                <w:sz w:val="18"/>
                <w:szCs w:val="18"/>
              </w:rPr>
            </w:pP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001D2" w14:textId="77777777"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b/>
                <w:color w:val="000000"/>
                <w:sz w:val="18"/>
                <w:szCs w:val="18"/>
              </w:rPr>
            </w:pPr>
            <w:r w:rsidRPr="00C838DA">
              <w:rPr>
                <w:rFonts w:ascii="Montserrat" w:eastAsia="Calibri" w:hAnsi="Montserrat" w:cs="Calibri"/>
                <w:color w:val="000000"/>
                <w:sz w:val="18"/>
                <w:szCs w:val="18"/>
              </w:rPr>
              <w:t>2016-2030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000001D3"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Government of Georgia, municipalities</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00001D4" w14:textId="77777777" w:rsidR="00DC6510" w:rsidRPr="00C838DA" w:rsidRDefault="00DC6510">
            <w:pPr>
              <w:numPr>
                <w:ilvl w:val="0"/>
                <w:numId w:val="5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of waste prevention, reuse, recycling and recovery measures,</w:t>
            </w:r>
          </w:p>
          <w:p w14:paraId="000001D5" w14:textId="77777777" w:rsidR="00DC6510" w:rsidRPr="00C838DA" w:rsidRDefault="00DC6510">
            <w:pPr>
              <w:numPr>
                <w:ilvl w:val="0"/>
                <w:numId w:val="56"/>
              </w:numPr>
              <w:pBdr>
                <w:top w:val="nil"/>
                <w:left w:val="nil"/>
                <w:bottom w:val="nil"/>
                <w:right w:val="nil"/>
                <w:between w:val="nil"/>
              </w:pBdr>
              <w:spacing w:after="0"/>
              <w:rPr>
                <w:rFonts w:ascii="Montserrat" w:eastAsia="Calibri" w:hAnsi="Montserrat" w:cs="Calibri"/>
                <w:b/>
                <w:color w:val="000000"/>
                <w:sz w:val="18"/>
                <w:szCs w:val="18"/>
              </w:rPr>
            </w:pPr>
            <w:r w:rsidRPr="00C838DA">
              <w:rPr>
                <w:rFonts w:ascii="Montserrat" w:eastAsia="Calibri" w:hAnsi="Montserrat" w:cs="Calibri"/>
                <w:color w:val="000000"/>
                <w:sz w:val="18"/>
                <w:szCs w:val="18"/>
              </w:rPr>
              <w:t>Introduction of separation at the source of waste generation, introduction of extended obligation of the producer.</w:t>
            </w: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000001D6" w14:textId="77777777" w:rsidR="00DC6510" w:rsidRPr="00C838DA" w:rsidRDefault="00DC6510" w:rsidP="00DC6510">
            <w:pPr>
              <w:spacing w:after="0"/>
              <w:ind w:right="113"/>
              <w:rPr>
                <w:rFonts w:ascii="Montserrat" w:eastAsia="Calibri" w:hAnsi="Montserrat" w:cs="Calibri"/>
                <w:b/>
                <w:color w:val="000000"/>
                <w:sz w:val="18"/>
                <w:szCs w:val="18"/>
              </w:rPr>
            </w:pPr>
            <w:r w:rsidRPr="00C838DA">
              <w:rPr>
                <w:rFonts w:ascii="Montserrat" w:eastAsia="Calibri" w:hAnsi="Montserrat" w:cs="Calibri"/>
                <w:color w:val="000000"/>
                <w:sz w:val="18"/>
                <w:szCs w:val="18"/>
              </w:rPr>
              <w:t>State budget, municipal budget</w:t>
            </w:r>
          </w:p>
        </w:tc>
      </w:tr>
      <w:tr w:rsidR="00DC6510" w:rsidRPr="00C838DA" w14:paraId="781E4CBB" w14:textId="77777777" w:rsidTr="00B90642">
        <w:trPr>
          <w:trHeight w:val="436"/>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14:paraId="5EF76DCE" w14:textId="0F731A88" w:rsidR="00DC6510" w:rsidRPr="00C838DA" w:rsidRDefault="00DC6510" w:rsidP="00DC6510">
            <w:pPr>
              <w:spacing w:after="0"/>
              <w:ind w:left="113" w:right="113"/>
              <w:rPr>
                <w:rFonts w:ascii="Montserrat" w:eastAsia="Calibri" w:hAnsi="Montserrat" w:cs="Calibri"/>
                <w:color w:val="000000"/>
                <w:sz w:val="18"/>
                <w:szCs w:val="18"/>
              </w:rPr>
            </w:pPr>
            <w:r w:rsidRPr="00C838DA">
              <w:rPr>
                <w:rFonts w:ascii="Montserrat" w:eastAsia="Calibri" w:hAnsi="Montserrat" w:cs="Calibri"/>
                <w:color w:val="000000"/>
                <w:sz w:val="18"/>
                <w:szCs w:val="18"/>
              </w:rPr>
              <w:t>global</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553C4F0D" w14:textId="4DCD8C34" w:rsidR="00DC6510" w:rsidRPr="00C838DA" w:rsidRDefault="00DC6510" w:rsidP="00DC6510">
            <w:pPr>
              <w:spacing w:after="0"/>
              <w:jc w:val="both"/>
              <w:rPr>
                <w:rFonts w:ascii="Montserrat" w:eastAsia="Calibri" w:hAnsi="Montserrat" w:cs="Calibri"/>
                <w:color w:val="000000"/>
                <w:sz w:val="18"/>
                <w:szCs w:val="18"/>
              </w:rPr>
            </w:pPr>
            <w:r w:rsidRPr="00C838DA">
              <w:rPr>
                <w:rFonts w:ascii="Montserrat" w:eastAsia="Calibri" w:hAnsi="Montserrat" w:cs="Calibri"/>
                <w:color w:val="000000"/>
                <w:sz w:val="18"/>
                <w:szCs w:val="18"/>
              </w:rPr>
              <w:t>Economy, environmental protection</w:t>
            </w:r>
          </w:p>
        </w:tc>
        <w:tc>
          <w:tcPr>
            <w:tcW w:w="1999" w:type="dxa"/>
            <w:tcBorders>
              <w:top w:val="single" w:sz="4" w:space="0" w:color="auto"/>
              <w:left w:val="single" w:sz="4" w:space="0" w:color="auto"/>
              <w:bottom w:val="single" w:sz="4" w:space="0" w:color="auto"/>
              <w:right w:val="single" w:sz="4" w:space="0" w:color="auto"/>
            </w:tcBorders>
            <w:shd w:val="clear" w:color="auto" w:fill="auto"/>
          </w:tcPr>
          <w:p w14:paraId="05B1900D" w14:textId="61887497" w:rsidR="00DC6510" w:rsidRPr="00C838DA" w:rsidRDefault="00DC6510" w:rsidP="00DC6510">
            <w:pPr>
              <w:spacing w:after="0"/>
              <w:jc w:val="both"/>
              <w:rPr>
                <w:rFonts w:ascii="Montserrat" w:eastAsia="Calibri" w:hAnsi="Montserrat" w:cs="Calibri"/>
                <w:color w:val="000000"/>
                <w:sz w:val="18"/>
                <w:szCs w:val="18"/>
              </w:rPr>
            </w:pPr>
            <w:r w:rsidRPr="00C838DA">
              <w:rPr>
                <w:rFonts w:ascii="Montserrat" w:eastAsia="Calibri" w:hAnsi="Montserrat" w:cs="Calibri"/>
                <w:color w:val="000000"/>
                <w:sz w:val="18"/>
                <w:szCs w:val="18"/>
              </w:rPr>
              <w:t>European Green Initiative</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7EFEC89" w14:textId="4AEDAC8E" w:rsidR="00DC6510" w:rsidRPr="00C838DA" w:rsidRDefault="00DC6510" w:rsidP="00DC6510">
            <w:pPr>
              <w:pBdr>
                <w:top w:val="nil"/>
                <w:left w:val="nil"/>
                <w:bottom w:val="nil"/>
                <w:right w:val="nil"/>
                <w:between w:val="nil"/>
              </w:pBdr>
              <w:spacing w:after="0"/>
              <w:ind w:left="340" w:right="113" w:hanging="227"/>
              <w:rPr>
                <w:rFonts w:ascii="Montserrat" w:eastAsia="Calibri" w:hAnsi="Montserrat" w:cs="Calibri"/>
                <w:color w:val="000000"/>
                <w:sz w:val="18"/>
                <w:szCs w:val="18"/>
              </w:rPr>
            </w:pPr>
            <w:r w:rsidRPr="00C838DA">
              <w:rPr>
                <w:rFonts w:ascii="Montserrat" w:eastAsia="Calibri" w:hAnsi="Montserrat" w:cs="Calibri"/>
                <w:color w:val="000000"/>
                <w:sz w:val="18"/>
                <w:szCs w:val="18"/>
              </w:rPr>
              <w:t>-2050</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A5204E3" w14:textId="1B01AC6A" w:rsidR="00DC6510" w:rsidRPr="00C838DA" w:rsidRDefault="00DC6510" w:rsidP="00DC6510">
            <w:pPr>
              <w:spacing w:after="0"/>
              <w:ind w:right="113"/>
              <w:rPr>
                <w:rFonts w:ascii="Montserrat" w:eastAsia="Calibri" w:hAnsi="Montserrat" w:cs="Calibri"/>
                <w:color w:val="000000"/>
                <w:sz w:val="18"/>
                <w:szCs w:val="18"/>
              </w:rPr>
            </w:pPr>
            <w:r w:rsidRPr="00C838DA">
              <w:rPr>
                <w:rFonts w:ascii="Montserrat" w:eastAsia="Calibri" w:hAnsi="Montserrat" w:cs="Calibri"/>
                <w:color w:val="000000"/>
                <w:sz w:val="18"/>
                <w:szCs w:val="18"/>
              </w:rPr>
              <w:t>European Union</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7922605" w14:textId="77777777" w:rsidR="00DC6510" w:rsidRPr="00C838DA" w:rsidRDefault="00DC6510">
            <w:pPr>
              <w:numPr>
                <w:ilvl w:val="0"/>
                <w:numId w:val="56"/>
              </w:numPr>
              <w:pBdr>
                <w:top w:val="nil"/>
                <w:left w:val="nil"/>
                <w:bottom w:val="nil"/>
                <w:right w:val="nil"/>
                <w:between w:val="nil"/>
              </w:pBdr>
              <w:spacing w:after="0"/>
              <w:rPr>
                <w:rFonts w:ascii="Montserrat" w:eastAsia="Calibri" w:hAnsi="Montserrat" w:cs="Calibri"/>
                <w:color w:val="000000"/>
                <w:sz w:val="18"/>
                <w:szCs w:val="18"/>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14:paraId="1CC97871" w14:textId="2A401668" w:rsidR="00DC6510" w:rsidRPr="00C838DA" w:rsidRDefault="00DC6510" w:rsidP="00DC6510">
            <w:pPr>
              <w:spacing w:after="0"/>
              <w:ind w:right="113"/>
              <w:rPr>
                <w:rFonts w:ascii="Montserrat" w:eastAsia="Calibri" w:hAnsi="Montserrat" w:cs="Calibri"/>
                <w:color w:val="000000"/>
                <w:sz w:val="18"/>
                <w:szCs w:val="18"/>
              </w:rPr>
            </w:pPr>
            <w:r w:rsidRPr="00C838DA">
              <w:rPr>
                <w:rFonts w:ascii="Montserrat" w:eastAsia="Calibri" w:hAnsi="Montserrat" w:cs="Calibri"/>
                <w:color w:val="000000"/>
                <w:sz w:val="18"/>
                <w:szCs w:val="18"/>
              </w:rPr>
              <w:t>EU funding</w:t>
            </w:r>
          </w:p>
        </w:tc>
      </w:tr>
    </w:tbl>
    <w:p w14:paraId="000001D8" w14:textId="77777777" w:rsidR="00755DB7" w:rsidRPr="00C838DA" w:rsidRDefault="00755DB7">
      <w:pPr>
        <w:jc w:val="both"/>
        <w:rPr>
          <w:rFonts w:ascii="Montserrat" w:eastAsia="Calibri" w:hAnsi="Montserrat" w:cs="Calibri"/>
        </w:rPr>
        <w:sectPr w:rsidR="00755DB7" w:rsidRPr="00C838DA" w:rsidSect="00586E73">
          <w:type w:val="continuous"/>
          <w:pgSz w:w="16838" w:h="11906" w:orient="landscape"/>
          <w:pgMar w:top="1138" w:right="1699" w:bottom="1138" w:left="1411" w:header="850" w:footer="850" w:gutter="0"/>
          <w:cols w:space="720"/>
          <w:titlePg/>
        </w:sectPr>
      </w:pPr>
    </w:p>
    <w:p w14:paraId="000001D9" w14:textId="77777777" w:rsidR="00755DB7" w:rsidRPr="0024731E" w:rsidRDefault="005D1745" w:rsidP="0024731E">
      <w:pPr>
        <w:pStyle w:val="NoSpacing"/>
      </w:pPr>
      <w:bookmarkStart w:id="5" w:name="_Toc158295870"/>
      <w:r w:rsidRPr="0024731E">
        <w:lastRenderedPageBreak/>
        <w:t>Assessment of the local situation</w:t>
      </w:r>
      <w:bookmarkEnd w:id="5"/>
    </w:p>
    <w:p w14:paraId="000001DA" w14:textId="64E00F18" w:rsidR="00755DB7" w:rsidRPr="0024731E" w:rsidRDefault="001D5AB9">
      <w:pPr>
        <w:keepNext/>
        <w:keepLines/>
        <w:numPr>
          <w:ilvl w:val="1"/>
          <w:numId w:val="59"/>
        </w:numPr>
        <w:pBdr>
          <w:top w:val="nil"/>
          <w:left w:val="nil"/>
          <w:bottom w:val="nil"/>
          <w:right w:val="nil"/>
          <w:between w:val="nil"/>
        </w:pBdr>
        <w:spacing w:before="280" w:after="80"/>
        <w:rPr>
          <w:rFonts w:ascii="Montserrat" w:eastAsia="Calibri" w:hAnsi="Montserrat" w:cs="Calibri"/>
          <w:b/>
          <w:color w:val="88AAA9"/>
        </w:rPr>
      </w:pPr>
      <w:r w:rsidRPr="0024731E">
        <w:rPr>
          <w:rFonts w:ascii="Montserrat" w:eastAsia="Calibri" w:hAnsi="Montserrat" w:cs="Calibri"/>
          <w:b/>
          <w:color w:val="88AAA9"/>
        </w:rPr>
        <w:t>C</w:t>
      </w:r>
      <w:r w:rsidR="005D1745" w:rsidRPr="0024731E">
        <w:rPr>
          <w:rFonts w:ascii="Montserrat" w:eastAsia="Calibri" w:hAnsi="Montserrat" w:cs="Calibri"/>
          <w:b/>
          <w:color w:val="88AAA9"/>
        </w:rPr>
        <w:t>onsultations</w:t>
      </w:r>
    </w:p>
    <w:p w14:paraId="000001DC" w14:textId="77777777" w:rsidR="00755DB7" w:rsidRPr="00C838DA" w:rsidRDefault="00755DB7">
      <w:pPr>
        <w:rPr>
          <w:rFonts w:ascii="Montserrat" w:eastAsia="Calibri" w:hAnsi="Montserrat" w:cs="Calibri"/>
        </w:rPr>
      </w:pPr>
    </w:p>
    <w:tbl>
      <w:tblPr>
        <w:tblW w:w="9638"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00" w:firstRow="0" w:lastRow="0" w:firstColumn="0" w:lastColumn="0" w:noHBand="1" w:noVBand="1"/>
      </w:tblPr>
      <w:tblGrid>
        <w:gridCol w:w="2830"/>
        <w:gridCol w:w="6808"/>
      </w:tblGrid>
      <w:tr w:rsidR="00755DB7" w:rsidRPr="00C838DA" w14:paraId="4881A482" w14:textId="77777777">
        <w:tc>
          <w:tcPr>
            <w:tcW w:w="2830" w:type="dxa"/>
            <w:shd w:val="clear" w:color="auto" w:fill="auto"/>
          </w:tcPr>
          <w:p w14:paraId="000001DD" w14:textId="77777777" w:rsidR="00755DB7" w:rsidRPr="00C838DA" w:rsidRDefault="005D1745">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format</w:t>
            </w:r>
          </w:p>
        </w:tc>
        <w:tc>
          <w:tcPr>
            <w:tcW w:w="6808" w:type="dxa"/>
            <w:shd w:val="clear" w:color="auto" w:fill="auto"/>
          </w:tcPr>
          <w:p w14:paraId="000001DE" w14:textId="77777777" w:rsidR="00755DB7" w:rsidRPr="00C838DA" w:rsidRDefault="005D1745">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Description</w:t>
            </w:r>
          </w:p>
        </w:tc>
      </w:tr>
      <w:tr w:rsidR="00755DB7" w:rsidRPr="00C838DA" w14:paraId="3090EC37" w14:textId="77777777">
        <w:tc>
          <w:tcPr>
            <w:tcW w:w="2830" w:type="dxa"/>
            <w:shd w:val="clear" w:color="auto" w:fill="auto"/>
          </w:tcPr>
          <w:p w14:paraId="000001DF" w14:textId="77777777" w:rsidR="00755DB7" w:rsidRPr="00C838DA" w:rsidRDefault="005D1745">
            <w:pPr>
              <w:spacing w:before="113" w:after="113"/>
              <w:ind w:left="113" w:right="113"/>
              <w:rPr>
                <w:rFonts w:ascii="Montserrat" w:eastAsia="Calibri" w:hAnsi="Montserrat" w:cs="Calibri"/>
                <w:color w:val="000000"/>
              </w:rPr>
            </w:pPr>
            <w:r w:rsidRPr="00C838DA">
              <w:rPr>
                <w:rFonts w:ascii="Montserrat" w:eastAsia="Calibri" w:hAnsi="Montserrat" w:cs="Calibri"/>
                <w:noProof/>
                <w:color w:val="000000"/>
              </w:rPr>
              <w:drawing>
                <wp:inline distT="0" distB="0" distL="0" distR="0" wp14:anchorId="5BBC0F6D" wp14:editId="58A8A1FC">
                  <wp:extent cx="1510665" cy="1510665"/>
                  <wp:effectExtent l="0" t="0" r="0" b="0"/>
                  <wp:docPr id="525735695" name="Picture 525735695"/>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srcRect/>
                          <a:stretch>
                            <a:fillRect/>
                          </a:stretch>
                        </pic:blipFill>
                        <pic:spPr>
                          <a:xfrm>
                            <a:off x="0" y="0"/>
                            <a:ext cx="1510665" cy="1510665"/>
                          </a:xfrm>
                          <a:prstGeom prst="rect">
                            <a:avLst/>
                          </a:prstGeom>
                          <a:ln/>
                        </pic:spPr>
                      </pic:pic>
                    </a:graphicData>
                  </a:graphic>
                </wp:inline>
              </w:drawing>
            </w:r>
          </w:p>
          <w:p w14:paraId="000001E0" w14:textId="77777777" w:rsidR="00755DB7" w:rsidRPr="00C838DA" w:rsidRDefault="005D1745">
            <w:pPr>
              <w:spacing w:before="113" w:after="113"/>
              <w:ind w:left="113" w:right="113"/>
              <w:jc w:val="center"/>
              <w:rPr>
                <w:rFonts w:ascii="Montserrat" w:eastAsia="Calibri" w:hAnsi="Montserrat" w:cs="Calibri"/>
                <w:color w:val="000000"/>
              </w:rPr>
            </w:pPr>
            <w:r w:rsidRPr="00C838DA">
              <w:rPr>
                <w:rFonts w:ascii="Montserrat" w:eastAsia="Calibri" w:hAnsi="Montserrat" w:cs="Calibri"/>
                <w:color w:val="000000"/>
              </w:rPr>
              <w:t>In person / meetings / events</w:t>
            </w:r>
          </w:p>
        </w:tc>
        <w:tc>
          <w:tcPr>
            <w:tcW w:w="6808" w:type="dxa"/>
            <w:shd w:val="clear" w:color="auto" w:fill="auto"/>
          </w:tcPr>
          <w:p w14:paraId="000001E1" w14:textId="7C772A24" w:rsidR="00755DB7" w:rsidRPr="00C838DA" w:rsidRDefault="005D1745">
            <w:pPr>
              <w:spacing w:before="113" w:after="113"/>
              <w:ind w:left="113" w:right="113"/>
              <w:rPr>
                <w:rFonts w:ascii="Montserrat" w:eastAsia="Calibri" w:hAnsi="Montserrat" w:cs="Calibri"/>
                <w:b/>
                <w:color w:val="000000"/>
              </w:rPr>
            </w:pPr>
            <w:r w:rsidRPr="00C838DA">
              <w:rPr>
                <w:rFonts w:ascii="Montserrat" w:eastAsia="Calibri" w:hAnsi="Montserrat" w:cs="Calibri"/>
                <w:b/>
                <w:color w:val="000000"/>
              </w:rPr>
              <w:t>Engagement Activity 1</w:t>
            </w:r>
          </w:p>
          <w:p w14:paraId="000001E2" w14:textId="2BC821D4" w:rsidR="00755DB7" w:rsidRPr="00C838DA" w:rsidRDefault="00425C20">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Working meeting with local population</w:t>
            </w:r>
          </w:p>
          <w:p w14:paraId="000001E3" w14:textId="41BE0E86" w:rsidR="00755DB7" w:rsidRPr="00C838DA" w:rsidRDefault="0010191D">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16 May 2023</w:t>
            </w:r>
          </w:p>
          <w:p w14:paraId="000001E4" w14:textId="77777777" w:rsidR="00755DB7" w:rsidRPr="00C838DA" w:rsidRDefault="005D1745">
            <w:pPr>
              <w:spacing w:before="113" w:after="113"/>
              <w:ind w:left="113" w:right="113"/>
              <w:rPr>
                <w:rFonts w:ascii="Montserrat" w:eastAsia="Calibri" w:hAnsi="Montserrat" w:cs="Calibri"/>
                <w:color w:val="FF0000"/>
              </w:rPr>
            </w:pPr>
            <w:r w:rsidRPr="00C838DA">
              <w:rPr>
                <w:rFonts w:ascii="Montserrat" w:eastAsia="Calibri" w:hAnsi="Montserrat" w:cs="Calibri"/>
                <w:color w:val="FF0000"/>
              </w:rPr>
              <w:t>[number of responses/people engaged]</w:t>
            </w:r>
          </w:p>
          <w:p w14:paraId="000001E5" w14:textId="77777777" w:rsidR="00755DB7" w:rsidRPr="00C838DA" w:rsidRDefault="00755DB7">
            <w:pPr>
              <w:spacing w:before="113" w:after="113"/>
              <w:ind w:left="113" w:right="113"/>
              <w:rPr>
                <w:rFonts w:ascii="Montserrat" w:eastAsia="Calibri" w:hAnsi="Montserrat" w:cs="Calibri"/>
                <w:b/>
                <w:color w:val="000000"/>
              </w:rPr>
            </w:pPr>
          </w:p>
          <w:p w14:paraId="000001E7" w14:textId="333FFBD4" w:rsidR="00755DB7" w:rsidRPr="00C838DA" w:rsidRDefault="00755DB7">
            <w:pPr>
              <w:spacing w:before="113" w:after="113"/>
              <w:ind w:left="113" w:right="113"/>
              <w:rPr>
                <w:rFonts w:ascii="Montserrat" w:eastAsia="Calibri" w:hAnsi="Montserrat" w:cs="Calibri"/>
                <w:color w:val="000000"/>
              </w:rPr>
            </w:pPr>
          </w:p>
        </w:tc>
      </w:tr>
      <w:tr w:rsidR="00755DB7" w:rsidRPr="00C838DA" w14:paraId="42C2BD6B" w14:textId="77777777">
        <w:tc>
          <w:tcPr>
            <w:tcW w:w="2830" w:type="dxa"/>
            <w:shd w:val="clear" w:color="auto" w:fill="auto"/>
          </w:tcPr>
          <w:p w14:paraId="000001E8" w14:textId="77777777" w:rsidR="00755DB7" w:rsidRPr="00C838DA" w:rsidRDefault="005D1745">
            <w:pPr>
              <w:spacing w:before="113" w:after="113"/>
              <w:ind w:left="113" w:right="113"/>
              <w:rPr>
                <w:rFonts w:ascii="Montserrat" w:eastAsia="Calibri" w:hAnsi="Montserrat" w:cs="Calibri"/>
                <w:color w:val="000000"/>
              </w:rPr>
            </w:pPr>
            <w:r w:rsidRPr="00C838DA">
              <w:rPr>
                <w:rFonts w:ascii="Montserrat" w:eastAsia="Calibri" w:hAnsi="Montserrat" w:cs="Calibri"/>
                <w:noProof/>
                <w:color w:val="000000"/>
              </w:rPr>
              <w:drawing>
                <wp:inline distT="0" distB="0" distL="0" distR="0" wp14:anchorId="585B3522" wp14:editId="3E124B78">
                  <wp:extent cx="1518285" cy="1518285"/>
                  <wp:effectExtent l="0" t="0" r="0" b="0"/>
                  <wp:docPr id="525735696" name="Picture 525735696"/>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3"/>
                          <a:srcRect/>
                          <a:stretch>
                            <a:fillRect/>
                          </a:stretch>
                        </pic:blipFill>
                        <pic:spPr>
                          <a:xfrm>
                            <a:off x="0" y="0"/>
                            <a:ext cx="1518285" cy="1518285"/>
                          </a:xfrm>
                          <a:prstGeom prst="rect">
                            <a:avLst/>
                          </a:prstGeom>
                          <a:ln/>
                        </pic:spPr>
                      </pic:pic>
                    </a:graphicData>
                  </a:graphic>
                </wp:inline>
              </w:drawing>
            </w:r>
          </w:p>
          <w:p w14:paraId="000001E9" w14:textId="77777777" w:rsidR="00755DB7" w:rsidRPr="00C838DA" w:rsidRDefault="005D1745">
            <w:pPr>
              <w:spacing w:before="113" w:after="113"/>
              <w:ind w:left="113" w:right="113"/>
              <w:jc w:val="center"/>
              <w:rPr>
                <w:rFonts w:ascii="Montserrat" w:eastAsia="Calibri" w:hAnsi="Montserrat" w:cs="Calibri"/>
                <w:color w:val="000000"/>
              </w:rPr>
            </w:pPr>
            <w:r w:rsidRPr="00C838DA">
              <w:rPr>
                <w:rFonts w:ascii="Montserrat" w:eastAsia="Calibri" w:hAnsi="Montserrat" w:cs="Calibri"/>
                <w:color w:val="000000"/>
              </w:rPr>
              <w:t>Digital / Surveys / Campaigns</w:t>
            </w:r>
          </w:p>
        </w:tc>
        <w:tc>
          <w:tcPr>
            <w:tcW w:w="6808" w:type="dxa"/>
            <w:shd w:val="clear" w:color="auto" w:fill="auto"/>
          </w:tcPr>
          <w:p w14:paraId="000001EA" w14:textId="1D85CB32" w:rsidR="00755DB7" w:rsidRPr="00C838DA" w:rsidRDefault="005D1745">
            <w:pPr>
              <w:spacing w:before="113" w:after="113"/>
              <w:ind w:left="113" w:right="113"/>
              <w:rPr>
                <w:rFonts w:ascii="Montserrat" w:eastAsia="Calibri" w:hAnsi="Montserrat" w:cs="Calibri"/>
                <w:b/>
                <w:color w:val="000000"/>
              </w:rPr>
            </w:pPr>
            <w:r w:rsidRPr="00C838DA">
              <w:rPr>
                <w:rFonts w:ascii="Montserrat" w:eastAsia="Calibri" w:hAnsi="Montserrat" w:cs="Calibri"/>
                <w:b/>
                <w:color w:val="000000"/>
              </w:rPr>
              <w:t>Engagement Activity 2 - Population survey</w:t>
            </w:r>
          </w:p>
          <w:p w14:paraId="000001EB" w14:textId="5FAD7C48" w:rsidR="00755DB7" w:rsidRPr="00C838DA" w:rsidRDefault="0010191D">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The survey was conducted in electronic form</w:t>
            </w:r>
          </w:p>
          <w:p w14:paraId="000001EC" w14:textId="49CF2BCA" w:rsidR="00755DB7" w:rsidRPr="00C838DA" w:rsidRDefault="0010191D">
            <w:pPr>
              <w:spacing w:before="113" w:after="113"/>
              <w:ind w:left="113" w:right="113"/>
              <w:rPr>
                <w:rFonts w:ascii="Montserrat" w:eastAsia="Calibri" w:hAnsi="Montserrat" w:cs="Calibri"/>
                <w:color w:val="000000"/>
              </w:rPr>
            </w:pPr>
            <w:r w:rsidRPr="00C838DA">
              <w:rPr>
                <w:rFonts w:ascii="Montserrat" w:eastAsia="Calibri" w:hAnsi="Montserrat" w:cs="Calibri"/>
                <w:color w:val="000000"/>
              </w:rPr>
              <w:t>June 2023</w:t>
            </w:r>
          </w:p>
          <w:p w14:paraId="000001ED" w14:textId="77777777" w:rsidR="00755DB7" w:rsidRPr="00C838DA" w:rsidRDefault="005D1745">
            <w:pPr>
              <w:spacing w:before="113" w:after="113"/>
              <w:ind w:left="113" w:right="113"/>
              <w:rPr>
                <w:rFonts w:ascii="Montserrat" w:eastAsia="Calibri" w:hAnsi="Montserrat" w:cs="Calibri"/>
                <w:color w:val="FF0000"/>
              </w:rPr>
            </w:pPr>
            <w:r w:rsidRPr="00C838DA">
              <w:rPr>
                <w:rFonts w:ascii="Montserrat" w:eastAsia="Calibri" w:hAnsi="Montserrat" w:cs="Calibri"/>
                <w:color w:val="FF0000"/>
              </w:rPr>
              <w:t>[number of responses/people engaged]</w:t>
            </w:r>
          </w:p>
          <w:p w14:paraId="000001EE" w14:textId="77777777" w:rsidR="00755DB7" w:rsidRPr="00C838DA" w:rsidRDefault="00755DB7">
            <w:pPr>
              <w:spacing w:before="113" w:after="113"/>
              <w:ind w:left="113" w:right="113"/>
              <w:rPr>
                <w:rFonts w:ascii="Montserrat" w:eastAsia="Calibri" w:hAnsi="Montserrat" w:cs="Calibri"/>
                <w:b/>
                <w:color w:val="000000"/>
              </w:rPr>
            </w:pPr>
          </w:p>
          <w:p w14:paraId="000001EF" w14:textId="77777777" w:rsidR="00755DB7" w:rsidRPr="00C838DA" w:rsidRDefault="005D1745">
            <w:pPr>
              <w:spacing w:before="113" w:after="113"/>
              <w:ind w:left="113" w:right="113"/>
              <w:rPr>
                <w:rFonts w:ascii="Montserrat" w:eastAsia="Calibri" w:hAnsi="Montserrat" w:cs="Calibri"/>
                <w:color w:val="000000"/>
              </w:rPr>
            </w:pPr>
            <w:r w:rsidRPr="00C838DA">
              <w:rPr>
                <w:rFonts w:ascii="Montserrat" w:eastAsia="Calibri" w:hAnsi="Montserrat" w:cs="Calibri"/>
                <w:b/>
                <w:color w:val="000000"/>
              </w:rPr>
              <w:t>[…]</w:t>
            </w:r>
          </w:p>
        </w:tc>
      </w:tr>
    </w:tbl>
    <w:p w14:paraId="000001F0" w14:textId="77777777" w:rsidR="00755DB7" w:rsidRPr="00C838DA" w:rsidRDefault="00755DB7">
      <w:pPr>
        <w:rPr>
          <w:rFonts w:ascii="Montserrat" w:eastAsia="Calibri" w:hAnsi="Montserrat" w:cs="Calibri"/>
        </w:rPr>
      </w:pPr>
    </w:p>
    <w:p w14:paraId="000001F1" w14:textId="0EAB0AF6" w:rsidR="00B625F4" w:rsidRPr="00C838DA" w:rsidRDefault="005D1745">
      <w:pPr>
        <w:spacing w:after="0"/>
        <w:rPr>
          <w:rFonts w:ascii="Montserrat" w:hAnsi="Montserrat" w:cs="Calibri"/>
        </w:rPr>
      </w:pPr>
      <w:r w:rsidRPr="00C838DA">
        <w:rPr>
          <w:rFonts w:ascii="Montserrat" w:hAnsi="Montserrat" w:cs="Calibri"/>
        </w:rPr>
        <w:br w:type="page"/>
      </w:r>
    </w:p>
    <w:p w14:paraId="0579046A" w14:textId="77777777" w:rsidR="00755DB7" w:rsidRPr="00C838DA" w:rsidRDefault="00755DB7">
      <w:pPr>
        <w:spacing w:after="0"/>
        <w:rPr>
          <w:rFonts w:ascii="Montserrat" w:eastAsia="Calibri" w:hAnsi="Montserrat" w:cs="Calibri"/>
        </w:rPr>
      </w:pPr>
    </w:p>
    <w:p w14:paraId="000001F2" w14:textId="77777777" w:rsidR="00755DB7" w:rsidRPr="00C838DA" w:rsidRDefault="005D1745" w:rsidP="0024731E">
      <w:pPr>
        <w:pStyle w:val="Heading2"/>
      </w:pPr>
      <w:bookmarkStart w:id="6" w:name="_Toc158295871"/>
      <w:r w:rsidRPr="00C838DA">
        <w:t>Municipal/urban context</w:t>
      </w:r>
      <w:bookmarkEnd w:id="6"/>
    </w:p>
    <w:p w14:paraId="49C0B4DC" w14:textId="568ACE62" w:rsidR="00A0656D" w:rsidRPr="00C838DA" w:rsidRDefault="00A0656D" w:rsidP="00A0656D">
      <w:pPr>
        <w:spacing w:before="240" w:line="276" w:lineRule="auto"/>
        <w:jc w:val="both"/>
        <w:rPr>
          <w:rFonts w:ascii="Montserrat" w:eastAsia="Calibri" w:hAnsi="Montserrat" w:cs="Calibri"/>
        </w:rPr>
      </w:pPr>
      <w:r w:rsidRPr="00C838DA">
        <w:rPr>
          <w:rFonts w:ascii="Montserrat" w:eastAsia="Calibri" w:hAnsi="Montserrat" w:cs="Calibri"/>
        </w:rPr>
        <w:t>Baghdati municipality is located in western Georgia, Imereti region, it borders the center of the region (Kutaisi) and 6 municipalities, four of which are connected by highways of national importance. The municipality consists of 15 administrative territorial units, which include 1 city and 30 villages, one of which has the status of a highland settlement. The administrative center of the municipality is the city of Baghdati, which is 220 km away from the capital of Georgia - Tbilisi (with a driving time of 3 hours and 30 minutes), from the center of the Imereti region, 25 km from the city of Kutaisi (with a driving time of 0.5 hours), from Kutaisi International Airport. 44 km (37 minutes driving time). 19 km (19 minutes) from the nearest railway station. The territory of the municipality is mostly mountainous, 80 - 2600 m above sea level, area - 815 sq. km, among them agricultural fields occupy 82.22 sq. km . 67.5% of the territory of Baghdati is covered with forest. The weather is humid and subtropical. It knows moderately cold winters and relatively hot summers.</w:t>
      </w:r>
    </w:p>
    <w:p w14:paraId="2BD0A957" w14:textId="388EEDA4" w:rsidR="00A0656D" w:rsidRPr="00C838DA" w:rsidRDefault="00A0656D" w:rsidP="00A0656D">
      <w:pPr>
        <w:spacing w:line="276" w:lineRule="auto"/>
        <w:jc w:val="both"/>
        <w:rPr>
          <w:rFonts w:ascii="Montserrat" w:eastAsia="Calibri" w:hAnsi="Montserrat" w:cs="Calibri"/>
        </w:rPr>
      </w:pPr>
      <w:r w:rsidRPr="00C838DA">
        <w:rPr>
          <w:rFonts w:ascii="Montserrat" w:eastAsia="Calibri" w:hAnsi="Montserrat" w:cs="Calibri"/>
        </w:rPr>
        <w:t>adjacent to the central highway of West-East Georgia and on the meridian axis of South-North Georgia (Tetnuld (Mestia, Upper Svaneti)-Kvemo Svaneti-Lechkhumi-Racha-Tskaltubo - Kutaisi - International Airport - Baghdati - Sairme - Zekar pass - Abastumani - Turkish border) on the Kutaisi-Sairme-Abastumani-Turkey customs central highway (completion of construction is planned at the end of 2023).</w:t>
      </w:r>
    </w:p>
    <w:p w14:paraId="7EFD4B4A" w14:textId="5E3F8BCF" w:rsidR="00A0656D" w:rsidRPr="00C838DA" w:rsidRDefault="00A0656D" w:rsidP="00A0656D">
      <w:pPr>
        <w:rPr>
          <w:rFonts w:ascii="Montserrat" w:eastAsia="Calibri" w:hAnsi="Montserrat" w:cs="Calibri"/>
        </w:rPr>
      </w:pPr>
      <w:r w:rsidRPr="00C838DA">
        <w:rPr>
          <w:rFonts w:ascii="Montserrat" w:eastAsia="Calibri" w:hAnsi="Montserrat" w:cs="Calibri"/>
          <w:noProof/>
        </w:rPr>
        <w:drawing>
          <wp:inline distT="0" distB="0" distL="0" distR="0" wp14:anchorId="2EB0503A" wp14:editId="3D029D88">
            <wp:extent cx="2771432" cy="1533525"/>
            <wp:effectExtent l="0" t="0" r="0" b="0"/>
            <wp:docPr id="525735698" name="Picture 525735698" descr="D:\A_A MECNIEREBA_Science-0204-2018-3\1-Statiebi Landshafti-BALNEOLOGIA\GTU WORKS -Communications-UPDATED\COMMUNICATIONS_UPDATED 0409_2017\SIVRCITI MOCKOBIS PROGRAMA\სივრცითი კარკასები_002.png"/>
            <wp:cNvGraphicFramePr/>
            <a:graphic xmlns:a="http://schemas.openxmlformats.org/drawingml/2006/main">
              <a:graphicData uri="http://schemas.openxmlformats.org/drawingml/2006/picture">
                <pic:pic xmlns:pic="http://schemas.openxmlformats.org/drawingml/2006/picture">
                  <pic:nvPicPr>
                    <pic:cNvPr id="0" name="image23.png" descr="D:\A_A MECNIEREBA_Science-0204-2018-3\1-Statiebi Landshafti-BALNEOLOGIA\GTU WORKS -Communications-UPDATED\COMMUNICATIONS_UPDATED 0409_2017\SIVRCITI MOCKOBIS PROGRAMA\სივრცითი კარკასები_002.png"/>
                    <pic:cNvPicPr preferRelativeResize="0"/>
                  </pic:nvPicPr>
                  <pic:blipFill>
                    <a:blip r:embed="rId54"/>
                    <a:srcRect/>
                    <a:stretch>
                      <a:fillRect/>
                    </a:stretch>
                  </pic:blipFill>
                  <pic:spPr>
                    <a:xfrm>
                      <a:off x="0" y="0"/>
                      <a:ext cx="2771432" cy="1533525"/>
                    </a:xfrm>
                    <a:prstGeom prst="rect">
                      <a:avLst/>
                    </a:prstGeom>
                    <a:ln/>
                  </pic:spPr>
                </pic:pic>
              </a:graphicData>
            </a:graphic>
          </wp:inline>
        </w:drawing>
      </w:r>
      <w:r w:rsidRPr="00C838DA">
        <w:rPr>
          <w:rFonts w:ascii="Montserrat" w:eastAsia="Calibri" w:hAnsi="Montserrat" w:cs="Calibri"/>
          <w:noProof/>
        </w:rPr>
        <w:drawing>
          <wp:inline distT="0" distB="0" distL="0" distR="0" wp14:anchorId="286249CB" wp14:editId="5DB5ACFD">
            <wp:extent cx="2764228" cy="1529538"/>
            <wp:effectExtent l="0" t="0" r="0" b="0"/>
            <wp:docPr id="525735699" name="Picture 525735699" descr="D:\A_A MECNIEREBA_Science-0204-2018-3\1-Statiebi Landshafti-BALNEOLOGIA\GTU WORKS -Communications-UPDATED\COMMUNICATIONS_UPDATED 0409_2017\SIVRCITI MOCKOBIS PROGRAMA\Sivrciti karkasebi samtskhe-javakheti\სივრცითი კარკასები_006.png"/>
            <wp:cNvGraphicFramePr/>
            <a:graphic xmlns:a="http://schemas.openxmlformats.org/drawingml/2006/main">
              <a:graphicData uri="http://schemas.openxmlformats.org/drawingml/2006/picture">
                <pic:pic xmlns:pic="http://schemas.openxmlformats.org/drawingml/2006/picture">
                  <pic:nvPicPr>
                    <pic:cNvPr id="0" name="image31.png" descr="D:\A_A MECNIEREBA_Science-0204-2018-3\1-Statiebi Landshafti-BALNEOLOGIA\GTU WORKS -Communications-UPDATED\COMMUNICATIONS_UPDATED 0409_2017\SIVRCITI MOCKOBIS PROGRAMA\Sivrciti karkasebi samtskhe-javakheti\სივრცითი კარკასები_006.png"/>
                    <pic:cNvPicPr preferRelativeResize="0"/>
                  </pic:nvPicPr>
                  <pic:blipFill>
                    <a:blip r:embed="rId55"/>
                    <a:srcRect/>
                    <a:stretch>
                      <a:fillRect/>
                    </a:stretch>
                  </pic:blipFill>
                  <pic:spPr>
                    <a:xfrm>
                      <a:off x="0" y="0"/>
                      <a:ext cx="2764228" cy="1529538"/>
                    </a:xfrm>
                    <a:prstGeom prst="rect">
                      <a:avLst/>
                    </a:prstGeom>
                    <a:ln/>
                  </pic:spPr>
                </pic:pic>
              </a:graphicData>
            </a:graphic>
          </wp:inline>
        </w:drawing>
      </w:r>
      <w:r w:rsidRPr="00C838DA">
        <w:rPr>
          <w:rFonts w:ascii="Montserrat" w:eastAsia="Calibri" w:hAnsi="Montserrat" w:cs="Calibri"/>
        </w:rPr>
        <w:t xml:space="preserve">The municipality of Baghdati, with the aforementioned meridian axis of settlement </w:t>
      </w:r>
      <w:r w:rsidRPr="00C838DA">
        <w:rPr>
          <w:rFonts w:ascii="Montserrat" w:eastAsia="Calibri" w:hAnsi="Montserrat" w:cs="Calibri"/>
          <w:b/>
        </w:rPr>
        <w:t xml:space="preserve">, </w:t>
      </w:r>
      <w:r w:rsidRPr="00C838DA">
        <w:rPr>
          <w:rFonts w:ascii="Montserrat" w:eastAsia="Calibri" w:hAnsi="Montserrat" w:cs="Calibri"/>
        </w:rPr>
        <w:t>acquires an even more important strategic location.</w:t>
      </w:r>
    </w:p>
    <w:p w14:paraId="563E4A2C" w14:textId="295ECB54" w:rsidR="00A0656D" w:rsidRPr="00C838DA" w:rsidRDefault="00A0656D" w:rsidP="00DF4A54">
      <w:pPr>
        <w:jc w:val="both"/>
        <w:rPr>
          <w:rFonts w:ascii="Montserrat" w:eastAsia="Calibri" w:hAnsi="Montserrat" w:cs="Calibri"/>
        </w:rPr>
      </w:pPr>
      <w:r w:rsidRPr="00C838DA">
        <w:rPr>
          <w:rFonts w:ascii="Montserrat" w:eastAsia="Calibri" w:hAnsi="Montserrat" w:cs="Calibri"/>
        </w:rPr>
        <w:t xml:space="preserve">The meridian axis of north-south Georgia intersects the central axis of settlement, the </w:t>
      </w:r>
      <w:r w:rsidRPr="00C838DA">
        <w:rPr>
          <w:rFonts w:ascii="Montserrat" w:eastAsia="Calibri" w:hAnsi="Montserrat" w:cs="Calibri"/>
          <w:highlight w:val="white"/>
        </w:rPr>
        <w:t xml:space="preserve">international highway </w:t>
      </w:r>
      <w:r w:rsidRPr="00C838DA">
        <w:rPr>
          <w:rFonts w:ascii="Montserrat" w:eastAsia="Calibri" w:hAnsi="Montserrat" w:cs="Calibri"/>
        </w:rPr>
        <w:t xml:space="preserve">and </w:t>
      </w:r>
      <w:r w:rsidRPr="00C838DA">
        <w:rPr>
          <w:rFonts w:ascii="Montserrat" w:eastAsia="Calibri" w:hAnsi="Montserrat" w:cs="Calibri"/>
          <w:highlight w:val="white"/>
        </w:rPr>
        <w:t xml:space="preserve">the Transcaucasian railway highway, </w:t>
      </w:r>
      <w:r w:rsidRPr="00C838DA">
        <w:rPr>
          <w:rFonts w:ascii="Montserrat" w:eastAsia="Calibri" w:hAnsi="Montserrat" w:cs="Calibri"/>
        </w:rPr>
        <w:t>connects Kutaisi (Kopitnar) International Airport and</w:t>
      </w:r>
      <w:r w:rsidRPr="00C838DA">
        <w:rPr>
          <w:rFonts w:ascii="Montserrat" w:eastAsia="Calibri" w:hAnsi="Montserrat" w:cs="Calibri"/>
          <w:highlight w:val="white"/>
        </w:rPr>
        <w:t xml:space="preserve"> </w:t>
      </w:r>
      <w:r w:rsidRPr="00C838DA">
        <w:rPr>
          <w:rFonts w:ascii="Montserrat" w:eastAsia="Calibri" w:hAnsi="Montserrat" w:cs="Calibri"/>
        </w:rPr>
        <w:t xml:space="preserve">It combines sports-resort and tourist complexes of </w:t>
      </w:r>
      <w:r w:rsidR="00DF4A54" w:rsidRPr="00C838DA">
        <w:rPr>
          <w:rFonts w:ascii="Montserrat" w:eastAsia="Calibri" w:hAnsi="Montserrat" w:cs="Calibri"/>
        </w:rPr>
        <w:t xml:space="preserve">Hatsvali </w:t>
      </w:r>
      <w:r w:rsidRPr="00C838DA">
        <w:rPr>
          <w:rFonts w:ascii="Montserrat" w:eastAsia="Calibri" w:hAnsi="Montserrat" w:cs="Calibri"/>
        </w:rPr>
        <w:t>/ Tetnuld, Tskaltubo, Sairmi and Abastumni. In perspective, the mentioned economic base will contribute to the growth of investments in the municipality, the revitalization of the Zekar resort , the emergence of service facilities near the highway , and the economic strengthening of settlements.</w:t>
      </w:r>
    </w:p>
    <w:p w14:paraId="261C6EBA" w14:textId="77777777" w:rsidR="00A0656D" w:rsidRPr="00C838DA" w:rsidRDefault="00A0656D" w:rsidP="00A0656D">
      <w:pPr>
        <w:spacing w:before="240" w:line="276" w:lineRule="auto"/>
        <w:jc w:val="both"/>
        <w:rPr>
          <w:rFonts w:ascii="Montserrat" w:eastAsia="Calibri" w:hAnsi="Montserrat" w:cs="Calibri"/>
        </w:rPr>
      </w:pPr>
    </w:p>
    <w:p w14:paraId="000001F4" w14:textId="3C3A88F9" w:rsidR="00755DB7" w:rsidRPr="00C838DA" w:rsidRDefault="00755DB7" w:rsidP="00A0656D">
      <w:pPr>
        <w:spacing w:before="240" w:line="276" w:lineRule="auto"/>
        <w:jc w:val="both"/>
        <w:rPr>
          <w:rFonts w:ascii="Montserrat" w:eastAsia="Merriweather" w:hAnsi="Montserrat" w:cs="Calibri"/>
          <w:b/>
        </w:rPr>
      </w:pPr>
    </w:p>
    <w:p w14:paraId="00B93E87" w14:textId="77777777" w:rsidR="0024731E" w:rsidRDefault="0024731E">
      <w:pPr>
        <w:rPr>
          <w:rFonts w:ascii="Montserrat" w:eastAsia="Merriweather" w:hAnsi="Montserrat" w:cs="Calibri"/>
          <w:b/>
          <w:color w:val="88AAA9"/>
        </w:rPr>
      </w:pPr>
      <w:r>
        <w:rPr>
          <w:rFonts w:ascii="Montserrat" w:eastAsia="Merriweather" w:hAnsi="Montserrat" w:cs="Calibri"/>
          <w:b/>
          <w:color w:val="88AAA9"/>
        </w:rPr>
        <w:br w:type="page"/>
      </w:r>
    </w:p>
    <w:p w14:paraId="2CA59512" w14:textId="3F8231B2" w:rsidR="00DF4A54" w:rsidRPr="002916CE" w:rsidRDefault="00DF4A54" w:rsidP="00A0656D">
      <w:pPr>
        <w:spacing w:before="240" w:line="276" w:lineRule="auto"/>
        <w:jc w:val="both"/>
        <w:rPr>
          <w:rFonts w:ascii="Montserrat" w:eastAsia="Merriweather" w:hAnsi="Montserrat" w:cs="Calibri"/>
          <w:b/>
          <w:color w:val="000000" w:themeColor="text1"/>
        </w:rPr>
      </w:pPr>
      <w:r w:rsidRPr="002916CE">
        <w:rPr>
          <w:rFonts w:ascii="Montserrat" w:eastAsia="Merriweather" w:hAnsi="Montserrat" w:cs="Calibri"/>
          <w:b/>
          <w:color w:val="000000" w:themeColor="text1"/>
        </w:rPr>
        <w:lastRenderedPageBreak/>
        <w:t xml:space="preserve">Basic data </w:t>
      </w:r>
    </w:p>
    <w:tbl>
      <w:tblPr>
        <w:tblW w:w="963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20" w:firstRow="1" w:lastRow="0" w:firstColumn="0" w:lastColumn="0" w:noHBand="0" w:noVBand="1"/>
      </w:tblPr>
      <w:tblGrid>
        <w:gridCol w:w="2485"/>
        <w:gridCol w:w="7149"/>
      </w:tblGrid>
      <w:tr w:rsidR="00755DB7" w:rsidRPr="00C838DA" w14:paraId="7827C9CF" w14:textId="77777777" w:rsidTr="4F166D68">
        <w:trPr>
          <w:trHeight w:val="343"/>
        </w:trPr>
        <w:tc>
          <w:tcPr>
            <w:tcW w:w="2485" w:type="dxa"/>
            <w:shd w:val="clear" w:color="auto" w:fill="auto"/>
          </w:tcPr>
          <w:p w14:paraId="000001F6" w14:textId="77777777" w:rsidR="00755DB7" w:rsidRPr="00C838DA" w:rsidRDefault="005D1745">
            <w:pPr>
              <w:spacing w:after="0"/>
              <w:rPr>
                <w:rFonts w:ascii="Montserrat" w:eastAsia="Calibri" w:hAnsi="Montserrat" w:cs="Calibri"/>
                <w:b/>
                <w:color w:val="000000"/>
              </w:rPr>
            </w:pPr>
            <w:r w:rsidRPr="00C838DA">
              <w:rPr>
                <w:rFonts w:ascii="Montserrat" w:eastAsia="Calibri" w:hAnsi="Montserrat" w:cs="Calibri"/>
                <w:color w:val="000000"/>
              </w:rPr>
              <w:t>Location</w:t>
            </w:r>
          </w:p>
        </w:tc>
        <w:tc>
          <w:tcPr>
            <w:tcW w:w="7149" w:type="dxa"/>
            <w:shd w:val="clear" w:color="auto" w:fill="auto"/>
          </w:tcPr>
          <w:p w14:paraId="000001F7" w14:textId="77777777" w:rsidR="00755DB7" w:rsidRPr="00C838DA" w:rsidRDefault="005D1745">
            <w:pPr>
              <w:pBdr>
                <w:top w:val="nil"/>
                <w:left w:val="nil"/>
                <w:bottom w:val="nil"/>
                <w:right w:val="nil"/>
                <w:between w:val="nil"/>
              </w:pBdr>
              <w:ind w:left="720" w:hanging="227"/>
              <w:rPr>
                <w:rFonts w:ascii="Montserrat" w:eastAsia="Calibri" w:hAnsi="Montserrat" w:cs="Calibri"/>
                <w:b/>
                <w:color w:val="000000"/>
              </w:rPr>
            </w:pPr>
            <w:r w:rsidRPr="00C838DA">
              <w:rPr>
                <w:rFonts w:ascii="Montserrat" w:eastAsia="Calibri" w:hAnsi="Montserrat" w:cs="Calibri"/>
                <w:noProof/>
                <w:color w:val="000000"/>
              </w:rPr>
              <w:drawing>
                <wp:inline distT="0" distB="0" distL="0" distR="0" wp14:anchorId="5EE60692" wp14:editId="3996EFEC">
                  <wp:extent cx="3045460" cy="2496820"/>
                  <wp:effectExtent l="0" t="0" r="0" b="0"/>
                  <wp:docPr id="525735697" name="Picture 525735697"/>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6"/>
                          <a:srcRect/>
                          <a:stretch>
                            <a:fillRect/>
                          </a:stretch>
                        </pic:blipFill>
                        <pic:spPr>
                          <a:xfrm>
                            <a:off x="0" y="0"/>
                            <a:ext cx="3045460" cy="2496820"/>
                          </a:xfrm>
                          <a:prstGeom prst="rect">
                            <a:avLst/>
                          </a:prstGeom>
                          <a:ln/>
                        </pic:spPr>
                      </pic:pic>
                    </a:graphicData>
                  </a:graphic>
                </wp:inline>
              </w:drawing>
            </w:r>
          </w:p>
        </w:tc>
      </w:tr>
      <w:tr w:rsidR="00755DB7" w:rsidRPr="00C838DA" w14:paraId="2975F666" w14:textId="77777777" w:rsidTr="4F166D68">
        <w:trPr>
          <w:trHeight w:val="746"/>
        </w:trPr>
        <w:tc>
          <w:tcPr>
            <w:tcW w:w="2485" w:type="dxa"/>
            <w:shd w:val="clear" w:color="auto" w:fill="auto"/>
          </w:tcPr>
          <w:p w14:paraId="000001F9"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Population</w:t>
            </w:r>
          </w:p>
        </w:tc>
        <w:tc>
          <w:tcPr>
            <w:tcW w:w="7149" w:type="dxa"/>
            <w:shd w:val="clear" w:color="auto" w:fill="auto"/>
          </w:tcPr>
          <w:p w14:paraId="000001FA"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Total population – 17,600</w:t>
            </w:r>
          </w:p>
          <w:p w14:paraId="000001FB"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Population density - 21.6 inhabitants per square kilometer</w:t>
            </w:r>
          </w:p>
          <w:p w14:paraId="000001FC" w14:textId="77777777" w:rsidR="00755DB7" w:rsidRPr="00C838DA" w:rsidRDefault="005D1745">
            <w:pPr>
              <w:numPr>
                <w:ilvl w:val="0"/>
                <w:numId w:val="69"/>
              </w:numPr>
              <w:pBdr>
                <w:top w:val="nil"/>
                <w:left w:val="nil"/>
                <w:bottom w:val="nil"/>
                <w:right w:val="nil"/>
                <w:between w:val="nil"/>
              </w:pBdr>
              <w:spacing w:before="240" w:line="276" w:lineRule="auto"/>
              <w:jc w:val="both"/>
              <w:rPr>
                <w:rFonts w:ascii="Montserrat" w:eastAsia="Calibri" w:hAnsi="Montserrat" w:cs="Calibri"/>
                <w:b/>
                <w:color w:val="000000"/>
              </w:rPr>
            </w:pPr>
            <w:r w:rsidRPr="00C838DA">
              <w:rPr>
                <w:rFonts w:ascii="Montserrat" w:eastAsia="Calibri" w:hAnsi="Montserrat" w:cs="Calibri"/>
                <w:color w:val="000000"/>
              </w:rPr>
              <w:t>Age statistics - median age 44; 65&lt; 21%</w:t>
            </w:r>
          </w:p>
          <w:p w14:paraId="000001FD"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Gender statistics - female 50.8%, male 49.2%</w:t>
            </w:r>
          </w:p>
          <w:p w14:paraId="000001FE"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Ethnic composition - 99% Georgian</w:t>
            </w:r>
          </w:p>
          <w:p w14:paraId="1073F784" w14:textId="77777777" w:rsidR="00A0656D"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Persons with disabilities - 1162 (including:</w:t>
            </w:r>
          </w:p>
          <w:p w14:paraId="530B121A" w14:textId="0972D31B" w:rsidR="00A0656D" w:rsidRPr="00C838DA" w:rsidRDefault="16E64DC9">
            <w:pPr>
              <w:numPr>
                <w:ilvl w:val="1"/>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themeColor="text1"/>
              </w:rPr>
              <w:t>0-18 years -73</w:t>
            </w:r>
          </w:p>
          <w:p w14:paraId="3C3173CB" w14:textId="4F76539F" w:rsidR="00A0656D" w:rsidRPr="00C838DA" w:rsidRDefault="16E64DC9">
            <w:pPr>
              <w:numPr>
                <w:ilvl w:val="1"/>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themeColor="text1"/>
              </w:rPr>
              <w:t>With a sharp limitation - 299</w:t>
            </w:r>
          </w:p>
          <w:p w14:paraId="771BB070" w14:textId="25949DA1" w:rsidR="00A0656D" w:rsidRPr="00C838DA" w:rsidRDefault="16E64DC9">
            <w:pPr>
              <w:numPr>
                <w:ilvl w:val="1"/>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themeColor="text1"/>
              </w:rPr>
              <w:t>with a significant limitation -660</w:t>
            </w:r>
          </w:p>
          <w:p w14:paraId="000001FF" w14:textId="503407CA" w:rsidR="00755DB7" w:rsidRPr="00C838DA" w:rsidRDefault="16E64DC9">
            <w:pPr>
              <w:numPr>
                <w:ilvl w:val="1"/>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themeColor="text1"/>
              </w:rPr>
              <w:t>-130 with moderately expressed quality</w:t>
            </w:r>
          </w:p>
          <w:p w14:paraId="00000200"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highlight w:val="white"/>
              </w:rPr>
              <w:t>Number of state pension recipients - 30.8%</w:t>
            </w:r>
          </w:p>
          <w:p w14:paraId="00000201"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highlight w:val="white"/>
              </w:rPr>
              <w:t>Number of social package recipients - 8.2%</w:t>
            </w:r>
          </w:p>
        </w:tc>
      </w:tr>
      <w:tr w:rsidR="00755DB7" w:rsidRPr="00C838DA" w14:paraId="2D7A659F" w14:textId="77777777" w:rsidTr="4F166D68">
        <w:trPr>
          <w:trHeight w:val="746"/>
        </w:trPr>
        <w:tc>
          <w:tcPr>
            <w:tcW w:w="2485" w:type="dxa"/>
            <w:shd w:val="clear" w:color="auto" w:fill="auto"/>
          </w:tcPr>
          <w:p w14:paraId="00000202" w14:textId="34A464AD"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urban/</w:t>
            </w:r>
            <w:r w:rsidR="00A0656D" w:rsidRPr="00C838DA">
              <w:rPr>
                <w:rFonts w:ascii="Montserrat" w:eastAsia="Calibri" w:hAnsi="Montserrat" w:cs="Calibri"/>
                <w:color w:val="000000"/>
                <w:lang w:val="en-US"/>
              </w:rPr>
              <w:t xml:space="preserve"> </w:t>
            </w:r>
            <w:r w:rsidRPr="00C838DA">
              <w:rPr>
                <w:rFonts w:ascii="Montserrat" w:eastAsia="Calibri" w:hAnsi="Montserrat" w:cs="Calibri"/>
                <w:color w:val="000000"/>
              </w:rPr>
              <w:t>Rural data</w:t>
            </w:r>
          </w:p>
          <w:p w14:paraId="00000203" w14:textId="1301519B" w:rsidR="00755DB7" w:rsidRPr="00C838DA" w:rsidRDefault="00755DB7">
            <w:pPr>
              <w:spacing w:after="0"/>
              <w:rPr>
                <w:rFonts w:ascii="Montserrat" w:eastAsia="Calibri" w:hAnsi="Montserrat" w:cs="Calibri"/>
                <w:color w:val="000000"/>
              </w:rPr>
            </w:pPr>
          </w:p>
        </w:tc>
        <w:tc>
          <w:tcPr>
            <w:tcW w:w="7149" w:type="dxa"/>
            <w:shd w:val="clear" w:color="auto" w:fill="auto"/>
          </w:tcPr>
          <w:p w14:paraId="00000204"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Population density (excluding forest area): 67 inhabitants per square kilometer;</w:t>
            </w:r>
          </w:p>
          <w:p w14:paraId="00000205" w14:textId="6E38C598"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Population distribution in urban and rural settlements: urban 16.4%, rural - 83.6%.</w:t>
            </w:r>
          </w:p>
          <w:p w14:paraId="00000208"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Share of the population living within 20 minutes of daily services (grocery stores, clinics) - 20%</w:t>
            </w:r>
          </w:p>
        </w:tc>
      </w:tr>
      <w:tr w:rsidR="00755DB7" w:rsidRPr="00C838DA" w14:paraId="4B9951F0" w14:textId="77777777" w:rsidTr="4F166D68">
        <w:trPr>
          <w:trHeight w:val="649"/>
        </w:trPr>
        <w:tc>
          <w:tcPr>
            <w:tcW w:w="2485" w:type="dxa"/>
            <w:shd w:val="clear" w:color="auto" w:fill="auto"/>
          </w:tcPr>
          <w:p w14:paraId="00000209"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income</w:t>
            </w:r>
          </w:p>
        </w:tc>
        <w:tc>
          <w:tcPr>
            <w:tcW w:w="7149" w:type="dxa"/>
            <w:shd w:val="clear" w:color="auto" w:fill="auto"/>
          </w:tcPr>
          <w:p w14:paraId="0000020A"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 xml:space="preserve">Share of the population living below the poverty line - </w:t>
            </w:r>
            <w:r w:rsidRPr="00C838DA">
              <w:rPr>
                <w:rFonts w:ascii="Montserrat" w:eastAsia="Calibri" w:hAnsi="Montserrat" w:cs="Calibri"/>
                <w:color w:val="000000"/>
                <w:highlight w:val="white"/>
              </w:rPr>
              <w:t>8.7%</w:t>
            </w:r>
            <w:r w:rsidRPr="00C838DA">
              <w:rPr>
                <w:rFonts w:ascii="Montserrat" w:eastAsia="Calibri" w:hAnsi="Montserrat" w:cs="Calibri"/>
                <w:color w:val="000000"/>
              </w:rPr>
              <w:t xml:space="preserve"> </w:t>
            </w:r>
          </w:p>
          <w:p w14:paraId="0000020B"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FF0000"/>
              </w:rPr>
              <w:t>The income level of employees in the private sector is 10% lower than the average regional level</w:t>
            </w:r>
          </w:p>
        </w:tc>
      </w:tr>
    </w:tbl>
    <w:p w14:paraId="00000211" w14:textId="2442062B" w:rsidR="00755DB7" w:rsidRPr="00C838DA" w:rsidRDefault="00755DB7" w:rsidP="00DF4A54">
      <w:pPr>
        <w:spacing w:line="276" w:lineRule="auto"/>
        <w:jc w:val="both"/>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212" w14:textId="77006AE4" w:rsidR="00755DB7" w:rsidRPr="002916CE" w:rsidRDefault="0028338D" w:rsidP="00DF4A54">
      <w:pPr>
        <w:rPr>
          <w:rFonts w:ascii="Montserrat" w:eastAsia="Calibri" w:hAnsi="Montserrat" w:cs="Calibri"/>
          <w:b/>
          <w:color w:val="000000" w:themeColor="text1"/>
          <w:lang w:val="en-US"/>
        </w:rPr>
      </w:pPr>
      <w:r w:rsidRPr="002916CE">
        <w:rPr>
          <w:rFonts w:ascii="Montserrat" w:eastAsia="Calibri" w:hAnsi="Montserrat" w:cs="Calibri"/>
          <w:b/>
          <w:color w:val="000000" w:themeColor="text1"/>
        </w:rPr>
        <w:lastRenderedPageBreak/>
        <w:t xml:space="preserve">Assessing </w:t>
      </w:r>
      <w:r w:rsidR="00DD74BA" w:rsidRPr="002916CE">
        <w:rPr>
          <w:rFonts w:ascii="Montserrat" w:eastAsia="Calibri" w:hAnsi="Montserrat" w:cs="Calibri"/>
          <w:b/>
          <w:color w:val="000000" w:themeColor="text1"/>
        </w:rPr>
        <w:t>the situation</w:t>
      </w:r>
    </w:p>
    <w:tbl>
      <w:tblPr>
        <w:tblW w:w="148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995"/>
        <w:gridCol w:w="3210"/>
        <w:gridCol w:w="3930"/>
        <w:gridCol w:w="3015"/>
        <w:gridCol w:w="2700"/>
      </w:tblGrid>
      <w:tr w:rsidR="00755DB7" w:rsidRPr="00C838DA" w14:paraId="3DAC5311" w14:textId="77777777">
        <w:trPr>
          <w:tblHeader/>
        </w:trPr>
        <w:tc>
          <w:tcPr>
            <w:tcW w:w="1995" w:type="dxa"/>
            <w:shd w:val="clear" w:color="auto" w:fill="F9D2D4"/>
          </w:tcPr>
          <w:p w14:paraId="00000213"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3210" w:type="dxa"/>
            <w:shd w:val="clear" w:color="auto" w:fill="F9D2D4"/>
          </w:tcPr>
          <w:p w14:paraId="00000214"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930" w:type="dxa"/>
            <w:shd w:val="clear" w:color="auto" w:fill="F9D2D4"/>
          </w:tcPr>
          <w:p w14:paraId="00000215"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3015" w:type="dxa"/>
            <w:shd w:val="clear" w:color="auto" w:fill="F9D2D4"/>
          </w:tcPr>
          <w:p w14:paraId="00000216"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The need for investment / or strategic opportunities / and how this opportunity can be exploited</w:t>
            </w:r>
          </w:p>
        </w:tc>
        <w:tc>
          <w:tcPr>
            <w:tcW w:w="2700" w:type="dxa"/>
            <w:shd w:val="clear" w:color="auto" w:fill="F9D2D4"/>
          </w:tcPr>
          <w:p w14:paraId="00000217"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develop this opportunity / who can finance / who can be a partner organization</w:t>
            </w:r>
          </w:p>
        </w:tc>
      </w:tr>
      <w:tr w:rsidR="00755DB7" w:rsidRPr="00C838DA" w14:paraId="16FB7664" w14:textId="77777777">
        <w:tc>
          <w:tcPr>
            <w:tcW w:w="1995" w:type="dxa"/>
            <w:shd w:val="clear" w:color="auto" w:fill="auto"/>
          </w:tcPr>
          <w:p w14:paraId="00000218"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Location</w:t>
            </w:r>
          </w:p>
        </w:tc>
        <w:tc>
          <w:tcPr>
            <w:tcW w:w="3210" w:type="dxa"/>
            <w:shd w:val="clear" w:color="auto" w:fill="auto"/>
          </w:tcPr>
          <w:p w14:paraId="00000219" w14:textId="77777777" w:rsidR="00755DB7" w:rsidRPr="00C838DA" w:rsidRDefault="005D1745">
            <w:pPr>
              <w:numPr>
                <w:ilvl w:val="0"/>
                <w:numId w:val="6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Proximity to highways and transport hubs of international importance,</w:t>
            </w:r>
          </w:p>
          <w:p w14:paraId="0000021A" w14:textId="77777777" w:rsidR="00755DB7" w:rsidRPr="00C838DA" w:rsidRDefault="005D1745">
            <w:pPr>
              <w:numPr>
                <w:ilvl w:val="0"/>
                <w:numId w:val="6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Proximity to Kutaisi International Airport</w:t>
            </w:r>
          </w:p>
          <w:p w14:paraId="0000021B" w14:textId="77777777" w:rsidR="00755DB7" w:rsidRPr="00C838DA" w:rsidRDefault="005D1745">
            <w:pPr>
              <w:numPr>
                <w:ilvl w:val="0"/>
                <w:numId w:val="6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Proximity to 2 stations on the central railway line</w:t>
            </w:r>
          </w:p>
        </w:tc>
        <w:tc>
          <w:tcPr>
            <w:tcW w:w="3930" w:type="dxa"/>
            <w:shd w:val="clear" w:color="auto" w:fill="auto"/>
          </w:tcPr>
          <w:p w14:paraId="0000021C" w14:textId="77777777" w:rsidR="00755DB7" w:rsidRPr="00C838DA" w:rsidRDefault="00755DB7">
            <w:pPr>
              <w:spacing w:after="0"/>
              <w:rPr>
                <w:rFonts w:ascii="Montserrat" w:eastAsia="Calibri" w:hAnsi="Montserrat" w:cs="Calibri"/>
                <w:color w:val="000000"/>
                <w:sz w:val="20"/>
                <w:szCs w:val="20"/>
              </w:rPr>
            </w:pPr>
          </w:p>
        </w:tc>
        <w:tc>
          <w:tcPr>
            <w:tcW w:w="3015" w:type="dxa"/>
            <w:shd w:val="clear" w:color="auto" w:fill="auto"/>
          </w:tcPr>
          <w:p w14:paraId="0000021D"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provides opportunities for business development , including Micro and small business development.</w:t>
            </w:r>
          </w:p>
          <w:p w14:paraId="0000021E" w14:textId="77777777" w:rsidR="00755DB7" w:rsidRPr="00C838DA" w:rsidRDefault="00755DB7">
            <w:pPr>
              <w:spacing w:after="0"/>
              <w:rPr>
                <w:rFonts w:ascii="Montserrat" w:eastAsia="Calibri" w:hAnsi="Montserrat" w:cs="Calibri"/>
                <w:b/>
                <w:bCs/>
                <w:color w:val="000000"/>
                <w:sz w:val="20"/>
                <w:szCs w:val="20"/>
              </w:rPr>
            </w:pPr>
          </w:p>
          <w:p w14:paraId="0000021F"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will increase tourist flows</w:t>
            </w:r>
          </w:p>
        </w:tc>
        <w:tc>
          <w:tcPr>
            <w:tcW w:w="2700" w:type="dxa"/>
            <w:shd w:val="clear" w:color="auto" w:fill="auto"/>
          </w:tcPr>
          <w:p w14:paraId="00000220"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Municipality</w:t>
            </w:r>
          </w:p>
        </w:tc>
      </w:tr>
      <w:tr w:rsidR="00755DB7" w:rsidRPr="00C838DA" w14:paraId="687ACD7E" w14:textId="77777777">
        <w:tc>
          <w:tcPr>
            <w:tcW w:w="1995" w:type="dxa"/>
            <w:shd w:val="clear" w:color="auto" w:fill="auto"/>
          </w:tcPr>
          <w:p w14:paraId="00000221"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Demography</w:t>
            </w:r>
          </w:p>
        </w:tc>
        <w:tc>
          <w:tcPr>
            <w:tcW w:w="3210" w:type="dxa"/>
            <w:shd w:val="clear" w:color="auto" w:fill="auto"/>
          </w:tcPr>
          <w:p w14:paraId="00000222" w14:textId="77777777" w:rsidR="00755DB7" w:rsidRPr="00C838DA" w:rsidRDefault="005D1745">
            <w:pPr>
              <w:numPr>
                <w:ilvl w:val="0"/>
                <w:numId w:val="78"/>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median age of the population of Baghdati municipality (44) exceeds the average of the Imereti region (41).</w:t>
            </w:r>
          </w:p>
          <w:p w14:paraId="00000223" w14:textId="77777777" w:rsidR="00755DB7" w:rsidRPr="00C838DA" w:rsidRDefault="005D1745">
            <w:pPr>
              <w:numPr>
                <w:ilvl w:val="0"/>
                <w:numId w:val="78"/>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share of the population aged 65 and older in the total population is high and amounts to 21%.</w:t>
            </w:r>
          </w:p>
          <w:p w14:paraId="00000224" w14:textId="4DE80F66" w:rsidR="00755DB7" w:rsidRPr="00C838DA" w:rsidRDefault="00000000">
            <w:pPr>
              <w:numPr>
                <w:ilvl w:val="0"/>
                <w:numId w:val="78"/>
              </w:numPr>
              <w:pBdr>
                <w:top w:val="nil"/>
                <w:left w:val="nil"/>
                <w:bottom w:val="nil"/>
                <w:right w:val="nil"/>
                <w:between w:val="nil"/>
              </w:pBdr>
              <w:spacing w:after="0"/>
              <w:jc w:val="both"/>
              <w:rPr>
                <w:rFonts w:ascii="Montserrat" w:eastAsia="Calibri" w:hAnsi="Montserrat" w:cs="Calibri"/>
                <w:b/>
                <w:color w:val="000000"/>
                <w:sz w:val="20"/>
                <w:szCs w:val="20"/>
              </w:rPr>
            </w:pPr>
            <w:sdt>
              <w:sdtPr>
                <w:rPr>
                  <w:rFonts w:ascii="Montserrat" w:hAnsi="Montserrat" w:cs="Calibri"/>
                  <w:sz w:val="20"/>
                  <w:szCs w:val="20"/>
                </w:rPr>
                <w:tag w:val="goog_rdk_17"/>
                <w:id w:val="-1879927110"/>
              </w:sdtPr>
              <w:sdtContent/>
            </w:sdt>
            <w:sdt>
              <w:sdtPr>
                <w:rPr>
                  <w:rFonts w:ascii="Montserrat" w:hAnsi="Montserrat" w:cs="Calibri"/>
                  <w:sz w:val="20"/>
                  <w:szCs w:val="20"/>
                </w:rPr>
                <w:tag w:val="goog_rdk_18"/>
                <w:id w:val="-1425107871"/>
              </w:sdtPr>
              <w:sdtContent/>
            </w:sdt>
            <w:r w:rsidR="005D1745" w:rsidRPr="00C838DA">
              <w:rPr>
                <w:rFonts w:ascii="Montserrat" w:eastAsia="Calibri" w:hAnsi="Montserrat" w:cs="Calibri"/>
                <w:color w:val="000000"/>
                <w:sz w:val="20"/>
                <w:szCs w:val="20"/>
              </w:rPr>
              <w:t xml:space="preserve">The population density, taking into account the entire territory of the municipality, is 21.6 per square kilometer, and the population density per square kilometer in the populated area </w:t>
            </w:r>
            <w:r w:rsidR="00A0656D" w:rsidRPr="00C838DA">
              <w:rPr>
                <w:rFonts w:ascii="Montserrat" w:eastAsia="Calibri" w:hAnsi="Montserrat" w:cs="Calibri"/>
                <w:color w:val="000000"/>
                <w:sz w:val="20"/>
                <w:szCs w:val="20"/>
              </w:rPr>
              <w:t>is 67 inhabitants. Baghdati in Imereti region is characterized by low density. This has both positive and negative sides.</w:t>
            </w:r>
          </w:p>
        </w:tc>
        <w:tc>
          <w:tcPr>
            <w:tcW w:w="3930" w:type="dxa"/>
            <w:shd w:val="clear" w:color="auto" w:fill="auto"/>
          </w:tcPr>
          <w:p w14:paraId="00000225" w14:textId="77777777" w:rsidR="00755DB7" w:rsidRPr="00C838DA" w:rsidRDefault="005D1745">
            <w:pPr>
              <w:numPr>
                <w:ilvl w:val="0"/>
                <w:numId w:val="77"/>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rate of population decline </w:t>
            </w:r>
            <w:sdt>
              <w:sdtPr>
                <w:rPr>
                  <w:rFonts w:ascii="Montserrat" w:hAnsi="Montserrat" w:cs="Calibri"/>
                  <w:sz w:val="20"/>
                  <w:szCs w:val="20"/>
                </w:rPr>
                <w:tag w:val="goog_rdk_19"/>
                <w:id w:val="-315503604"/>
              </w:sdtPr>
              <w:sdtContent/>
            </w:sdt>
            <w:r w:rsidRPr="00C838DA">
              <w:rPr>
                <w:rFonts w:ascii="Montserrat" w:eastAsia="Calibri" w:hAnsi="Montserrat" w:cs="Calibri"/>
                <w:color w:val="000000"/>
                <w:sz w:val="20"/>
                <w:szCs w:val="20"/>
              </w:rPr>
              <w:t>both in Baghdati and Imereti region as a whole.</w:t>
            </w:r>
          </w:p>
          <w:p w14:paraId="00000226" w14:textId="77777777" w:rsidR="00755DB7" w:rsidRPr="00C838DA" w:rsidRDefault="005D1745">
            <w:pPr>
              <w:numPr>
                <w:ilvl w:val="0"/>
                <w:numId w:val="77"/>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High level of migration</w:t>
            </w:r>
          </w:p>
          <w:p w14:paraId="00000227" w14:textId="77777777" w:rsidR="00755DB7" w:rsidRPr="00C838DA" w:rsidRDefault="005D1745">
            <w:pPr>
              <w:numPr>
                <w:ilvl w:val="0"/>
                <w:numId w:val="77"/>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Negative balance of births</w:t>
            </w:r>
          </w:p>
        </w:tc>
        <w:tc>
          <w:tcPr>
            <w:tcW w:w="3015" w:type="dxa"/>
            <w:shd w:val="clear" w:color="auto" w:fill="auto"/>
          </w:tcPr>
          <w:p w14:paraId="00000228"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Improvement of municipal and state programs (demographic promotion).</w:t>
            </w:r>
          </w:p>
        </w:tc>
        <w:tc>
          <w:tcPr>
            <w:tcW w:w="2700" w:type="dxa"/>
            <w:shd w:val="clear" w:color="auto" w:fill="auto"/>
          </w:tcPr>
          <w:p w14:paraId="00000229" w14:textId="77777777" w:rsidR="00755DB7" w:rsidRPr="00C838DA" w:rsidRDefault="00755DB7">
            <w:pPr>
              <w:spacing w:after="0"/>
              <w:rPr>
                <w:rFonts w:ascii="Montserrat" w:eastAsia="Calibri" w:hAnsi="Montserrat" w:cs="Calibri"/>
                <w:b/>
                <w:bCs/>
                <w:color w:val="000000"/>
                <w:sz w:val="20"/>
                <w:szCs w:val="20"/>
              </w:rPr>
            </w:pPr>
          </w:p>
        </w:tc>
      </w:tr>
      <w:tr w:rsidR="00755DB7" w:rsidRPr="00C838DA" w14:paraId="4A2A3D01" w14:textId="77777777">
        <w:tc>
          <w:tcPr>
            <w:tcW w:w="1995" w:type="dxa"/>
            <w:shd w:val="clear" w:color="auto" w:fill="auto"/>
          </w:tcPr>
          <w:p w14:paraId="0000022A"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road infrastructure</w:t>
            </w:r>
          </w:p>
        </w:tc>
        <w:tc>
          <w:tcPr>
            <w:tcW w:w="3210" w:type="dxa"/>
            <w:shd w:val="clear" w:color="auto" w:fill="auto"/>
          </w:tcPr>
          <w:p w14:paraId="0000022B" w14:textId="77777777" w:rsidR="00755DB7" w:rsidRPr="00C838DA" w:rsidRDefault="005D1745">
            <w:pPr>
              <w:numPr>
                <w:ilvl w:val="0"/>
                <w:numId w:val="7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Reconstruction-construction of the Kutaisi - Abastumni highway in the territory of the municipality</w:t>
            </w:r>
          </w:p>
          <w:p w14:paraId="0000022C" w14:textId="77777777" w:rsidR="00755DB7" w:rsidRPr="00C838DA" w:rsidRDefault="005D1745">
            <w:pPr>
              <w:numPr>
                <w:ilvl w:val="0"/>
                <w:numId w:val="7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length of local highways is 159 km, 70% of which have been overhauled.</w:t>
            </w:r>
          </w:p>
        </w:tc>
        <w:tc>
          <w:tcPr>
            <w:tcW w:w="3930" w:type="dxa"/>
            <w:shd w:val="clear" w:color="auto" w:fill="auto"/>
          </w:tcPr>
          <w:p w14:paraId="0000022D" w14:textId="77777777" w:rsidR="00755DB7" w:rsidRPr="00C838DA" w:rsidRDefault="005D1745">
            <w:pPr>
              <w:numPr>
                <w:ilvl w:val="0"/>
                <w:numId w:val="60"/>
              </w:numP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Increased traffic will increase CO2 emissions.</w:t>
            </w:r>
          </w:p>
          <w:p w14:paraId="0000022E" w14:textId="4F526FDC" w:rsidR="00755DB7" w:rsidRPr="00C838DA" w:rsidRDefault="00DF4A54">
            <w:pPr>
              <w:widowControl w:val="0"/>
              <w:numPr>
                <w:ilvl w:val="0"/>
                <w:numId w:val="60"/>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Unsatisfactory state of local roads and district roads</w:t>
            </w:r>
          </w:p>
          <w:p w14:paraId="0000022F" w14:textId="77777777" w:rsidR="00755DB7" w:rsidRPr="00C838DA" w:rsidRDefault="00755DB7">
            <w:pPr>
              <w:spacing w:after="0"/>
              <w:rPr>
                <w:rFonts w:ascii="Montserrat" w:eastAsia="Calibri" w:hAnsi="Montserrat" w:cs="Calibri"/>
                <w:b/>
                <w:sz w:val="20"/>
                <w:szCs w:val="20"/>
              </w:rPr>
            </w:pPr>
          </w:p>
        </w:tc>
        <w:tc>
          <w:tcPr>
            <w:tcW w:w="3015" w:type="dxa"/>
            <w:shd w:val="clear" w:color="auto" w:fill="auto"/>
          </w:tcPr>
          <w:p w14:paraId="00000230" w14:textId="77777777" w:rsidR="00755DB7" w:rsidRPr="00C838DA" w:rsidRDefault="005D1745">
            <w:pPr>
              <w:numPr>
                <w:ilvl w:val="0"/>
                <w:numId w:val="7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It will connect western and southern Georgia in the shortest way.</w:t>
            </w:r>
          </w:p>
          <w:p w14:paraId="00000231" w14:textId="77777777" w:rsidR="00755DB7" w:rsidRPr="00C838DA" w:rsidRDefault="005D1745">
            <w:pPr>
              <w:numPr>
                <w:ilvl w:val="0"/>
                <w:numId w:val="7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Sports-resort and tourist complexes of Sairmi and Abastumni and on their base will create a powerful, basic economic cluster , which, together with the Kutaisi International University Campus, through pendulum migration, will employ the population of the surrounding settlements and strengthen their economy.</w:t>
            </w:r>
          </w:p>
          <w:p w14:paraId="00000232" w14:textId="77777777" w:rsidR="00755DB7" w:rsidRPr="00C838DA" w:rsidRDefault="005D1745">
            <w:pPr>
              <w:numPr>
                <w:ilvl w:val="0"/>
                <w:numId w:val="79"/>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Access to markets will be improved, in terms of time and security.</w:t>
            </w:r>
          </w:p>
        </w:tc>
        <w:tc>
          <w:tcPr>
            <w:tcW w:w="2700" w:type="dxa"/>
            <w:shd w:val="clear" w:color="auto" w:fill="auto"/>
          </w:tcPr>
          <w:p w14:paraId="00000233" w14:textId="77777777" w:rsidR="00755DB7" w:rsidRPr="00C838DA" w:rsidRDefault="005D1745">
            <w:pPr>
              <w:spacing w:after="0"/>
              <w:rPr>
                <w:rFonts w:ascii="Montserrat" w:eastAsia="Calibri" w:hAnsi="Montserrat" w:cs="Calibri"/>
                <w:b/>
                <w:color w:val="000000"/>
                <w:sz w:val="20"/>
                <w:szCs w:val="20"/>
              </w:rPr>
            </w:pPr>
            <w:r w:rsidRPr="00C838DA">
              <w:rPr>
                <w:rFonts w:ascii="Montserrat" w:eastAsia="Calibri" w:hAnsi="Montserrat" w:cs="Calibri"/>
                <w:sz w:val="20"/>
                <w:szCs w:val="20"/>
              </w:rPr>
              <w:t xml:space="preserve">Funded by </w:t>
            </w:r>
            <w:r w:rsidRPr="00C838DA">
              <w:rPr>
                <w:rFonts w:ascii="Montserrat" w:eastAsia="Calibri" w:hAnsi="Montserrat" w:cs="Calibri"/>
                <w:color w:val="000000"/>
                <w:sz w:val="20"/>
                <w:szCs w:val="20"/>
              </w:rPr>
              <w:t>the state</w:t>
            </w:r>
          </w:p>
          <w:p w14:paraId="00000234" w14:textId="77777777" w:rsidR="00755DB7" w:rsidRPr="00C838DA" w:rsidRDefault="005D1745">
            <w:pP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Municipality</w:t>
            </w:r>
          </w:p>
        </w:tc>
      </w:tr>
      <w:tr w:rsidR="00755DB7" w:rsidRPr="00C838DA" w14:paraId="51732E39" w14:textId="77777777">
        <w:tc>
          <w:tcPr>
            <w:tcW w:w="1995" w:type="dxa"/>
            <w:shd w:val="clear" w:color="auto" w:fill="auto"/>
          </w:tcPr>
          <w:p w14:paraId="00000235"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transport</w:t>
            </w:r>
          </w:p>
        </w:tc>
        <w:tc>
          <w:tcPr>
            <w:tcW w:w="3210" w:type="dxa"/>
            <w:shd w:val="clear" w:color="auto" w:fill="auto"/>
          </w:tcPr>
          <w:p w14:paraId="00000236" w14:textId="77777777" w:rsidR="00755DB7" w:rsidRPr="00C838DA" w:rsidRDefault="005D1745">
            <w:pPr>
              <w:numPr>
                <w:ilvl w:val="0"/>
                <w:numId w:val="39"/>
              </w:numPr>
              <w:spacing w:after="0"/>
              <w:ind w:left="283"/>
              <w:rPr>
                <w:rFonts w:ascii="Montserrat" w:eastAsia="Calibri" w:hAnsi="Montserrat" w:cs="Calibri"/>
                <w:b/>
                <w:color w:val="000000"/>
                <w:sz w:val="20"/>
                <w:szCs w:val="20"/>
              </w:rPr>
            </w:pPr>
            <w:r w:rsidRPr="00C838DA">
              <w:rPr>
                <w:rFonts w:ascii="Montserrat" w:eastAsia="Calibri" w:hAnsi="Montserrat" w:cs="Calibri"/>
                <w:color w:val="000000"/>
                <w:sz w:val="20"/>
                <w:szCs w:val="20"/>
              </w:rPr>
              <w:t>The current condition of the municipality's road infrastructure facilitates safe and smooth movement in most territorial units of the municipality.</w:t>
            </w:r>
          </w:p>
        </w:tc>
        <w:tc>
          <w:tcPr>
            <w:tcW w:w="3930" w:type="dxa"/>
            <w:shd w:val="clear" w:color="auto" w:fill="auto"/>
          </w:tcPr>
          <w:p w14:paraId="00000237" w14:textId="77777777" w:rsidR="00755DB7" w:rsidRPr="00C838DA" w:rsidRDefault="005D1745">
            <w:pPr>
              <w:widowControl w:val="0"/>
              <w:numPr>
                <w:ilvl w:val="0"/>
                <w:numId w:val="58"/>
              </w:numPr>
              <w:pBdr>
                <w:top w:val="nil"/>
                <w:left w:val="nil"/>
                <w:bottom w:val="nil"/>
                <w:right w:val="nil"/>
                <w:between w:val="nil"/>
              </w:pBdr>
              <w:spacing w:after="0"/>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Absence of municipal public transport</w:t>
            </w:r>
          </w:p>
          <w:p w14:paraId="00000238" w14:textId="77777777" w:rsidR="00755DB7" w:rsidRPr="00C838DA" w:rsidRDefault="005D1745">
            <w:pPr>
              <w:widowControl w:val="0"/>
              <w:numPr>
                <w:ilvl w:val="0"/>
                <w:numId w:val="58"/>
              </w:numPr>
              <w:pBdr>
                <w:top w:val="nil"/>
                <w:left w:val="nil"/>
                <w:bottom w:val="nil"/>
                <w:right w:val="nil"/>
                <w:between w:val="nil"/>
              </w:pBdr>
              <w:spacing w:after="0"/>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Irregularity of the transport scheme between municipalities (M3; M2 category).</w:t>
            </w:r>
          </w:p>
          <w:p w14:paraId="00000239" w14:textId="77777777" w:rsidR="00755DB7" w:rsidRPr="00C838DA" w:rsidRDefault="005D1745">
            <w:pPr>
              <w:widowControl w:val="0"/>
              <w:numPr>
                <w:ilvl w:val="0"/>
                <w:numId w:val="58"/>
              </w:numPr>
              <w:pBdr>
                <w:top w:val="nil"/>
                <w:left w:val="nil"/>
                <w:bottom w:val="nil"/>
                <w:right w:val="nil"/>
                <w:between w:val="nil"/>
              </w:pBdr>
              <w:spacing w:after="0"/>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High dependence on private vehicles</w:t>
            </w:r>
          </w:p>
          <w:p w14:paraId="0000023D" w14:textId="00C6BC1C" w:rsidR="00755DB7" w:rsidRPr="00C838DA" w:rsidRDefault="005D1745">
            <w:pPr>
              <w:widowControl w:val="0"/>
              <w:numPr>
                <w:ilvl w:val="0"/>
                <w:numId w:val="58"/>
              </w:numPr>
              <w:pBdr>
                <w:top w:val="nil"/>
                <w:left w:val="nil"/>
                <w:bottom w:val="nil"/>
                <w:right w:val="nil"/>
                <w:between w:val="nil"/>
              </w:pBdr>
              <w:spacing w:after="0"/>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The operating schedule of private vehicles is unstable and depends only on profitability</w:t>
            </w:r>
          </w:p>
        </w:tc>
        <w:tc>
          <w:tcPr>
            <w:tcW w:w="3015" w:type="dxa"/>
            <w:shd w:val="clear" w:color="auto" w:fill="auto"/>
          </w:tcPr>
          <w:p w14:paraId="0000023E" w14:textId="61A37CA9" w:rsidR="00755DB7" w:rsidRPr="00C838DA" w:rsidRDefault="005D1745">
            <w:pP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Development of transport policy in the municipality and existence of municipal public transport</w:t>
            </w:r>
          </w:p>
        </w:tc>
        <w:tc>
          <w:tcPr>
            <w:tcW w:w="2700" w:type="dxa"/>
            <w:shd w:val="clear" w:color="auto" w:fill="auto"/>
          </w:tcPr>
          <w:p w14:paraId="0000023F" w14:textId="77777777" w:rsidR="00755DB7" w:rsidRPr="00C838DA" w:rsidRDefault="005D1745">
            <w:pP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Municipality, state, development partners</w:t>
            </w:r>
          </w:p>
        </w:tc>
      </w:tr>
      <w:tr w:rsidR="00755DB7" w:rsidRPr="00C838DA" w14:paraId="51853BF3" w14:textId="77777777">
        <w:tc>
          <w:tcPr>
            <w:tcW w:w="1995" w:type="dxa"/>
            <w:shd w:val="clear" w:color="auto" w:fill="auto"/>
          </w:tcPr>
          <w:p w14:paraId="00000240"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Climate</w:t>
            </w:r>
          </w:p>
        </w:tc>
        <w:tc>
          <w:tcPr>
            <w:tcW w:w="3210" w:type="dxa"/>
            <w:shd w:val="clear" w:color="auto" w:fill="auto"/>
          </w:tcPr>
          <w:p w14:paraId="00000241" w14:textId="77777777" w:rsidR="00755DB7" w:rsidRPr="00C838DA" w:rsidRDefault="005D1745">
            <w:pPr>
              <w:widowControl w:val="0"/>
              <w:numPr>
                <w:ilvl w:val="0"/>
                <w:numId w:val="58"/>
              </w:numPr>
              <w:pBdr>
                <w:top w:val="nil"/>
                <w:left w:val="nil"/>
                <w:bottom w:val="nil"/>
                <w:right w:val="nil"/>
                <w:between w:val="nil"/>
              </w:pBdr>
              <w:spacing w:after="0"/>
              <w:ind w:left="236" w:hanging="236"/>
              <w:rPr>
                <w:rFonts w:ascii="Montserrat" w:eastAsia="Calibri" w:hAnsi="Montserrat" w:cs="Calibri"/>
                <w:b/>
                <w:color w:val="000000"/>
                <w:sz w:val="20"/>
                <w:szCs w:val="20"/>
              </w:rPr>
            </w:pPr>
            <w:r w:rsidRPr="00C838DA">
              <w:rPr>
                <w:rFonts w:ascii="Montserrat" w:eastAsia="Calibri" w:hAnsi="Montserrat" w:cs="Calibri"/>
                <w:color w:val="000000"/>
                <w:sz w:val="20"/>
                <w:szCs w:val="20"/>
              </w:rPr>
              <w:t>The weather is humid and subtropical</w:t>
            </w:r>
          </w:p>
          <w:p w14:paraId="00000242" w14:textId="77777777" w:rsidR="00755DB7" w:rsidRPr="00C838DA" w:rsidRDefault="005D1745">
            <w:pPr>
              <w:widowControl w:val="0"/>
              <w:numPr>
                <w:ilvl w:val="0"/>
                <w:numId w:val="58"/>
              </w:numPr>
              <w:pBdr>
                <w:top w:val="nil"/>
                <w:left w:val="nil"/>
                <w:bottom w:val="nil"/>
                <w:right w:val="nil"/>
                <w:between w:val="nil"/>
              </w:pBdr>
              <w:spacing w:after="0"/>
              <w:ind w:left="236" w:hanging="236"/>
              <w:rPr>
                <w:rFonts w:ascii="Montserrat" w:eastAsia="Calibri" w:hAnsi="Montserrat" w:cs="Calibri"/>
                <w:b/>
                <w:color w:val="000000"/>
                <w:sz w:val="20"/>
                <w:szCs w:val="20"/>
              </w:rPr>
            </w:pPr>
            <w:r w:rsidRPr="00C838DA">
              <w:rPr>
                <w:rFonts w:ascii="Montserrat" w:eastAsia="Calibri" w:hAnsi="Montserrat" w:cs="Calibri"/>
                <w:color w:val="000000"/>
                <w:sz w:val="20"/>
                <w:szCs w:val="20"/>
              </w:rPr>
              <w:t>Moderately cold winters and relatively hot summers</w:t>
            </w:r>
          </w:p>
          <w:p w14:paraId="00000243" w14:textId="77777777" w:rsidR="00755DB7" w:rsidRPr="00C838DA" w:rsidRDefault="005D1745">
            <w:pPr>
              <w:widowControl w:val="0"/>
              <w:numPr>
                <w:ilvl w:val="0"/>
                <w:numId w:val="58"/>
              </w:numPr>
              <w:pBdr>
                <w:top w:val="nil"/>
                <w:left w:val="nil"/>
                <w:bottom w:val="nil"/>
                <w:right w:val="nil"/>
                <w:between w:val="nil"/>
              </w:pBdr>
              <w:spacing w:after="0"/>
              <w:ind w:left="236" w:hanging="236"/>
              <w:rPr>
                <w:rFonts w:ascii="Montserrat" w:eastAsia="Calibri" w:hAnsi="Montserrat" w:cs="Calibri"/>
                <w:b/>
                <w:color w:val="000000"/>
                <w:sz w:val="20"/>
                <w:szCs w:val="20"/>
              </w:rPr>
            </w:pPr>
            <w:r w:rsidRPr="00C838DA">
              <w:rPr>
                <w:rFonts w:ascii="Montserrat" w:eastAsia="Calibri" w:hAnsi="Montserrat" w:cs="Calibri"/>
                <w:color w:val="000000"/>
                <w:sz w:val="20"/>
                <w:szCs w:val="20"/>
              </w:rPr>
              <w:t>Average annual temperature on the plain is 14 °C; 9 °C in the mountains</w:t>
            </w:r>
          </w:p>
          <w:p w14:paraId="00000244" w14:textId="77777777" w:rsidR="00755DB7" w:rsidRPr="00C838DA" w:rsidRDefault="005D1745">
            <w:pPr>
              <w:widowControl w:val="0"/>
              <w:numPr>
                <w:ilvl w:val="0"/>
                <w:numId w:val="58"/>
              </w:numPr>
              <w:pBdr>
                <w:top w:val="nil"/>
                <w:left w:val="nil"/>
                <w:bottom w:val="nil"/>
                <w:right w:val="nil"/>
                <w:between w:val="nil"/>
              </w:pBdr>
              <w:spacing w:after="0"/>
              <w:ind w:left="236" w:hanging="236"/>
              <w:rPr>
                <w:rFonts w:ascii="Montserrat" w:eastAsia="Calibri" w:hAnsi="Montserrat" w:cs="Calibri"/>
                <w:b/>
                <w:color w:val="000000"/>
                <w:sz w:val="20"/>
                <w:szCs w:val="20"/>
              </w:rPr>
            </w:pPr>
            <w:r w:rsidRPr="00C838DA">
              <w:rPr>
                <w:rFonts w:ascii="Montserrat" w:eastAsia="Calibri" w:hAnsi="Montserrat" w:cs="Calibri"/>
                <w:color w:val="000000"/>
                <w:sz w:val="20"/>
                <w:szCs w:val="20"/>
              </w:rPr>
              <w:t>Precipitation - 1200-1500 mm per year</w:t>
            </w:r>
          </w:p>
        </w:tc>
        <w:tc>
          <w:tcPr>
            <w:tcW w:w="3930" w:type="dxa"/>
            <w:shd w:val="clear" w:color="auto" w:fill="auto"/>
          </w:tcPr>
          <w:p w14:paraId="00000245" w14:textId="67AEE63E" w:rsidR="00755DB7" w:rsidRPr="00C838DA" w:rsidRDefault="00755DB7">
            <w:pPr>
              <w:spacing w:after="0"/>
              <w:rPr>
                <w:rFonts w:ascii="Montserrat" w:eastAsia="Calibri" w:hAnsi="Montserrat" w:cs="Calibri"/>
                <w:sz w:val="20"/>
                <w:szCs w:val="20"/>
              </w:rPr>
            </w:pPr>
          </w:p>
        </w:tc>
        <w:tc>
          <w:tcPr>
            <w:tcW w:w="3015" w:type="dxa"/>
            <w:shd w:val="clear" w:color="auto" w:fill="auto"/>
          </w:tcPr>
          <w:p w14:paraId="00000246"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bCs/>
                <w:color w:val="000000"/>
                <w:sz w:val="20"/>
                <w:szCs w:val="20"/>
              </w:rPr>
              <w:t>The existing climatic conditions provide an opportunity for the development of diversified agriculture</w:t>
            </w:r>
            <w:sdt>
              <w:sdtPr>
                <w:rPr>
                  <w:rFonts w:ascii="Montserrat" w:hAnsi="Montserrat" w:cs="Calibri"/>
                  <w:sz w:val="20"/>
                  <w:szCs w:val="20"/>
                </w:rPr>
                <w:tag w:val="goog_rdk_20"/>
                <w:id w:val="-1786652215"/>
              </w:sdtPr>
              <w:sdtContent/>
            </w:sdt>
          </w:p>
        </w:tc>
        <w:tc>
          <w:tcPr>
            <w:tcW w:w="2700" w:type="dxa"/>
            <w:shd w:val="clear" w:color="auto" w:fill="auto"/>
          </w:tcPr>
          <w:p w14:paraId="00000247" w14:textId="77777777" w:rsidR="00755DB7" w:rsidRPr="00C838DA" w:rsidRDefault="00755DB7">
            <w:pPr>
              <w:spacing w:after="0"/>
              <w:rPr>
                <w:rFonts w:ascii="Montserrat" w:eastAsia="Calibri" w:hAnsi="Montserrat" w:cs="Calibri"/>
                <w:sz w:val="20"/>
                <w:szCs w:val="20"/>
              </w:rPr>
            </w:pPr>
          </w:p>
        </w:tc>
      </w:tr>
      <w:tr w:rsidR="00755DB7" w:rsidRPr="00C838DA" w14:paraId="28802CCD" w14:textId="77777777" w:rsidTr="00365F81">
        <w:trPr>
          <w:trHeight w:val="1727"/>
        </w:trPr>
        <w:tc>
          <w:tcPr>
            <w:tcW w:w="1995" w:type="dxa"/>
            <w:shd w:val="clear" w:color="auto" w:fill="auto"/>
          </w:tcPr>
          <w:p w14:paraId="00000257" w14:textId="77777777" w:rsidR="00755DB7" w:rsidRPr="00C838DA" w:rsidRDefault="005D1745">
            <w:pPr>
              <w:spacing w:after="0"/>
              <w:rPr>
                <w:rFonts w:ascii="Montserrat" w:eastAsia="Calibri" w:hAnsi="Montserrat" w:cs="Calibri"/>
                <w:color w:val="980000"/>
                <w:sz w:val="20"/>
                <w:szCs w:val="20"/>
              </w:rPr>
            </w:pPr>
            <w:r w:rsidRPr="00C838DA">
              <w:rPr>
                <w:rFonts w:ascii="Montserrat" w:eastAsia="Calibri" w:hAnsi="Montserrat" w:cs="Calibri"/>
                <w:color w:val="000000"/>
                <w:sz w:val="20"/>
                <w:szCs w:val="20"/>
              </w:rPr>
              <w:t>vulnerable groups</w:t>
            </w:r>
            <w:r w:rsidRPr="00C838DA">
              <w:rPr>
                <w:rFonts w:ascii="Montserrat" w:eastAsia="Calibri" w:hAnsi="Montserrat" w:cs="Calibri"/>
                <w:color w:val="980000"/>
                <w:sz w:val="20"/>
                <w:szCs w:val="20"/>
              </w:rPr>
              <w:t xml:space="preserve"> </w:t>
            </w:r>
          </w:p>
        </w:tc>
        <w:tc>
          <w:tcPr>
            <w:tcW w:w="3210" w:type="dxa"/>
            <w:shd w:val="clear" w:color="auto" w:fill="auto"/>
          </w:tcPr>
          <w:p w14:paraId="00000258" w14:textId="77777777" w:rsidR="00755DB7" w:rsidRPr="00C838DA" w:rsidRDefault="005D1745">
            <w:pPr>
              <w:numPr>
                <w:ilvl w:val="0"/>
                <w:numId w:val="80"/>
              </w:numP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Existence of state and municipal programs supporting persons with disabilities</w:t>
            </w:r>
          </w:p>
          <w:p w14:paraId="00000259" w14:textId="77777777" w:rsidR="00755DB7" w:rsidRPr="00C838DA" w:rsidRDefault="00755DB7" w:rsidP="00DF4A54">
            <w:pPr>
              <w:spacing w:after="0"/>
              <w:ind w:left="360"/>
              <w:rPr>
                <w:rFonts w:ascii="Montserrat" w:eastAsia="Calibri" w:hAnsi="Montserrat" w:cs="Calibri"/>
                <w:b/>
                <w:bCs/>
                <w:color w:val="000000"/>
                <w:sz w:val="20"/>
                <w:szCs w:val="20"/>
              </w:rPr>
            </w:pPr>
          </w:p>
          <w:p w14:paraId="0000025A" w14:textId="77777777" w:rsidR="00755DB7" w:rsidRPr="00C838DA" w:rsidRDefault="005D1745">
            <w:pPr>
              <w:numPr>
                <w:ilvl w:val="0"/>
                <w:numId w:val="80"/>
              </w:numP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disabled persons registered in the municipality , which is provided by the municipality with a deliberative space.</w:t>
            </w:r>
          </w:p>
          <w:p w14:paraId="0000025B" w14:textId="77777777" w:rsidR="00755DB7" w:rsidRPr="00C838DA" w:rsidRDefault="00755DB7" w:rsidP="00DF4A54">
            <w:pPr>
              <w:spacing w:after="0"/>
              <w:ind w:left="360"/>
              <w:rPr>
                <w:rFonts w:ascii="Montserrat" w:eastAsia="Calibri" w:hAnsi="Montserrat" w:cs="Calibri"/>
                <w:b/>
                <w:bCs/>
                <w:color w:val="000000"/>
                <w:sz w:val="20"/>
                <w:szCs w:val="20"/>
              </w:rPr>
            </w:pPr>
          </w:p>
          <w:p w14:paraId="0000025C" w14:textId="77777777" w:rsidR="00755DB7" w:rsidRPr="00C838DA" w:rsidRDefault="005D1745">
            <w:pPr>
              <w:numPr>
                <w:ilvl w:val="0"/>
                <w:numId w:val="80"/>
              </w:numP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Existence of state and municipal programs focused on strengthening families with vulnerable children.</w:t>
            </w:r>
          </w:p>
          <w:p w14:paraId="0000025D" w14:textId="77777777" w:rsidR="00755DB7" w:rsidRPr="00C838DA" w:rsidRDefault="00755DB7" w:rsidP="00DF4A54">
            <w:pPr>
              <w:spacing w:after="0"/>
              <w:ind w:left="360"/>
              <w:rPr>
                <w:rFonts w:ascii="Montserrat" w:eastAsia="Calibri" w:hAnsi="Montserrat" w:cs="Calibri"/>
                <w:b/>
                <w:bCs/>
                <w:color w:val="000000"/>
                <w:sz w:val="20"/>
                <w:szCs w:val="20"/>
              </w:rPr>
            </w:pPr>
          </w:p>
          <w:p w14:paraId="0000025E" w14:textId="54F29568" w:rsidR="00755DB7" w:rsidRPr="00C838DA" w:rsidRDefault="005D1745">
            <w:pPr>
              <w:numPr>
                <w:ilvl w:val="0"/>
                <w:numId w:val="80"/>
              </w:numP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for the protection and advocacy of children's rights .</w:t>
            </w:r>
          </w:p>
          <w:p w14:paraId="0000025F" w14:textId="77777777" w:rsidR="00755DB7" w:rsidRPr="00C838DA" w:rsidRDefault="00755DB7" w:rsidP="00DF4A54">
            <w:pPr>
              <w:spacing w:after="0"/>
              <w:ind w:left="360"/>
              <w:rPr>
                <w:rFonts w:ascii="Montserrat" w:eastAsia="Calibri" w:hAnsi="Montserrat" w:cs="Calibri"/>
                <w:b/>
                <w:bCs/>
                <w:color w:val="000000"/>
                <w:sz w:val="20"/>
                <w:szCs w:val="20"/>
              </w:rPr>
            </w:pPr>
          </w:p>
          <w:p w14:paraId="00000260" w14:textId="77777777" w:rsidR="00755DB7" w:rsidRPr="00C838DA" w:rsidRDefault="005D1745">
            <w:pPr>
              <w:numPr>
                <w:ilvl w:val="0"/>
                <w:numId w:val="80"/>
              </w:numP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Providing daily free meals to the socially needy population.</w:t>
            </w:r>
          </w:p>
          <w:p w14:paraId="00000261" w14:textId="77777777" w:rsidR="00755DB7" w:rsidRPr="00C838DA" w:rsidRDefault="00755DB7">
            <w:pPr>
              <w:spacing w:after="0"/>
              <w:rPr>
                <w:rFonts w:ascii="Montserrat" w:eastAsia="Calibri" w:hAnsi="Montserrat" w:cs="Calibri"/>
                <w:b/>
                <w:bCs/>
                <w:color w:val="000000"/>
                <w:sz w:val="20"/>
                <w:szCs w:val="20"/>
              </w:rPr>
            </w:pPr>
          </w:p>
          <w:p w14:paraId="00000262"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w:t>
            </w:r>
          </w:p>
        </w:tc>
        <w:tc>
          <w:tcPr>
            <w:tcW w:w="3930" w:type="dxa"/>
            <w:shd w:val="clear" w:color="auto" w:fill="auto"/>
          </w:tcPr>
          <w:p w14:paraId="00000264"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 xml:space="preserve"> Lack of services for people with disabilities</w:t>
            </w:r>
          </w:p>
          <w:p w14:paraId="00000265"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 disability Less accessibility for people with disabilities ( non-adapted infrastructure, lack of sign language interpreter and braille in public spaces )</w:t>
            </w:r>
          </w:p>
          <w:p w14:paraId="00000266" w14:textId="5B736073"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disabled and vulnerable children in the municipality . (There is no early childhood development, habilitation -rehabilitation, day care center, speech, behavioral therapy, physiotherapy and other services in the municipality)</w:t>
            </w:r>
          </w:p>
          <w:p w14:paraId="00000267"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Insufficient level of state and municipal programs focused on strengthening families with vulnerable children.</w:t>
            </w:r>
          </w:p>
          <w:p w14:paraId="00000268"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Less access to food services for vulnerable groups for villages </w:t>
            </w:r>
            <w:r w:rsidRPr="00C838DA">
              <w:rPr>
                <w:rFonts w:ascii="Montserrat" w:eastAsia="Calibri" w:hAnsi="Montserrat" w:cs="Calibri"/>
                <w:bCs/>
                <w:color w:val="000000"/>
                <w:sz w:val="20"/>
                <w:szCs w:val="20"/>
              </w:rPr>
              <w:lastRenderedPageBreak/>
              <w:t>geographically distant from the center of the municipality.</w:t>
            </w:r>
          </w:p>
          <w:p w14:paraId="00000269"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Low level of integration and employment of disabled people.</w:t>
            </w:r>
          </w:p>
          <w:p w14:paraId="0000026A" w14:textId="77777777" w:rsidR="00755DB7" w:rsidRPr="00C838DA" w:rsidRDefault="005D1745">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Absence of social enterprises.</w:t>
            </w:r>
          </w:p>
          <w:p w14:paraId="0000026B" w14:textId="2B521E80" w:rsidR="00755DB7" w:rsidRPr="00C838DA" w:rsidRDefault="00365F81">
            <w:pPr>
              <w:numPr>
                <w:ilvl w:val="0"/>
                <w:numId w:val="18"/>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Low level of employment of mothers with </w:t>
            </w:r>
            <w:r w:rsidR="005D1745" w:rsidRPr="00C838DA">
              <w:rPr>
                <w:rFonts w:ascii="Montserrat" w:eastAsia="Calibri" w:hAnsi="Montserrat" w:cs="Calibri"/>
                <w:bCs/>
                <w:color w:val="000000"/>
                <w:sz w:val="20"/>
                <w:szCs w:val="20"/>
              </w:rPr>
              <w:t>young children.</w:t>
            </w:r>
          </w:p>
          <w:p w14:paraId="0000026C" w14:textId="77777777" w:rsidR="00755DB7" w:rsidRPr="00C838DA" w:rsidRDefault="00755DB7">
            <w:pPr>
              <w:spacing w:after="0"/>
              <w:rPr>
                <w:rFonts w:ascii="Montserrat" w:eastAsia="Calibri" w:hAnsi="Montserrat" w:cs="Calibri"/>
                <w:b/>
                <w:bCs/>
                <w:color w:val="000000"/>
                <w:sz w:val="20"/>
                <w:szCs w:val="20"/>
              </w:rPr>
            </w:pPr>
          </w:p>
          <w:p w14:paraId="0000026D" w14:textId="77777777" w:rsidR="00755DB7" w:rsidRPr="00C838DA" w:rsidRDefault="00755DB7">
            <w:pPr>
              <w:spacing w:after="0"/>
              <w:rPr>
                <w:rFonts w:ascii="Montserrat" w:eastAsia="Calibri" w:hAnsi="Montserrat" w:cs="Calibri"/>
                <w:b/>
                <w:bCs/>
                <w:color w:val="000000"/>
                <w:sz w:val="20"/>
                <w:szCs w:val="20"/>
              </w:rPr>
            </w:pPr>
          </w:p>
          <w:p w14:paraId="0000026E" w14:textId="77777777" w:rsidR="00755DB7" w:rsidRPr="00C838DA" w:rsidRDefault="00755DB7">
            <w:pPr>
              <w:spacing w:after="0"/>
              <w:rPr>
                <w:rFonts w:ascii="Montserrat" w:eastAsia="Calibri" w:hAnsi="Montserrat" w:cs="Calibri"/>
                <w:b/>
                <w:bCs/>
                <w:color w:val="000000"/>
                <w:sz w:val="20"/>
                <w:szCs w:val="20"/>
              </w:rPr>
            </w:pPr>
          </w:p>
        </w:tc>
        <w:tc>
          <w:tcPr>
            <w:tcW w:w="3015" w:type="dxa"/>
            <w:shd w:val="clear" w:color="auto" w:fill="auto"/>
          </w:tcPr>
          <w:p w14:paraId="00000270" w14:textId="77777777"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for disabled people.</w:t>
            </w:r>
          </w:p>
          <w:p w14:paraId="00000271" w14:textId="0AB74AA1"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Ensuring accessibility for disabled people.</w:t>
            </w:r>
          </w:p>
          <w:p w14:paraId="00000272" w14:textId="0A4BDD78"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Implementation of long-term services tailored to the needs of disabled and vulnerable children in the municipality : early childhood development, habilitation -rehabilitation, day care center, speech, behavioral therapy, physiotherapy and other services).</w:t>
            </w:r>
          </w:p>
          <w:p w14:paraId="00000273" w14:textId="77777777"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Development and improvement of state and municipal programs focused on strengthening families </w:t>
            </w:r>
            <w:r w:rsidRPr="00C838DA">
              <w:rPr>
                <w:rFonts w:ascii="Montserrat" w:eastAsia="Calibri" w:hAnsi="Montserrat" w:cs="Calibri"/>
                <w:bCs/>
                <w:color w:val="000000"/>
                <w:sz w:val="20"/>
                <w:szCs w:val="20"/>
              </w:rPr>
              <w:lastRenderedPageBreak/>
              <w:t>with vulnerable children.</w:t>
            </w:r>
          </w:p>
          <w:p w14:paraId="00000274" w14:textId="77777777"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Increasing the geographic area of food service use.</w:t>
            </w:r>
          </w:p>
          <w:p w14:paraId="00000275" w14:textId="77777777"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disabled people and creation of workplaces adapted to their abilities.</w:t>
            </w:r>
          </w:p>
          <w:p w14:paraId="00000276" w14:textId="511764AF" w:rsidR="00755DB7" w:rsidRPr="00C838DA" w:rsidRDefault="005D1745">
            <w:pPr>
              <w:numPr>
                <w:ilvl w:val="0"/>
                <w:numId w:val="45"/>
              </w:num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Creation of social enterprises</w:t>
            </w:r>
          </w:p>
        </w:tc>
        <w:tc>
          <w:tcPr>
            <w:tcW w:w="2700" w:type="dxa"/>
            <w:shd w:val="clear" w:color="auto" w:fill="auto"/>
          </w:tcPr>
          <w:p w14:paraId="00000277" w14:textId="77777777" w:rsidR="00755DB7" w:rsidRPr="00C838DA" w:rsidRDefault="00755DB7">
            <w:pPr>
              <w:spacing w:after="0"/>
              <w:rPr>
                <w:rFonts w:ascii="Montserrat" w:eastAsia="Calibri" w:hAnsi="Montserrat" w:cs="Calibri"/>
                <w:b/>
                <w:bCs/>
                <w:color w:val="000000"/>
                <w:sz w:val="20"/>
                <w:szCs w:val="20"/>
              </w:rPr>
            </w:pPr>
          </w:p>
          <w:p w14:paraId="00000278"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state;</w:t>
            </w:r>
          </w:p>
          <w:p w14:paraId="00000279" w14:textId="77777777" w:rsidR="00755DB7" w:rsidRPr="00C838DA" w:rsidRDefault="00755DB7">
            <w:pPr>
              <w:spacing w:after="0"/>
              <w:rPr>
                <w:rFonts w:ascii="Montserrat" w:eastAsia="Calibri" w:hAnsi="Montserrat" w:cs="Calibri"/>
                <w:b/>
                <w:bCs/>
                <w:color w:val="000000"/>
                <w:sz w:val="20"/>
                <w:szCs w:val="20"/>
              </w:rPr>
            </w:pPr>
          </w:p>
          <w:p w14:paraId="0000027A"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municipality;</w:t>
            </w:r>
          </w:p>
          <w:p w14:paraId="0000027B" w14:textId="77777777" w:rsidR="00755DB7" w:rsidRPr="00C838DA" w:rsidRDefault="00755DB7">
            <w:pPr>
              <w:spacing w:after="0"/>
              <w:rPr>
                <w:rFonts w:ascii="Montserrat" w:eastAsia="Calibri" w:hAnsi="Montserrat" w:cs="Calibri"/>
                <w:b/>
                <w:bCs/>
                <w:color w:val="000000"/>
                <w:sz w:val="20"/>
                <w:szCs w:val="20"/>
              </w:rPr>
            </w:pPr>
          </w:p>
          <w:p w14:paraId="0000027C"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Civil society;</w:t>
            </w:r>
          </w:p>
          <w:p w14:paraId="0000027D" w14:textId="77777777" w:rsidR="00755DB7" w:rsidRPr="00C838DA" w:rsidRDefault="00755DB7">
            <w:pPr>
              <w:spacing w:after="0"/>
              <w:rPr>
                <w:rFonts w:ascii="Montserrat" w:eastAsia="Calibri" w:hAnsi="Montserrat" w:cs="Calibri"/>
                <w:b/>
                <w:bCs/>
                <w:color w:val="000000"/>
                <w:sz w:val="20"/>
                <w:szCs w:val="20"/>
              </w:rPr>
            </w:pPr>
          </w:p>
          <w:p w14:paraId="0000027E"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Development partners.</w:t>
            </w:r>
          </w:p>
          <w:p w14:paraId="0000027F" w14:textId="77777777" w:rsidR="00755DB7" w:rsidRPr="00C838DA" w:rsidRDefault="00755DB7">
            <w:pPr>
              <w:spacing w:after="0"/>
              <w:rPr>
                <w:rFonts w:ascii="Montserrat" w:eastAsia="Calibri" w:hAnsi="Montserrat" w:cs="Calibri"/>
                <w:b/>
                <w:bCs/>
                <w:color w:val="000000"/>
                <w:sz w:val="20"/>
                <w:szCs w:val="20"/>
              </w:rPr>
            </w:pPr>
          </w:p>
          <w:p w14:paraId="00000280" w14:textId="77777777" w:rsidR="00755DB7" w:rsidRPr="00C838DA" w:rsidRDefault="00755DB7">
            <w:pPr>
              <w:spacing w:after="0"/>
              <w:rPr>
                <w:rFonts w:ascii="Montserrat" w:eastAsia="Calibri" w:hAnsi="Montserrat" w:cs="Calibri"/>
                <w:b/>
                <w:bCs/>
                <w:color w:val="000000"/>
                <w:sz w:val="20"/>
                <w:szCs w:val="20"/>
              </w:rPr>
            </w:pPr>
          </w:p>
        </w:tc>
      </w:tr>
    </w:tbl>
    <w:p w14:paraId="00000281" w14:textId="77777777" w:rsidR="00755DB7" w:rsidRPr="00C838DA" w:rsidRDefault="00755DB7">
      <w:pPr>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p>
    <w:p w14:paraId="7811D30A" w14:textId="5EDA0C29" w:rsidR="00AB6D2A" w:rsidRPr="00C838DA" w:rsidRDefault="00AB6D2A" w:rsidP="00AB6D2A">
      <w:pPr>
        <w:rPr>
          <w:rFonts w:ascii="Montserrat" w:eastAsia="Calibri" w:hAnsi="Montserrat"/>
        </w:rPr>
      </w:pPr>
    </w:p>
    <w:p w14:paraId="00000283" w14:textId="4620EC30" w:rsidR="00755DB7" w:rsidRPr="00C838DA" w:rsidRDefault="00AB6D2A" w:rsidP="0024731E">
      <w:pPr>
        <w:pStyle w:val="Heading2"/>
      </w:pPr>
      <w:bookmarkStart w:id="7" w:name="_Toc158295872"/>
      <w:r w:rsidRPr="00C838DA">
        <w:t>Local economy and business activities</w:t>
      </w:r>
      <w:bookmarkEnd w:id="7"/>
    </w:p>
    <w:p w14:paraId="10C64A24" w14:textId="77777777" w:rsidR="004E6567" w:rsidRPr="00C838DA" w:rsidRDefault="004E6567">
      <w:pPr>
        <w:spacing w:line="276" w:lineRule="auto"/>
        <w:jc w:val="both"/>
        <w:rPr>
          <w:rFonts w:ascii="Montserrat" w:eastAsia="Calibri" w:hAnsi="Montserrat" w:cs="Calibri"/>
        </w:rPr>
      </w:pPr>
    </w:p>
    <w:p w14:paraId="00000284" w14:textId="74059AA2" w:rsidR="00755DB7" w:rsidRPr="00C838DA" w:rsidRDefault="005D1745">
      <w:pPr>
        <w:spacing w:line="276" w:lineRule="auto"/>
        <w:jc w:val="both"/>
        <w:rPr>
          <w:rFonts w:ascii="Montserrat" w:eastAsia="Calibri" w:hAnsi="Montserrat" w:cs="Calibri"/>
        </w:rPr>
      </w:pPr>
      <w:r w:rsidRPr="00C838DA">
        <w:rPr>
          <w:rFonts w:ascii="Montserrat" w:eastAsia="Calibri" w:hAnsi="Montserrat" w:cs="Calibri"/>
        </w:rPr>
        <w:t>In Baghdati municipality, as well as in Imereti region, the indicators of total turnover, created added value and released products are systematically increasing.</w:t>
      </w:r>
    </w:p>
    <w:p w14:paraId="1F0DF8ED" w14:textId="7A7E4302" w:rsidR="00B42A04" w:rsidRPr="00C838DA" w:rsidRDefault="00B42A04" w:rsidP="00B42A04">
      <w:pPr>
        <w:spacing w:before="120" w:after="120"/>
        <w:jc w:val="both"/>
        <w:rPr>
          <w:rFonts w:ascii="Montserrat" w:eastAsia="Calibri" w:hAnsi="Montserrat" w:cs="Calibri"/>
        </w:rPr>
      </w:pPr>
      <w:r w:rsidRPr="00C838DA">
        <w:rPr>
          <w:rFonts w:ascii="Montserrat" w:eastAsia="Calibri" w:hAnsi="Montserrat" w:cs="Calibri"/>
        </w:rPr>
        <w:t>The research conducted in order to determine the economic sectors and their development prospects in the municipality of Baghdati, which as a methodology was developed by the European Union (Smart specialization ) Specialization ) uses the strategy, identified competitive economic sectors:</w:t>
      </w:r>
    </w:p>
    <w:p w14:paraId="76134FF2" w14:textId="77777777" w:rsidR="00B42A04" w:rsidRPr="00C838DA" w:rsidRDefault="00B42A04">
      <w:pPr>
        <w:numPr>
          <w:ilvl w:val="0"/>
          <w:numId w:val="30"/>
        </w:numPr>
        <w:pBdr>
          <w:top w:val="nil"/>
          <w:left w:val="nil"/>
          <w:bottom w:val="nil"/>
          <w:right w:val="nil"/>
          <w:between w:val="nil"/>
        </w:pBdr>
        <w:spacing w:before="120" w:after="0" w:line="259" w:lineRule="auto"/>
        <w:jc w:val="both"/>
        <w:rPr>
          <w:rFonts w:ascii="Montserrat" w:eastAsia="Calibri" w:hAnsi="Montserrat" w:cs="Calibri"/>
          <w:color w:val="000000"/>
        </w:rPr>
      </w:pPr>
      <w:r w:rsidRPr="00C838DA">
        <w:rPr>
          <w:rFonts w:ascii="Montserrat" w:eastAsia="Calibri" w:hAnsi="Montserrat" w:cs="Calibri"/>
          <w:color w:val="000000"/>
        </w:rPr>
        <w:t>Agriculture, forestry and fish farming</w:t>
      </w:r>
    </w:p>
    <w:p w14:paraId="5DEEEB6D" w14:textId="77777777" w:rsidR="00B42A04" w:rsidRPr="00C838DA" w:rsidRDefault="00B42A04">
      <w:pPr>
        <w:numPr>
          <w:ilvl w:val="0"/>
          <w:numId w:val="30"/>
        </w:numPr>
        <w:pBdr>
          <w:top w:val="nil"/>
          <w:left w:val="nil"/>
          <w:bottom w:val="nil"/>
          <w:right w:val="nil"/>
          <w:between w:val="nil"/>
        </w:pBdr>
        <w:spacing w:after="120" w:line="259" w:lineRule="auto"/>
        <w:jc w:val="both"/>
        <w:rPr>
          <w:rFonts w:ascii="Montserrat" w:eastAsia="Calibri" w:hAnsi="Montserrat" w:cs="Calibri"/>
          <w:color w:val="000000"/>
        </w:rPr>
      </w:pPr>
      <w:r w:rsidRPr="00C838DA">
        <w:rPr>
          <w:rFonts w:ascii="Montserrat" w:eastAsia="Calibri" w:hAnsi="Montserrat" w:cs="Calibri"/>
          <w:color w:val="000000"/>
        </w:rPr>
        <w:t>Manufacturing industry (related to agriculture)</w:t>
      </w:r>
    </w:p>
    <w:p w14:paraId="31CA9FD2" w14:textId="77777777" w:rsidR="00B42A04" w:rsidRPr="00C838DA" w:rsidRDefault="00B42A04" w:rsidP="00B42A04">
      <w:pPr>
        <w:spacing w:before="120" w:after="120"/>
        <w:jc w:val="both"/>
        <w:rPr>
          <w:rFonts w:ascii="Montserrat" w:eastAsia="Calibri" w:hAnsi="Montserrat" w:cs="Calibri"/>
        </w:rPr>
      </w:pPr>
      <w:r w:rsidRPr="00C838DA">
        <w:rPr>
          <w:rFonts w:ascii="Montserrat" w:eastAsia="Calibri" w:hAnsi="Montserrat" w:cs="Calibri"/>
        </w:rPr>
        <w:t>The survey conducted to identify promising economic sectors additionally identified the following sectors:</w:t>
      </w:r>
    </w:p>
    <w:p w14:paraId="4562125B" w14:textId="77777777" w:rsidR="00B42A04" w:rsidRPr="00C838DA" w:rsidRDefault="00B42A04">
      <w:pPr>
        <w:numPr>
          <w:ilvl w:val="0"/>
          <w:numId w:val="28"/>
        </w:numPr>
        <w:pBdr>
          <w:top w:val="nil"/>
          <w:left w:val="nil"/>
          <w:bottom w:val="nil"/>
          <w:right w:val="nil"/>
          <w:between w:val="nil"/>
        </w:pBdr>
        <w:spacing w:before="120" w:after="0" w:line="259" w:lineRule="auto"/>
        <w:jc w:val="both"/>
        <w:rPr>
          <w:rFonts w:ascii="Montserrat" w:eastAsia="Calibri" w:hAnsi="Montserrat" w:cs="Calibri"/>
          <w:color w:val="000000"/>
        </w:rPr>
      </w:pPr>
      <w:r w:rsidRPr="00C838DA">
        <w:rPr>
          <w:rFonts w:ascii="Montserrat" w:eastAsia="Calibri" w:hAnsi="Montserrat" w:cs="Calibri"/>
          <w:color w:val="000000"/>
        </w:rPr>
        <w:t>Activities related to tourism - providing accommodation facilities and providing food; Art, entertainment, recreation</w:t>
      </w:r>
    </w:p>
    <w:p w14:paraId="5E670972" w14:textId="77777777" w:rsidR="00B42A04" w:rsidRPr="00C838DA" w:rsidRDefault="00B42A04">
      <w:pPr>
        <w:numPr>
          <w:ilvl w:val="0"/>
          <w:numId w:val="28"/>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Education (by region)</w:t>
      </w:r>
    </w:p>
    <w:p w14:paraId="31E232D5" w14:textId="77777777" w:rsidR="00B42A04" w:rsidRPr="00C838DA" w:rsidRDefault="00B42A04">
      <w:pPr>
        <w:numPr>
          <w:ilvl w:val="0"/>
          <w:numId w:val="28"/>
        </w:numPr>
        <w:pBdr>
          <w:top w:val="nil"/>
          <w:left w:val="nil"/>
          <w:bottom w:val="nil"/>
          <w:right w:val="nil"/>
          <w:between w:val="nil"/>
        </w:pBdr>
        <w:spacing w:after="120" w:line="259" w:lineRule="auto"/>
        <w:jc w:val="both"/>
        <w:rPr>
          <w:rFonts w:ascii="Montserrat" w:eastAsia="Calibri" w:hAnsi="Montserrat" w:cs="Calibri"/>
          <w:color w:val="000000"/>
          <w:sz w:val="24"/>
          <w:szCs w:val="24"/>
        </w:rPr>
      </w:pPr>
      <w:r w:rsidRPr="00C838DA">
        <w:rPr>
          <w:rFonts w:ascii="Montserrat" w:eastAsia="Calibri" w:hAnsi="Montserrat" w:cs="Calibri"/>
          <w:color w:val="000000"/>
        </w:rPr>
        <w:t>Health care and social service activities (by region)</w:t>
      </w:r>
    </w:p>
    <w:p w14:paraId="160A2A85" w14:textId="77777777" w:rsidR="00B42A04" w:rsidRPr="00C838DA" w:rsidRDefault="00B42A04">
      <w:pPr>
        <w:spacing w:line="276" w:lineRule="auto"/>
        <w:jc w:val="both"/>
        <w:rPr>
          <w:rFonts w:ascii="Montserrat" w:eastAsia="Calibri" w:hAnsi="Montserrat" w:cs="Calibri"/>
        </w:rPr>
      </w:pPr>
    </w:p>
    <w:p w14:paraId="000002AF" w14:textId="6A673BB0" w:rsidR="00755DB7" w:rsidRPr="002916CE" w:rsidRDefault="00A16915">
      <w:pPr>
        <w:rPr>
          <w:rFonts w:ascii="Montserrat" w:eastAsia="Merriweather" w:hAnsi="Montserrat" w:cs="Calibri"/>
          <w:b/>
          <w:color w:val="000000" w:themeColor="text1"/>
          <w:lang w:val="en-US"/>
        </w:rPr>
      </w:pPr>
      <w:r w:rsidRPr="002916CE">
        <w:rPr>
          <w:rFonts w:ascii="Montserrat" w:eastAsia="Merriweather" w:hAnsi="Montserrat" w:cs="Calibri"/>
          <w:b/>
          <w:color w:val="000000" w:themeColor="text1"/>
        </w:rPr>
        <w:t>Basic data</w:t>
      </w:r>
      <w:r w:rsidRPr="002916CE">
        <w:rPr>
          <w:rFonts w:ascii="Montserrat" w:eastAsia="Merriweather" w:hAnsi="Montserrat" w:cs="Calibri"/>
          <w:b/>
          <w:color w:val="000000" w:themeColor="text1"/>
          <w:lang w:val="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Pr>
      <w:tblGrid>
        <w:gridCol w:w="2367"/>
        <w:gridCol w:w="7267"/>
      </w:tblGrid>
      <w:tr w:rsidR="000D4D00" w:rsidRPr="00C838DA" w14:paraId="45045E84" w14:textId="77777777" w:rsidTr="4F166D68">
        <w:trPr>
          <w:trHeight w:val="5768"/>
        </w:trPr>
        <w:tc>
          <w:tcPr>
            <w:tcW w:w="2367" w:type="dxa"/>
            <w:vMerge w:val="restart"/>
            <w:tcBorders>
              <w:top w:val="single" w:sz="4" w:space="0" w:color="auto"/>
              <w:left w:val="single" w:sz="4" w:space="0" w:color="auto"/>
              <w:bottom w:val="single" w:sz="4" w:space="0" w:color="auto"/>
              <w:right w:val="single" w:sz="4" w:space="0" w:color="auto"/>
            </w:tcBorders>
            <w:shd w:val="clear" w:color="auto" w:fill="auto"/>
          </w:tcPr>
          <w:p w14:paraId="3A3979E0" w14:textId="77777777" w:rsidR="000D4D00" w:rsidRPr="00C838DA" w:rsidRDefault="000D4D00">
            <w:pPr>
              <w:spacing w:after="0"/>
              <w:rPr>
                <w:rFonts w:ascii="Montserrat" w:eastAsia="Calibri" w:hAnsi="Montserrat" w:cs="Calibri"/>
                <w:bCs/>
                <w:color w:val="000000"/>
              </w:rPr>
            </w:pPr>
            <w:r w:rsidRPr="00C838DA">
              <w:rPr>
                <w:rFonts w:ascii="Montserrat" w:eastAsia="Calibri" w:hAnsi="Montserrat" w:cs="Calibri"/>
                <w:bCs/>
                <w:color w:val="000000"/>
              </w:rPr>
              <w:t>Local economy and business activity</w:t>
            </w:r>
          </w:p>
          <w:p w14:paraId="482413DD" w14:textId="77777777" w:rsidR="00474CBD" w:rsidRPr="00C838DA" w:rsidRDefault="00474CBD">
            <w:pPr>
              <w:spacing w:after="0"/>
              <w:rPr>
                <w:rFonts w:ascii="Montserrat" w:eastAsia="Calibri" w:hAnsi="Montserrat" w:cs="Calibri"/>
                <w:bCs/>
                <w:color w:val="000000"/>
              </w:rPr>
            </w:pPr>
          </w:p>
          <w:p w14:paraId="41505BE6" w14:textId="77777777" w:rsidR="00474CBD" w:rsidRPr="00C838DA" w:rsidRDefault="00474CBD">
            <w:pPr>
              <w:spacing w:after="0"/>
              <w:rPr>
                <w:rFonts w:ascii="Montserrat" w:eastAsia="Calibri" w:hAnsi="Montserrat" w:cs="Calibri"/>
                <w:bCs/>
                <w:color w:val="000000"/>
              </w:rPr>
            </w:pPr>
          </w:p>
          <w:p w14:paraId="03873E20" w14:textId="77777777" w:rsidR="00474CBD" w:rsidRPr="00C838DA" w:rsidRDefault="00474CBD">
            <w:pPr>
              <w:spacing w:after="0"/>
              <w:rPr>
                <w:rFonts w:ascii="Montserrat" w:eastAsia="Calibri" w:hAnsi="Montserrat" w:cs="Calibri"/>
                <w:bCs/>
                <w:color w:val="000000"/>
              </w:rPr>
            </w:pPr>
          </w:p>
          <w:p w14:paraId="666CE872" w14:textId="77777777" w:rsidR="00474CBD" w:rsidRPr="00C838DA" w:rsidRDefault="00474CBD">
            <w:pPr>
              <w:spacing w:after="0"/>
              <w:rPr>
                <w:rFonts w:ascii="Montserrat" w:eastAsia="Calibri" w:hAnsi="Montserrat" w:cs="Calibri"/>
                <w:bCs/>
                <w:color w:val="000000"/>
              </w:rPr>
            </w:pPr>
          </w:p>
          <w:p w14:paraId="5614526A" w14:textId="77777777" w:rsidR="00474CBD" w:rsidRPr="00C838DA" w:rsidRDefault="00474CBD">
            <w:pPr>
              <w:spacing w:after="0"/>
              <w:rPr>
                <w:rFonts w:ascii="Montserrat" w:eastAsia="Calibri" w:hAnsi="Montserrat" w:cs="Calibri"/>
                <w:bCs/>
                <w:color w:val="000000"/>
              </w:rPr>
            </w:pPr>
          </w:p>
          <w:p w14:paraId="004F2F36" w14:textId="77777777" w:rsidR="00474CBD" w:rsidRPr="00C838DA" w:rsidRDefault="00474CBD">
            <w:pPr>
              <w:spacing w:after="0"/>
              <w:rPr>
                <w:rFonts w:ascii="Montserrat" w:eastAsia="Calibri" w:hAnsi="Montserrat" w:cs="Calibri"/>
                <w:bCs/>
              </w:rPr>
            </w:pPr>
          </w:p>
          <w:p w14:paraId="4B40602B" w14:textId="77777777" w:rsidR="00474CBD" w:rsidRPr="00C838DA" w:rsidRDefault="00474CBD">
            <w:pPr>
              <w:spacing w:after="0"/>
              <w:rPr>
                <w:rFonts w:ascii="Montserrat" w:eastAsia="Calibri" w:hAnsi="Montserrat" w:cs="Calibri"/>
                <w:bCs/>
              </w:rPr>
            </w:pPr>
          </w:p>
          <w:p w14:paraId="7FB63D70" w14:textId="77777777" w:rsidR="00474CBD" w:rsidRPr="00C838DA" w:rsidRDefault="00474CBD" w:rsidP="00474CBD">
            <w:pPr>
              <w:spacing w:line="276" w:lineRule="auto"/>
              <w:jc w:val="both"/>
              <w:rPr>
                <w:rFonts w:ascii="Montserrat" w:eastAsia="Calibri" w:hAnsi="Montserrat" w:cs="Calibri"/>
                <w:b/>
                <w:bCs/>
                <w:i/>
                <w:iCs/>
                <w:sz w:val="20"/>
                <w:szCs w:val="20"/>
              </w:rPr>
            </w:pPr>
            <w:r w:rsidRPr="00C838DA">
              <w:rPr>
                <w:rFonts w:ascii="Montserrat" w:eastAsia="Calibri" w:hAnsi="Montserrat" w:cs="Calibri"/>
                <w:bCs/>
                <w:i/>
                <w:iCs/>
                <w:sz w:val="20"/>
                <w:szCs w:val="20"/>
              </w:rPr>
              <w:t>Source: National Statistical Service of Georgia</w:t>
            </w:r>
          </w:p>
          <w:p w14:paraId="000002B0" w14:textId="78D2D4F3" w:rsidR="00474CBD" w:rsidRPr="00C838DA" w:rsidRDefault="00474CBD">
            <w:pPr>
              <w:spacing w:after="0"/>
              <w:rPr>
                <w:rFonts w:ascii="Montserrat" w:eastAsia="Calibri" w:hAnsi="Montserrat" w:cs="Calibri"/>
                <w:bCs/>
                <w:color w:val="000000"/>
              </w:rPr>
            </w:pPr>
          </w:p>
        </w:tc>
        <w:tc>
          <w:tcPr>
            <w:tcW w:w="7267" w:type="dxa"/>
            <w:tcBorders>
              <w:top w:val="single" w:sz="4" w:space="0" w:color="auto"/>
              <w:left w:val="single" w:sz="4" w:space="0" w:color="auto"/>
              <w:bottom w:val="single" w:sz="4" w:space="0" w:color="auto"/>
              <w:right w:val="single" w:sz="4" w:space="0" w:color="auto"/>
            </w:tcBorders>
            <w:shd w:val="clear" w:color="auto" w:fill="auto"/>
          </w:tcPr>
          <w:p w14:paraId="02D49DB5" w14:textId="77777777" w:rsidR="000D4D00" w:rsidRPr="00C838DA" w:rsidRDefault="000D4D00">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Number of employees in the business sector (thousands of people): 1.2</w:t>
            </w:r>
          </w:p>
          <w:p w14:paraId="556106A5" w14:textId="4E4A69C4" w:rsidR="000D4D00" w:rsidRPr="00C838DA" w:rsidRDefault="000D4D00" w:rsidP="00B42A04">
            <w:pPr>
              <w:spacing w:line="276" w:lineRule="auto"/>
              <w:jc w:val="both"/>
              <w:rPr>
                <w:rFonts w:ascii="Montserrat" w:eastAsia="Calibri" w:hAnsi="Montserrat" w:cs="Calibri"/>
              </w:rPr>
            </w:pPr>
            <w:r w:rsidRPr="00C838DA">
              <w:rPr>
                <w:rFonts w:ascii="Montserrat" w:eastAsia="Calibri" w:hAnsi="Montserrat" w:cs="Calibri"/>
                <w:bCs/>
              </w:rPr>
              <w:t>Number of employees in the business sector</w:t>
            </w:r>
            <w:r w:rsidRPr="00C838DA">
              <w:rPr>
                <w:rFonts w:ascii="Montserrat" w:eastAsia="Calibri" w:hAnsi="Montserrat" w:cs="Calibri"/>
              </w:rPr>
              <w:t xml:space="preserve"> </w:t>
            </w:r>
            <w:r w:rsidRPr="00C838DA">
              <w:rPr>
                <w:rFonts w:ascii="Montserrat" w:eastAsia="Calibri" w:hAnsi="Montserrat" w:cs="Calibri"/>
                <w:bCs/>
              </w:rPr>
              <w:t>It has been changing in recent years. A significant increase was recorded in 2021. The number of employees in the business sector in Baghdati Municipality in 2014-2021:</w:t>
            </w:r>
          </w:p>
          <w:p w14:paraId="0648BF8A" w14:textId="77777777" w:rsidR="000D4D00" w:rsidRPr="00C838DA" w:rsidRDefault="000D4D00" w:rsidP="00B42A04">
            <w:pPr>
              <w:spacing w:line="276" w:lineRule="auto"/>
              <w:jc w:val="center"/>
              <w:rPr>
                <w:rFonts w:ascii="Montserrat" w:eastAsia="Calibri" w:hAnsi="Montserrat" w:cs="Calibri"/>
              </w:rPr>
            </w:pPr>
            <w:r w:rsidRPr="00C838DA">
              <w:rPr>
                <w:rFonts w:ascii="Montserrat" w:eastAsia="Calibri" w:hAnsi="Montserrat" w:cs="Calibri"/>
                <w:noProof/>
              </w:rPr>
              <w:drawing>
                <wp:inline distT="0" distB="0" distL="0" distR="0" wp14:anchorId="0F6F6A7C" wp14:editId="4054DADB">
                  <wp:extent cx="4100927" cy="2043868"/>
                  <wp:effectExtent l="0" t="0" r="0" b="0"/>
                  <wp:docPr id="525735680" name="Picture 525735680"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Chart, bar chart&#10;&#10;Description automatically generated"/>
                          <pic:cNvPicPr preferRelativeResize="0"/>
                        </pic:nvPicPr>
                        <pic:blipFill>
                          <a:blip r:embed="rId57"/>
                          <a:srcRect/>
                          <a:stretch>
                            <a:fillRect/>
                          </a:stretch>
                        </pic:blipFill>
                        <pic:spPr>
                          <a:xfrm>
                            <a:off x="0" y="0"/>
                            <a:ext cx="4100927" cy="2043868"/>
                          </a:xfrm>
                          <a:prstGeom prst="rect">
                            <a:avLst/>
                          </a:prstGeom>
                          <a:ln/>
                        </pic:spPr>
                      </pic:pic>
                    </a:graphicData>
                  </a:graphic>
                </wp:inline>
              </w:drawing>
            </w:r>
          </w:p>
          <w:p w14:paraId="000002B7" w14:textId="719E1FD5" w:rsidR="000D4D00" w:rsidRPr="00C838DA" w:rsidRDefault="000D4D00" w:rsidP="00B42A04">
            <w:pPr>
              <w:spacing w:line="276" w:lineRule="auto"/>
              <w:rPr>
                <w:rFonts w:ascii="Montserrat" w:eastAsia="Calibri" w:hAnsi="Montserrat" w:cs="Calibri"/>
                <w:b/>
                <w:bCs/>
                <w:sz w:val="20"/>
                <w:szCs w:val="20"/>
              </w:rPr>
            </w:pPr>
            <w:r w:rsidRPr="00C838DA">
              <w:rPr>
                <w:rFonts w:ascii="Montserrat" w:eastAsia="Calibri" w:hAnsi="Montserrat" w:cs="Calibri"/>
                <w:bCs/>
                <w:i/>
                <w:iCs/>
                <w:sz w:val="20"/>
                <w:szCs w:val="20"/>
              </w:rPr>
              <w:t>Source: National Statistical Service of Georgia</w:t>
            </w:r>
            <w:r w:rsidRPr="00C838DA">
              <w:rPr>
                <w:rFonts w:ascii="Montserrat" w:eastAsia="Calibri" w:hAnsi="Montserrat" w:cs="Calibri"/>
                <w:bCs/>
                <w:sz w:val="20"/>
                <w:szCs w:val="20"/>
              </w:rPr>
              <w:t xml:space="preserve"> </w:t>
            </w:r>
          </w:p>
        </w:tc>
      </w:tr>
      <w:tr w:rsidR="000D4D00" w:rsidRPr="00C838DA" w14:paraId="23F9FE1E" w14:textId="77777777" w:rsidTr="4F166D68">
        <w:trPr>
          <w:trHeight w:val="2654"/>
        </w:trPr>
        <w:tc>
          <w:tcPr>
            <w:tcW w:w="2367" w:type="dxa"/>
            <w:vMerge/>
          </w:tcPr>
          <w:p w14:paraId="299DA51D" w14:textId="77777777" w:rsidR="000D4D00" w:rsidRPr="00C838DA" w:rsidRDefault="000D4D00">
            <w:pPr>
              <w:spacing w:after="0"/>
              <w:rPr>
                <w:rFonts w:ascii="Montserrat" w:eastAsia="Calibri" w:hAnsi="Montserrat" w:cs="Calibri"/>
                <w:bCs/>
              </w:rPr>
            </w:pPr>
          </w:p>
        </w:tc>
        <w:tc>
          <w:tcPr>
            <w:tcW w:w="7267" w:type="dxa"/>
            <w:tcBorders>
              <w:top w:val="single" w:sz="4" w:space="0" w:color="auto"/>
              <w:left w:val="single" w:sz="4" w:space="0" w:color="auto"/>
              <w:bottom w:val="single" w:sz="4" w:space="0" w:color="auto"/>
              <w:right w:val="single" w:sz="4" w:space="0" w:color="auto"/>
            </w:tcBorders>
            <w:shd w:val="clear" w:color="auto" w:fill="auto"/>
          </w:tcPr>
          <w:p w14:paraId="48967800" w14:textId="4E7AD8A5" w:rsidR="000D4D00" w:rsidRPr="00C838DA" w:rsidRDefault="000D4D00">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color w:val="000000"/>
              </w:rPr>
              <w:t xml:space="preserve">turnover </w:t>
            </w:r>
            <w:r w:rsidRPr="00C838DA">
              <w:rPr>
                <w:rFonts w:ascii="Montserrat" w:eastAsia="Calibri" w:hAnsi="Montserrat" w:cs="Calibri"/>
              </w:rPr>
              <w:t>is 85.9 million GEL, it is in the top ten in the region</w:t>
            </w:r>
          </w:p>
          <w:p w14:paraId="59D61957" w14:textId="7AED9EE6" w:rsidR="000D4D00" w:rsidRPr="00C838DA" w:rsidRDefault="23FD7E36">
            <w:pPr>
              <w:numPr>
                <w:ilvl w:val="1"/>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rPr>
              <w:t>The turnover rate is 1.3% of the similar rate in Imereti</w:t>
            </w:r>
          </w:p>
          <w:p w14:paraId="08F5D1FF" w14:textId="4ED322E5" w:rsidR="0051696E" w:rsidRPr="00C838DA" w:rsidRDefault="0051696E" w:rsidP="0051696E">
            <w:pPr>
              <w:pBdr>
                <w:top w:val="nil"/>
                <w:left w:val="nil"/>
                <w:bottom w:val="nil"/>
                <w:right w:val="nil"/>
                <w:between w:val="nil"/>
              </w:pBdr>
              <w:jc w:val="center"/>
              <w:rPr>
                <w:rStyle w:val="ui-provider"/>
                <w:rFonts w:ascii="Montserrat" w:eastAsia="Calibri" w:hAnsi="Montserrat" w:cs="Calibri"/>
                <w:b/>
                <w:bCs/>
              </w:rPr>
            </w:pPr>
            <w:r w:rsidRPr="00C838DA">
              <w:rPr>
                <w:rStyle w:val="ui-provider"/>
                <w:rFonts w:ascii="Montserrat" w:eastAsia="Calibri" w:hAnsi="Montserrat" w:cs="Calibri"/>
                <w:bCs/>
                <w:noProof/>
              </w:rPr>
              <w:drawing>
                <wp:inline distT="0" distB="0" distL="0" distR="0" wp14:anchorId="0AE61AB6" wp14:editId="73566E12">
                  <wp:extent cx="3077183" cy="1961056"/>
                  <wp:effectExtent l="0" t="0" r="952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8296" cy="1974511"/>
                          </a:xfrm>
                          <a:prstGeom prst="rect">
                            <a:avLst/>
                          </a:prstGeom>
                          <a:noFill/>
                          <a:ln>
                            <a:noFill/>
                          </a:ln>
                        </pic:spPr>
                      </pic:pic>
                    </a:graphicData>
                  </a:graphic>
                </wp:inline>
              </w:drawing>
            </w:r>
          </w:p>
          <w:p w14:paraId="33C10781" w14:textId="447208CE" w:rsidR="000D4D00" w:rsidRPr="00C838DA" w:rsidRDefault="000D4D00">
            <w:pPr>
              <w:numPr>
                <w:ilvl w:val="0"/>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bCs/>
              </w:rPr>
              <w:t>The added value created in Baghdati is 2.1% of the added value created in Imereti.</w:t>
            </w:r>
          </w:p>
          <w:p w14:paraId="65C8A279" w14:textId="1C2094AF" w:rsidR="0051696E" w:rsidRPr="00C838DA" w:rsidRDefault="0051696E" w:rsidP="0051696E">
            <w:pPr>
              <w:pBdr>
                <w:top w:val="nil"/>
                <w:left w:val="nil"/>
                <w:bottom w:val="nil"/>
                <w:right w:val="nil"/>
                <w:between w:val="nil"/>
              </w:pBdr>
              <w:jc w:val="center"/>
              <w:rPr>
                <w:rStyle w:val="ui-provider"/>
                <w:rFonts w:ascii="Montserrat" w:eastAsia="Calibri" w:hAnsi="Montserrat" w:cs="Calibri"/>
                <w:b/>
                <w:bCs/>
              </w:rPr>
            </w:pPr>
            <w:r w:rsidRPr="00C838DA">
              <w:rPr>
                <w:rStyle w:val="ui-provider"/>
                <w:rFonts w:ascii="Montserrat" w:eastAsia="Calibri" w:hAnsi="Montserrat" w:cs="Calibri"/>
                <w:bCs/>
                <w:noProof/>
              </w:rPr>
              <w:drawing>
                <wp:inline distT="0" distB="0" distL="0" distR="0" wp14:anchorId="50A4545F" wp14:editId="003D3FE6">
                  <wp:extent cx="3053585" cy="1916265"/>
                  <wp:effectExtent l="0" t="0" r="0" b="8255"/>
                  <wp:docPr id="525735643" name="Picture 52573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0021" cy="1926580"/>
                          </a:xfrm>
                          <a:prstGeom prst="rect">
                            <a:avLst/>
                          </a:prstGeom>
                          <a:noFill/>
                          <a:ln>
                            <a:noFill/>
                          </a:ln>
                        </pic:spPr>
                      </pic:pic>
                    </a:graphicData>
                  </a:graphic>
                </wp:inline>
              </w:drawing>
            </w:r>
          </w:p>
          <w:p w14:paraId="24FC55BF" w14:textId="55C99569" w:rsidR="000D4D00" w:rsidRPr="00C838DA" w:rsidRDefault="000D4D00">
            <w:pPr>
              <w:numPr>
                <w:ilvl w:val="0"/>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bCs/>
              </w:rPr>
              <w:t>The rate of production in Baghdati is 1.3% of the production in Imereti.</w:t>
            </w:r>
          </w:p>
          <w:p w14:paraId="3175B423" w14:textId="74A34DFD" w:rsidR="0051696E" w:rsidRPr="00C838DA" w:rsidRDefault="0051696E" w:rsidP="0051696E">
            <w:pPr>
              <w:pBdr>
                <w:top w:val="nil"/>
                <w:left w:val="nil"/>
                <w:bottom w:val="nil"/>
                <w:right w:val="nil"/>
                <w:between w:val="nil"/>
              </w:pBdr>
              <w:jc w:val="center"/>
              <w:rPr>
                <w:rStyle w:val="ui-provider"/>
                <w:rFonts w:ascii="Montserrat" w:eastAsia="Calibri" w:hAnsi="Montserrat" w:cs="Calibri"/>
                <w:b/>
                <w:bCs/>
              </w:rPr>
            </w:pPr>
            <w:r w:rsidRPr="00C838DA">
              <w:rPr>
                <w:rStyle w:val="ui-provider"/>
                <w:rFonts w:ascii="Montserrat" w:eastAsia="Calibri" w:hAnsi="Montserrat" w:cs="Calibri"/>
                <w:bCs/>
                <w:noProof/>
              </w:rPr>
              <w:drawing>
                <wp:inline distT="0" distB="0" distL="0" distR="0" wp14:anchorId="5F495C97" wp14:editId="1842598C">
                  <wp:extent cx="3077155" cy="1883651"/>
                  <wp:effectExtent l="0" t="0" r="9525" b="2540"/>
                  <wp:docPr id="525735642" name="Picture 5257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5525" cy="1901018"/>
                          </a:xfrm>
                          <a:prstGeom prst="rect">
                            <a:avLst/>
                          </a:prstGeom>
                          <a:noFill/>
                          <a:ln>
                            <a:noFill/>
                          </a:ln>
                        </pic:spPr>
                      </pic:pic>
                    </a:graphicData>
                  </a:graphic>
                </wp:inline>
              </w:drawing>
            </w:r>
          </w:p>
          <w:p w14:paraId="48055FA0" w14:textId="7A5BC643" w:rsidR="000D4D00" w:rsidRPr="00C838DA" w:rsidRDefault="000D4D00">
            <w:pPr>
              <w:numPr>
                <w:ilvl w:val="0"/>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bCs/>
              </w:rPr>
              <w:t>In 2021, a high growth rate of economic parameters was observed</w:t>
            </w:r>
          </w:p>
          <w:p w14:paraId="2DD1FA6B" w14:textId="7EB6641A" w:rsidR="000D4D00" w:rsidRPr="00C838DA" w:rsidRDefault="000D4D00">
            <w:pPr>
              <w:numPr>
                <w:ilvl w:val="0"/>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bCs/>
              </w:rPr>
              <w:t>The economy created in Baghdati is about 4.5 times behind the country's average rate per inhabitant</w:t>
            </w:r>
          </w:p>
          <w:p w14:paraId="362B29B0" w14:textId="23C5D714" w:rsidR="000D4D00" w:rsidRPr="00C838DA" w:rsidRDefault="000D4D00">
            <w:pPr>
              <w:numPr>
                <w:ilvl w:val="0"/>
                <w:numId w:val="69"/>
              </w:numPr>
              <w:pBdr>
                <w:top w:val="nil"/>
                <w:left w:val="nil"/>
                <w:bottom w:val="nil"/>
                <w:right w:val="nil"/>
                <w:between w:val="nil"/>
              </w:pBdr>
              <w:rPr>
                <w:rStyle w:val="ui-provider"/>
                <w:rFonts w:ascii="Montserrat" w:eastAsia="Calibri" w:hAnsi="Montserrat" w:cs="Calibri"/>
                <w:b/>
                <w:bCs/>
              </w:rPr>
            </w:pPr>
            <w:r w:rsidRPr="00C838DA">
              <w:rPr>
                <w:rStyle w:val="ui-provider"/>
                <w:rFonts w:ascii="Montserrat" w:hAnsi="Montserrat" w:cs="Calibri"/>
                <w:bCs/>
              </w:rPr>
              <w:lastRenderedPageBreak/>
              <w:t>Gross domestic product per inhabitant is about $1,200 (calculated according to various economic indicators)</w:t>
            </w:r>
          </w:p>
          <w:p w14:paraId="13EF2470" w14:textId="58BE0E8C" w:rsidR="000D4D00" w:rsidRPr="00C838DA" w:rsidRDefault="000D4D00">
            <w:pPr>
              <w:numPr>
                <w:ilvl w:val="0"/>
                <w:numId w:val="69"/>
              </w:numPr>
              <w:pBdr>
                <w:top w:val="nil"/>
                <w:left w:val="nil"/>
                <w:bottom w:val="nil"/>
                <w:right w:val="nil"/>
                <w:between w:val="nil"/>
              </w:pBdr>
              <w:rPr>
                <w:rFonts w:ascii="Montserrat" w:eastAsia="Calibri" w:hAnsi="Montserrat" w:cs="Calibri"/>
                <w:b/>
                <w:bCs/>
              </w:rPr>
            </w:pPr>
            <w:r w:rsidRPr="00C838DA">
              <w:rPr>
                <w:rStyle w:val="ui-provider"/>
                <w:rFonts w:ascii="Montserrat" w:hAnsi="Montserrat" w:cs="Calibri"/>
                <w:bCs/>
              </w:rPr>
              <w:t>Imereti's GDP comes from the agricultural sector, followed by manufacturing, real estate activities, education and trade.</w:t>
            </w:r>
          </w:p>
          <w:p w14:paraId="7317DECB" w14:textId="77777777" w:rsidR="000D4D00" w:rsidRPr="00C838DA" w:rsidRDefault="000D4D00">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Free and available spaces for business - 5%</w:t>
            </w:r>
          </w:p>
          <w:p w14:paraId="75CB0475" w14:textId="77777777" w:rsidR="000D4D00" w:rsidRPr="00C838DA" w:rsidRDefault="000D4D00">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Number of registered economic entities - 3839</w:t>
            </w:r>
          </w:p>
          <w:p w14:paraId="0877004E" w14:textId="77777777" w:rsidR="000D4D00" w:rsidRPr="00C838DA" w:rsidRDefault="000D4D00">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 xml:space="preserve">active economic </w:t>
            </w:r>
            <w:r w:rsidRPr="00C838DA">
              <w:rPr>
                <w:rFonts w:ascii="Montserrat" w:eastAsia="Calibri" w:hAnsi="Montserrat" w:cs="Calibri"/>
                <w:bCs/>
              </w:rPr>
              <w:t xml:space="preserve">entities </w:t>
            </w:r>
            <w:r w:rsidRPr="00C838DA">
              <w:rPr>
                <w:rFonts w:ascii="Montserrat" w:eastAsia="Calibri" w:hAnsi="Montserrat" w:cs="Calibri"/>
              </w:rPr>
              <w:t>(unit) - 857</w:t>
            </w:r>
          </w:p>
          <w:p w14:paraId="10EEFB77" w14:textId="77777777" w:rsidR="000D4D00" w:rsidRPr="00C838DA" w:rsidRDefault="23FD7E36">
            <w:pPr>
              <w:numPr>
                <w:ilvl w:val="1"/>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19.7% operate in the organizational-legal form of a limited liability company, while</w:t>
            </w:r>
          </w:p>
          <w:p w14:paraId="1FD40614" w14:textId="1998AB43" w:rsidR="000D4D00" w:rsidRPr="00C838DA" w:rsidRDefault="23FD7E36">
            <w:pPr>
              <w:numPr>
                <w:ilvl w:val="1"/>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79.8% in the form of an individual entrepreneur.</w:t>
            </w:r>
          </w:p>
        </w:tc>
      </w:tr>
      <w:tr w:rsidR="00DE5DAF" w:rsidRPr="00C838DA" w14:paraId="4A3AF7DB" w14:textId="77777777" w:rsidTr="4F166D68">
        <w:trPr>
          <w:trHeight w:val="3950"/>
        </w:trPr>
        <w:tc>
          <w:tcPr>
            <w:tcW w:w="2367" w:type="dxa"/>
            <w:tcBorders>
              <w:top w:val="single" w:sz="4" w:space="0" w:color="auto"/>
              <w:left w:val="single" w:sz="4" w:space="0" w:color="auto"/>
              <w:bottom w:val="single" w:sz="4" w:space="0" w:color="auto"/>
              <w:right w:val="single" w:sz="4" w:space="0" w:color="auto"/>
            </w:tcBorders>
            <w:shd w:val="clear" w:color="auto" w:fill="auto"/>
          </w:tcPr>
          <w:p w14:paraId="7D5BF603" w14:textId="2D3197E5" w:rsidR="00DE5DAF" w:rsidRPr="00C838DA" w:rsidRDefault="00A16915">
            <w:pPr>
              <w:spacing w:after="0"/>
              <w:rPr>
                <w:rFonts w:ascii="Montserrat" w:eastAsia="Calibri" w:hAnsi="Montserrat" w:cs="Calibri"/>
                <w:color w:val="000000"/>
              </w:rPr>
            </w:pPr>
            <w:r w:rsidRPr="00C838DA">
              <w:rPr>
                <w:rFonts w:ascii="Montserrat" w:eastAsia="Calibri" w:hAnsi="Montserrat" w:cs="Calibri"/>
              </w:rPr>
              <w:lastRenderedPageBreak/>
              <w:t>Active subjects according to the form of ownership</w:t>
            </w:r>
          </w:p>
        </w:tc>
        <w:tc>
          <w:tcPr>
            <w:tcW w:w="7267" w:type="dxa"/>
            <w:tcBorders>
              <w:top w:val="single" w:sz="4" w:space="0" w:color="auto"/>
              <w:left w:val="single" w:sz="4" w:space="0" w:color="auto"/>
              <w:bottom w:val="single" w:sz="4" w:space="0" w:color="auto"/>
              <w:right w:val="single" w:sz="4" w:space="0" w:color="auto"/>
            </w:tcBorders>
            <w:shd w:val="clear" w:color="auto" w:fill="auto"/>
          </w:tcPr>
          <w:p w14:paraId="358DD8DD" w14:textId="3D445BDC" w:rsidR="00DE5DAF" w:rsidRPr="00C838DA" w:rsidRDefault="00DE5DAF">
            <w:pPr>
              <w:pStyle w:val="ListParagraph"/>
              <w:numPr>
                <w:ilvl w:val="0"/>
                <w:numId w:val="81"/>
              </w:numPr>
              <w:spacing w:line="276" w:lineRule="auto"/>
              <w:jc w:val="both"/>
              <w:rPr>
                <w:rFonts w:ascii="Montserrat" w:eastAsia="Calibri" w:hAnsi="Montserrat" w:cs="Calibri"/>
                <w:b/>
                <w:bCs/>
              </w:rPr>
            </w:pPr>
            <w:r w:rsidRPr="00C838DA">
              <w:rPr>
                <w:rFonts w:ascii="Montserrat" w:eastAsia="Calibri" w:hAnsi="Montserrat" w:cs="Calibri"/>
                <w:bCs/>
              </w:rPr>
              <w:t>Operating in Baghdati Municipality</w:t>
            </w:r>
            <w:r w:rsidRPr="00C838DA">
              <w:rPr>
                <w:rFonts w:ascii="Montserrat" w:eastAsia="Calibri" w:hAnsi="Montserrat" w:cs="Calibri"/>
              </w:rPr>
              <w:t xml:space="preserve"> </w:t>
            </w:r>
            <w:r w:rsidRPr="00C838DA">
              <w:rPr>
                <w:rFonts w:ascii="Montserrat" w:eastAsia="Calibri" w:hAnsi="Montserrat" w:cs="Calibri"/>
                <w:bCs/>
              </w:rPr>
              <w:t>Active subjects according to the form of ownership:</w:t>
            </w:r>
          </w:p>
          <w:p w14:paraId="1BE2933C" w14:textId="77777777" w:rsidR="00DE5DAF" w:rsidRPr="00C838DA" w:rsidRDefault="2741FB0B">
            <w:pPr>
              <w:numPr>
                <w:ilvl w:val="1"/>
                <w:numId w:val="69"/>
              </w:numPr>
              <w:rPr>
                <w:rFonts w:ascii="Montserrat" w:eastAsia="Calibri" w:hAnsi="Montserrat" w:cs="Calibri"/>
                <w:b/>
              </w:rPr>
            </w:pPr>
            <w:r w:rsidRPr="00C838DA">
              <w:rPr>
                <w:rFonts w:ascii="Montserrat" w:eastAsia="Calibri" w:hAnsi="Montserrat" w:cs="Calibri"/>
              </w:rPr>
              <w:t>Private local ownership - 93.8%</w:t>
            </w:r>
          </w:p>
          <w:p w14:paraId="22989EED" w14:textId="77777777" w:rsidR="00DE5DAF" w:rsidRPr="00C838DA" w:rsidRDefault="2741FB0B">
            <w:pPr>
              <w:numPr>
                <w:ilvl w:val="1"/>
                <w:numId w:val="69"/>
              </w:numPr>
              <w:rPr>
                <w:rFonts w:ascii="Montserrat" w:eastAsia="Calibri" w:hAnsi="Montserrat" w:cs="Calibri"/>
                <w:b/>
              </w:rPr>
            </w:pPr>
            <w:r w:rsidRPr="00C838DA">
              <w:rPr>
                <w:rFonts w:ascii="Montserrat" w:eastAsia="Calibri" w:hAnsi="Montserrat" w:cs="Calibri"/>
              </w:rPr>
              <w:t>Private foreign ownership - 3.4%</w:t>
            </w:r>
          </w:p>
          <w:p w14:paraId="3C0697BE" w14:textId="15B8E542" w:rsidR="00DE5DAF" w:rsidRPr="00C838DA" w:rsidRDefault="2741FB0B">
            <w:pPr>
              <w:numPr>
                <w:ilvl w:val="1"/>
                <w:numId w:val="69"/>
              </w:numPr>
              <w:rPr>
                <w:rFonts w:ascii="Montserrat" w:eastAsia="Calibri" w:hAnsi="Montserrat" w:cs="Calibri"/>
                <w:b/>
              </w:rPr>
            </w:pPr>
            <w:r w:rsidRPr="00C838DA">
              <w:rPr>
                <w:rFonts w:ascii="Montserrat" w:eastAsia="Calibri" w:hAnsi="Montserrat" w:cs="Calibri"/>
              </w:rPr>
              <w:t>State and municipal property - 2.5%</w:t>
            </w:r>
          </w:p>
          <w:p w14:paraId="63F818A8" w14:textId="43DAF098" w:rsidR="00DE5DAF" w:rsidRPr="00C838DA" w:rsidRDefault="2741FB0B">
            <w:pPr>
              <w:numPr>
                <w:ilvl w:val="1"/>
                <w:numId w:val="69"/>
              </w:numPr>
              <w:rPr>
                <w:rFonts w:ascii="Montserrat" w:eastAsia="Calibri" w:hAnsi="Montserrat" w:cs="Calibri"/>
                <w:b/>
              </w:rPr>
            </w:pPr>
            <w:r w:rsidRPr="00C838DA">
              <w:rPr>
                <w:rFonts w:ascii="Montserrat" w:eastAsia="Calibri" w:hAnsi="Montserrat" w:cs="Calibri"/>
              </w:rPr>
              <w:t>Mixed private ownership with local preference - 0.2%</w:t>
            </w:r>
          </w:p>
          <w:p w14:paraId="3E1A3E8A" w14:textId="77777777" w:rsidR="00DE5DAF" w:rsidRPr="00C838DA" w:rsidRDefault="2741FB0B">
            <w:pPr>
              <w:numPr>
                <w:ilvl w:val="1"/>
                <w:numId w:val="69"/>
              </w:numPr>
              <w:rPr>
                <w:rFonts w:ascii="Montserrat" w:eastAsia="Calibri" w:hAnsi="Montserrat" w:cs="Calibri"/>
                <w:b/>
              </w:rPr>
            </w:pPr>
            <w:r w:rsidRPr="00C838DA">
              <w:rPr>
                <w:rFonts w:ascii="Montserrat" w:eastAsia="Calibri" w:hAnsi="Montserrat" w:cs="Calibri"/>
              </w:rPr>
              <w:t>Mixed private ownership with a foreign majority - 0.1%</w:t>
            </w:r>
          </w:p>
          <w:p w14:paraId="4BF9D3B1" w14:textId="0FDE0848" w:rsidR="00B42A04" w:rsidRPr="00C838DA" w:rsidRDefault="00B42A04" w:rsidP="00B42A04">
            <w:pPr>
              <w:rPr>
                <w:rFonts w:ascii="Montserrat" w:eastAsia="Calibri" w:hAnsi="Montserrat" w:cs="Calibri"/>
                <w:b/>
              </w:rPr>
            </w:pPr>
            <w:r w:rsidRPr="00C838DA">
              <w:rPr>
                <w:rFonts w:ascii="Montserrat" w:eastAsia="Calibri" w:hAnsi="Montserrat" w:cs="Calibri"/>
                <w:bCs/>
                <w:i/>
                <w:iCs/>
                <w:sz w:val="20"/>
                <w:szCs w:val="20"/>
              </w:rPr>
              <w:t>Source: National Statistical Service of Georgia</w:t>
            </w:r>
          </w:p>
        </w:tc>
      </w:tr>
      <w:tr w:rsidR="00B42A04" w:rsidRPr="00C838DA" w14:paraId="5A13E3A2" w14:textId="77777777" w:rsidTr="4F166D68">
        <w:trPr>
          <w:trHeight w:val="3950"/>
        </w:trPr>
        <w:tc>
          <w:tcPr>
            <w:tcW w:w="2367" w:type="dxa"/>
            <w:tcBorders>
              <w:top w:val="single" w:sz="4" w:space="0" w:color="auto"/>
              <w:left w:val="single" w:sz="4" w:space="0" w:color="auto"/>
              <w:bottom w:val="single" w:sz="4" w:space="0" w:color="auto"/>
              <w:right w:val="single" w:sz="4" w:space="0" w:color="auto"/>
            </w:tcBorders>
            <w:shd w:val="clear" w:color="auto" w:fill="auto"/>
          </w:tcPr>
          <w:p w14:paraId="56013A0D" w14:textId="422EE989" w:rsidR="00B42A04" w:rsidRPr="00C838DA" w:rsidRDefault="00A16915">
            <w:pPr>
              <w:spacing w:after="0"/>
              <w:rPr>
                <w:rFonts w:ascii="Montserrat" w:eastAsia="Calibri" w:hAnsi="Montserrat" w:cs="Calibri"/>
              </w:rPr>
            </w:pPr>
            <w:r w:rsidRPr="00C838DA">
              <w:rPr>
                <w:rFonts w:ascii="Montserrat" w:eastAsia="Calibri" w:hAnsi="Montserrat" w:cs="Calibri"/>
                <w:color w:val="000000"/>
              </w:rPr>
              <w:t>Average salary of hired employees in the business sector</w:t>
            </w:r>
          </w:p>
        </w:tc>
        <w:tc>
          <w:tcPr>
            <w:tcW w:w="7267" w:type="dxa"/>
            <w:tcBorders>
              <w:top w:val="single" w:sz="4" w:space="0" w:color="auto"/>
              <w:left w:val="single" w:sz="4" w:space="0" w:color="auto"/>
              <w:bottom w:val="single" w:sz="4" w:space="0" w:color="auto"/>
              <w:right w:val="single" w:sz="4" w:space="0" w:color="auto"/>
            </w:tcBorders>
            <w:shd w:val="clear" w:color="auto" w:fill="auto"/>
          </w:tcPr>
          <w:p w14:paraId="370D0713" w14:textId="2C9ECEA7" w:rsidR="00B42A04" w:rsidRPr="00C838DA" w:rsidRDefault="00B42A04">
            <w:pPr>
              <w:numPr>
                <w:ilvl w:val="0"/>
                <w:numId w:val="81"/>
              </w:numPr>
              <w:pBdr>
                <w:top w:val="nil"/>
                <w:left w:val="nil"/>
                <w:bottom w:val="nil"/>
                <w:right w:val="nil"/>
                <w:between w:val="nil"/>
              </w:pBdr>
              <w:spacing w:line="276" w:lineRule="auto"/>
              <w:jc w:val="both"/>
              <w:rPr>
                <w:rFonts w:ascii="Montserrat" w:eastAsia="Calibri" w:hAnsi="Montserrat" w:cs="Calibri"/>
                <w:b/>
                <w:bCs/>
                <w:color w:val="000000"/>
              </w:rPr>
            </w:pPr>
            <w:r w:rsidRPr="00C838DA">
              <w:rPr>
                <w:rFonts w:ascii="Montserrat" w:eastAsia="Calibri" w:hAnsi="Montserrat" w:cs="Calibri"/>
                <w:bCs/>
                <w:color w:val="000000"/>
              </w:rPr>
              <w:t xml:space="preserve">In 2021, the average salary of hired employees in the business sector was 859 GEL </w:t>
            </w:r>
            <w:r w:rsidR="00A16915" w:rsidRPr="00C838DA">
              <w:rPr>
                <w:rFonts w:ascii="Montserrat" w:eastAsia="Calibri" w:hAnsi="Montserrat" w:cs="Calibri"/>
                <w:bCs/>
              </w:rPr>
              <w:t xml:space="preserve">, which is 10% lower than the regional indicator. </w:t>
            </w:r>
            <w:r w:rsidRPr="00C838DA">
              <w:rPr>
                <w:rFonts w:ascii="Montserrat" w:eastAsia="Calibri" w:hAnsi="Montserrat" w:cs="Calibri"/>
                <w:bCs/>
                <w:color w:val="000000"/>
              </w:rPr>
              <w:t>A similar rate in Imereti is 1046 GEL.</w:t>
            </w:r>
          </w:p>
          <w:p w14:paraId="09D541A4" w14:textId="77777777" w:rsidR="00B42A04" w:rsidRPr="00C838DA" w:rsidRDefault="00B42A04" w:rsidP="00B42A04">
            <w:pPr>
              <w:spacing w:line="276" w:lineRule="auto"/>
              <w:jc w:val="center"/>
              <w:rPr>
                <w:rFonts w:ascii="Montserrat" w:eastAsia="Calibri" w:hAnsi="Montserrat" w:cs="Calibri"/>
              </w:rPr>
            </w:pPr>
            <w:r w:rsidRPr="00C838DA">
              <w:rPr>
                <w:rFonts w:ascii="Montserrat" w:eastAsia="Calibri" w:hAnsi="Montserrat" w:cs="Calibri"/>
                <w:noProof/>
              </w:rPr>
              <w:drawing>
                <wp:inline distT="0" distB="0" distL="0" distR="0" wp14:anchorId="29E6CF5F" wp14:editId="16AE2ADC">
                  <wp:extent cx="4245997" cy="2083242"/>
                  <wp:effectExtent l="0" t="0" r="2540" b="0"/>
                  <wp:docPr id="525735681" name="Picture 525735681" descr="Chart, waterfall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Chart, waterfall chart&#10;&#10;Description automatically generated"/>
                          <pic:cNvPicPr preferRelativeResize="0"/>
                        </pic:nvPicPr>
                        <pic:blipFill>
                          <a:blip r:embed="rId61"/>
                          <a:srcRect/>
                          <a:stretch>
                            <a:fillRect/>
                          </a:stretch>
                        </pic:blipFill>
                        <pic:spPr>
                          <a:xfrm>
                            <a:off x="0" y="0"/>
                            <a:ext cx="4245997" cy="2083242"/>
                          </a:xfrm>
                          <a:prstGeom prst="rect">
                            <a:avLst/>
                          </a:prstGeom>
                          <a:ln/>
                        </pic:spPr>
                      </pic:pic>
                    </a:graphicData>
                  </a:graphic>
                </wp:inline>
              </w:drawing>
            </w:r>
          </w:p>
          <w:p w14:paraId="081CF5F1" w14:textId="2E8E5EC2" w:rsidR="00B42A04" w:rsidRPr="00C838DA" w:rsidRDefault="00B42A04" w:rsidP="00B42A04">
            <w:pPr>
              <w:spacing w:line="276" w:lineRule="auto"/>
              <w:jc w:val="both"/>
              <w:rPr>
                <w:rFonts w:ascii="Montserrat" w:eastAsia="Calibri" w:hAnsi="Montserrat" w:cs="Calibri"/>
                <w:b/>
                <w:bCs/>
                <w:sz w:val="20"/>
                <w:szCs w:val="20"/>
              </w:rPr>
            </w:pPr>
            <w:r w:rsidRPr="00C838DA">
              <w:rPr>
                <w:rFonts w:ascii="Montserrat" w:eastAsia="Calibri" w:hAnsi="Montserrat" w:cs="Calibri"/>
                <w:bCs/>
                <w:sz w:val="20"/>
                <w:szCs w:val="20"/>
              </w:rPr>
              <w:t>Source: National Statistical Service of Georgia</w:t>
            </w:r>
          </w:p>
        </w:tc>
      </w:tr>
      <w:tr w:rsidR="00755DB7" w:rsidRPr="00C838DA" w14:paraId="2FB859B5" w14:textId="77777777" w:rsidTr="4F166D68">
        <w:trPr>
          <w:trHeight w:val="1160"/>
        </w:trPr>
        <w:tc>
          <w:tcPr>
            <w:tcW w:w="2367" w:type="dxa"/>
            <w:tcBorders>
              <w:top w:val="single" w:sz="4" w:space="0" w:color="auto"/>
              <w:left w:val="single" w:sz="4" w:space="0" w:color="auto"/>
              <w:bottom w:val="single" w:sz="4" w:space="0" w:color="auto"/>
              <w:right w:val="single" w:sz="4" w:space="0" w:color="auto"/>
            </w:tcBorders>
            <w:shd w:val="clear" w:color="auto" w:fill="auto"/>
          </w:tcPr>
          <w:p w14:paraId="000002BD" w14:textId="6794D6DE" w:rsidR="00755DB7" w:rsidRPr="00C838DA" w:rsidRDefault="00A16915">
            <w:pPr>
              <w:spacing w:after="0"/>
              <w:rPr>
                <w:rFonts w:ascii="Montserrat" w:eastAsia="Calibri" w:hAnsi="Montserrat" w:cs="Calibri"/>
                <w:color w:val="000000"/>
                <w:highlight w:val="black"/>
              </w:rPr>
            </w:pPr>
            <w:r w:rsidRPr="00C838DA">
              <w:rPr>
                <w:rFonts w:ascii="Montserrat" w:eastAsia="Calibri" w:hAnsi="Montserrat" w:cs="Calibri"/>
                <w:color w:val="000000"/>
              </w:rPr>
              <w:lastRenderedPageBreak/>
              <w:t>migration rate</w:t>
            </w:r>
          </w:p>
        </w:tc>
        <w:tc>
          <w:tcPr>
            <w:tcW w:w="7267" w:type="dxa"/>
            <w:tcBorders>
              <w:top w:val="single" w:sz="4" w:space="0" w:color="auto"/>
              <w:left w:val="single" w:sz="4" w:space="0" w:color="auto"/>
              <w:bottom w:val="single" w:sz="4" w:space="0" w:color="auto"/>
              <w:right w:val="single" w:sz="4" w:space="0" w:color="auto"/>
            </w:tcBorders>
            <w:shd w:val="clear" w:color="auto" w:fill="auto"/>
          </w:tcPr>
          <w:p w14:paraId="000002BF" w14:textId="52116B1F" w:rsidR="00755DB7" w:rsidRPr="00C838DA" w:rsidRDefault="00000000">
            <w:pPr>
              <w:numPr>
                <w:ilvl w:val="0"/>
                <w:numId w:val="32"/>
              </w:numPr>
              <w:spacing w:after="0" w:line="259" w:lineRule="auto"/>
              <w:jc w:val="both"/>
              <w:rPr>
                <w:rFonts w:ascii="Montserrat" w:eastAsia="Calibri" w:hAnsi="Montserrat" w:cs="Calibri"/>
                <w:b/>
                <w:color w:val="000000"/>
              </w:rPr>
            </w:pPr>
            <w:sdt>
              <w:sdtPr>
                <w:rPr>
                  <w:rFonts w:ascii="Montserrat" w:hAnsi="Montserrat" w:cs="Calibri"/>
                </w:rPr>
                <w:tag w:val="goog_rdk_33"/>
                <w:id w:val="-1269614838"/>
              </w:sdtPr>
              <w:sdtContent/>
            </w:sdt>
            <w:r w:rsidR="005D1745" w:rsidRPr="00C838DA">
              <w:rPr>
                <w:rFonts w:ascii="Montserrat" w:eastAsia="Calibri" w:hAnsi="Montserrat" w:cs="Calibri"/>
                <w:color w:val="000000"/>
              </w:rPr>
              <w:t>A high rate of migration and a corresponding decrease in the labor force. The main reason: scarcity of jobs and low pay (compared to the national and regional average)</w:t>
            </w:r>
          </w:p>
        </w:tc>
      </w:tr>
    </w:tbl>
    <w:p w14:paraId="000002C0" w14:textId="77777777" w:rsidR="00755DB7" w:rsidRPr="00C838DA" w:rsidRDefault="00755DB7">
      <w:pPr>
        <w:rPr>
          <w:rFonts w:ascii="Montserrat" w:eastAsia="Calibri" w:hAnsi="Montserrat" w:cs="Calibri"/>
        </w:rPr>
        <w:sectPr w:rsidR="00755DB7" w:rsidRPr="00C838DA" w:rsidSect="00586E73">
          <w:pgSz w:w="11906" w:h="16838"/>
          <w:pgMar w:top="1440" w:right="1440" w:bottom="1440" w:left="1440" w:header="720" w:footer="720" w:gutter="0"/>
          <w:cols w:space="720"/>
        </w:sectPr>
      </w:pPr>
    </w:p>
    <w:p w14:paraId="735614B9" w14:textId="77777777" w:rsidR="00402E6D" w:rsidRPr="00C838DA" w:rsidRDefault="00402E6D">
      <w:pPr>
        <w:rPr>
          <w:rFonts w:ascii="Montserrat" w:eastAsia="Calibri" w:hAnsi="Montserrat" w:cs="Calibri"/>
          <w:b/>
        </w:rPr>
      </w:pPr>
    </w:p>
    <w:p w14:paraId="000002C1" w14:textId="2884B512" w:rsidR="00755DB7" w:rsidRPr="002916CE" w:rsidRDefault="00DD74BA">
      <w:pPr>
        <w:rPr>
          <w:rFonts w:ascii="Montserrat" w:eastAsia="Calibri" w:hAnsi="Montserrat" w:cs="Calibri"/>
          <w:b/>
          <w:color w:val="000000" w:themeColor="text1"/>
        </w:rPr>
      </w:pPr>
      <w:r w:rsidRPr="002916CE">
        <w:rPr>
          <w:rFonts w:ascii="Montserrat" w:eastAsia="Calibri" w:hAnsi="Montserrat" w:cs="Calibri"/>
          <w:b/>
          <w:color w:val="000000" w:themeColor="text1"/>
        </w:rPr>
        <w:t>Assessing the situation</w:t>
      </w:r>
    </w:p>
    <w:tbl>
      <w:tblPr>
        <w:tblW w:w="14850" w:type="dxa"/>
        <w:tblInd w:w="-90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710"/>
        <w:gridCol w:w="4395"/>
        <w:gridCol w:w="3255"/>
        <w:gridCol w:w="2655"/>
        <w:gridCol w:w="2835"/>
      </w:tblGrid>
      <w:tr w:rsidR="00755DB7" w:rsidRPr="00C838DA" w14:paraId="4E564719" w14:textId="77777777" w:rsidTr="00402E6D">
        <w:trPr>
          <w:tblHeader/>
        </w:trPr>
        <w:tc>
          <w:tcPr>
            <w:tcW w:w="1710" w:type="dxa"/>
            <w:tcBorders>
              <w:top w:val="single" w:sz="4" w:space="0" w:color="auto"/>
              <w:left w:val="single" w:sz="4" w:space="0" w:color="auto"/>
              <w:bottom w:val="single" w:sz="4" w:space="0" w:color="auto"/>
              <w:right w:val="single" w:sz="4" w:space="0" w:color="auto"/>
            </w:tcBorders>
            <w:shd w:val="clear" w:color="auto" w:fill="F9D2D4"/>
          </w:tcPr>
          <w:p w14:paraId="000002C2"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4395" w:type="dxa"/>
            <w:tcBorders>
              <w:top w:val="single" w:sz="4" w:space="0" w:color="auto"/>
              <w:left w:val="single" w:sz="4" w:space="0" w:color="auto"/>
              <w:bottom w:val="single" w:sz="4" w:space="0" w:color="auto"/>
              <w:right w:val="single" w:sz="4" w:space="0" w:color="auto"/>
            </w:tcBorders>
            <w:shd w:val="clear" w:color="auto" w:fill="F9D2D4"/>
          </w:tcPr>
          <w:p w14:paraId="000002C3"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255" w:type="dxa"/>
            <w:tcBorders>
              <w:top w:val="single" w:sz="4" w:space="0" w:color="auto"/>
              <w:left w:val="single" w:sz="4" w:space="0" w:color="auto"/>
              <w:bottom w:val="single" w:sz="4" w:space="0" w:color="auto"/>
              <w:right w:val="single" w:sz="4" w:space="0" w:color="auto"/>
            </w:tcBorders>
            <w:shd w:val="clear" w:color="auto" w:fill="F9D2D4"/>
          </w:tcPr>
          <w:p w14:paraId="000002C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2655" w:type="dxa"/>
            <w:tcBorders>
              <w:top w:val="single" w:sz="4" w:space="0" w:color="auto"/>
              <w:left w:val="single" w:sz="4" w:space="0" w:color="auto"/>
              <w:bottom w:val="single" w:sz="4" w:space="0" w:color="auto"/>
              <w:right w:val="single" w:sz="4" w:space="0" w:color="auto"/>
            </w:tcBorders>
            <w:shd w:val="clear" w:color="auto" w:fill="F9D2D4"/>
          </w:tcPr>
          <w:p w14:paraId="000002C5"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The need for investment / or strategic opportunities / and how this opportunity can be exploited</w:t>
            </w:r>
          </w:p>
        </w:tc>
        <w:tc>
          <w:tcPr>
            <w:tcW w:w="2835" w:type="dxa"/>
            <w:tcBorders>
              <w:top w:val="single" w:sz="4" w:space="0" w:color="auto"/>
              <w:left w:val="single" w:sz="4" w:space="0" w:color="auto"/>
              <w:bottom w:val="single" w:sz="4" w:space="0" w:color="auto"/>
              <w:right w:val="single" w:sz="4" w:space="0" w:color="auto"/>
            </w:tcBorders>
            <w:shd w:val="clear" w:color="auto" w:fill="F9D2D4"/>
          </w:tcPr>
          <w:p w14:paraId="000002C6"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develop this opportunity / who can finance / who can be a partner organization</w:t>
            </w:r>
          </w:p>
        </w:tc>
      </w:tr>
      <w:tr w:rsidR="00755DB7" w:rsidRPr="00C838DA" w14:paraId="5EF27BD2"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2C7" w14:textId="4F8B83DB" w:rsidR="00402E6D" w:rsidRPr="00C838DA" w:rsidRDefault="00402E6D">
            <w:pPr>
              <w:rPr>
                <w:rFonts w:ascii="Montserrat" w:eastAsia="Calibri" w:hAnsi="Montserrat" w:cs="Calibri"/>
                <w:color w:val="000000"/>
                <w:sz w:val="20"/>
                <w:szCs w:val="20"/>
              </w:rPr>
            </w:pPr>
            <w:r w:rsidRPr="00C838DA">
              <w:rPr>
                <w:rFonts w:ascii="Montserrat" w:eastAsia="Calibri" w:hAnsi="Montserrat" w:cs="Calibri"/>
                <w:color w:val="000000"/>
                <w:sz w:val="20"/>
                <w:szCs w:val="20"/>
              </w:rPr>
              <w:t>Agriculture</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2C8" w14:textId="77777777" w:rsidR="00755DB7" w:rsidRPr="00C838DA" w:rsidRDefault="005D1745" w:rsidP="00C15885">
            <w:pPr>
              <w:numPr>
                <w:ilvl w:val="0"/>
                <w:numId w:val="9"/>
              </w:numPr>
              <w:pBdr>
                <w:top w:val="nil"/>
                <w:left w:val="nil"/>
                <w:bottom w:val="nil"/>
                <w:right w:val="nil"/>
                <w:between w:val="nil"/>
              </w:pBdr>
              <w:spacing w:after="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Viticulture is a traditional and prospectively developing field.</w:t>
            </w:r>
          </w:p>
          <w:p w14:paraId="000002C9" w14:textId="77777777" w:rsidR="00755DB7" w:rsidRPr="00C838DA" w:rsidRDefault="005D1745" w:rsidP="00C15885">
            <w:pPr>
              <w:numPr>
                <w:ilvl w:val="0"/>
                <w:numId w:val="9"/>
              </w:numPr>
              <w:pBdr>
                <w:top w:val="nil"/>
                <w:left w:val="nil"/>
                <w:bottom w:val="nil"/>
                <w:right w:val="nil"/>
                <w:between w:val="nil"/>
              </w:pBdr>
              <w:spacing w:after="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Beekeeping and local honey form an important part of the municipality's local value chain.</w:t>
            </w:r>
          </w:p>
          <w:p w14:paraId="000002CB" w14:textId="099414A5" w:rsidR="00755DB7" w:rsidRPr="00C838DA" w:rsidRDefault="005D1745" w:rsidP="00C15885">
            <w:pPr>
              <w:numPr>
                <w:ilvl w:val="0"/>
                <w:numId w:val="9"/>
              </w:numPr>
              <w:pBdr>
                <w:top w:val="nil"/>
                <w:left w:val="nil"/>
                <w:bottom w:val="nil"/>
                <w:right w:val="nil"/>
                <w:between w:val="nil"/>
              </w:pBdr>
              <w:spacing w:after="0"/>
              <w:ind w:left="7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 recent years, massive cultivation of berry crops (raspberries, blueberries, strawberries) has started in the municipality.</w:t>
            </w:r>
          </w:p>
          <w:p w14:paraId="000002CD" w14:textId="02B9561E" w:rsidR="00755DB7" w:rsidRPr="00C838DA" w:rsidRDefault="005D1745" w:rsidP="00C15885">
            <w:pPr>
              <w:numPr>
                <w:ilvl w:val="0"/>
                <w:numId w:val="9"/>
              </w:numPr>
              <w:pBdr>
                <w:top w:val="nil"/>
                <w:left w:val="nil"/>
                <w:bottom w:val="nil"/>
                <w:right w:val="nil"/>
                <w:between w:val="nil"/>
              </w:pBdr>
              <w:spacing w:after="0"/>
              <w:ind w:left="7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Primary producers of agricultural products are exempt from taxable income</w:t>
            </w:r>
          </w:p>
          <w:p w14:paraId="000002CE" w14:textId="77777777" w:rsidR="00755DB7" w:rsidRPr="00C838DA" w:rsidRDefault="005D1745" w:rsidP="00C15885">
            <w:pPr>
              <w:numPr>
                <w:ilvl w:val="0"/>
                <w:numId w:val="9"/>
              </w:numPr>
              <w:pBdr>
                <w:top w:val="nil"/>
                <w:left w:val="nil"/>
                <w:bottom w:val="nil"/>
                <w:right w:val="nil"/>
                <w:between w:val="nil"/>
              </w:pBdr>
              <w:spacing w:after="0"/>
              <w:ind w:left="7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Rural Development Agency has supporting state programs</w:t>
            </w:r>
          </w:p>
          <w:p w14:paraId="000002CF" w14:textId="77777777" w:rsidR="00755DB7" w:rsidRPr="00C838DA" w:rsidRDefault="005D1745" w:rsidP="00C15885">
            <w:pPr>
              <w:numPr>
                <w:ilvl w:val="0"/>
                <w:numId w:val="9"/>
              </w:numPr>
              <w:pBdr>
                <w:top w:val="nil"/>
                <w:left w:val="nil"/>
                <w:bottom w:val="nil"/>
                <w:right w:val="nil"/>
                <w:between w:val="nil"/>
              </w:pBdr>
              <w:spacing w:after="0"/>
              <w:ind w:left="7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agro- cluster - Imereti agro-zone is in the territory of the municipality</w:t>
            </w:r>
          </w:p>
          <w:p w14:paraId="000002D0" w14:textId="77777777" w:rsidR="00755DB7" w:rsidRPr="00C838DA" w:rsidRDefault="00755DB7">
            <w:pPr>
              <w:rPr>
                <w:rFonts w:ascii="Montserrat" w:eastAsia="Calibri" w:hAnsi="Montserrat" w:cs="Calibri"/>
                <w:color w:val="000000"/>
                <w:sz w:val="20"/>
                <w:szCs w:val="20"/>
              </w:rPr>
            </w:pP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2D1"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Improper use of natural resources (including land).</w:t>
            </w:r>
          </w:p>
          <w:p w14:paraId="000002D2"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technological knowledge / innovation</w:t>
            </w:r>
          </w:p>
          <w:p w14:paraId="000002D3"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access to finance</w:t>
            </w:r>
          </w:p>
          <w:p w14:paraId="000002D4"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Labor migration</w:t>
            </w:r>
          </w:p>
          <w:p w14:paraId="000002D5"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statistics by economic sectors</w:t>
            </w:r>
          </w:p>
          <w:p w14:paraId="000002D6"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mechanization</w:t>
            </w:r>
          </w:p>
          <w:p w14:paraId="000002D7"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Less availability of soil laboratory studies</w:t>
            </w:r>
          </w:p>
          <w:p w14:paraId="000002D8" w14:textId="77777777" w:rsidR="00755DB7" w:rsidRPr="00C838DA" w:rsidRDefault="00755DB7">
            <w:pPr>
              <w:spacing w:before="120" w:after="120"/>
              <w:jc w:val="both"/>
              <w:rPr>
                <w:rFonts w:ascii="Montserrat" w:eastAsia="Calibri" w:hAnsi="Montserrat" w:cs="Calibri"/>
                <w:color w:val="000000"/>
                <w:sz w:val="20"/>
                <w:szCs w:val="20"/>
              </w:rPr>
            </w:pP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2D9" w14:textId="77777777" w:rsidR="00755DB7" w:rsidRPr="00C838DA" w:rsidRDefault="005D1745">
            <w:pPr>
              <w:numPr>
                <w:ilvl w:val="0"/>
                <w:numId w:val="9"/>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current project for the development of the cluster of greenhouse farms of the state program " Agrozone of Imereti " (220 hectares)</w:t>
            </w:r>
          </w:p>
          <w:p w14:paraId="000002DA" w14:textId="77777777" w:rsidR="00755DB7" w:rsidRPr="00C838DA" w:rsidRDefault="00755DB7">
            <w:pPr>
              <w:ind w:left="166" w:hanging="180"/>
              <w:rPr>
                <w:rFonts w:ascii="Montserrat" w:eastAsia="Calibri" w:hAnsi="Montserrat" w:cs="Calibri"/>
                <w:color w:val="000000"/>
                <w:sz w:val="20"/>
                <w:szCs w:val="20"/>
              </w:rPr>
            </w:pPr>
          </w:p>
          <w:p w14:paraId="000002DB" w14:textId="77777777" w:rsidR="00755DB7" w:rsidRPr="00C838DA" w:rsidRDefault="005D1745">
            <w:pPr>
              <w:numPr>
                <w:ilvl w:val="0"/>
                <w:numId w:val="9"/>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Proper functioning of the business accelerator is important for local businesses (especially winegrowers).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2DC" w14:textId="77777777" w:rsidR="00755DB7" w:rsidRPr="00C838DA" w:rsidRDefault="005D1745" w:rsidP="00C15885">
            <w:pPr>
              <w:pStyle w:val="ListParagraph"/>
              <w:numPr>
                <w:ilvl w:val="0"/>
                <w:numId w:val="9"/>
              </w:numPr>
              <w:pBdr>
                <w:top w:val="nil"/>
                <w:left w:val="nil"/>
                <w:bottom w:val="nil"/>
                <w:right w:val="nil"/>
                <w:between w:val="nil"/>
              </w:pBd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of the cluster is planned to be funded by the central government (with the support of development partners)</w:t>
            </w:r>
          </w:p>
          <w:p w14:paraId="000002DD" w14:textId="77777777" w:rsidR="00755DB7" w:rsidRPr="00C838DA" w:rsidRDefault="00755DB7" w:rsidP="00C15885">
            <w:pPr>
              <w:pBdr>
                <w:top w:val="nil"/>
                <w:left w:val="nil"/>
                <w:bottom w:val="nil"/>
                <w:right w:val="nil"/>
                <w:between w:val="nil"/>
              </w:pBdr>
              <w:spacing w:after="0"/>
              <w:ind w:left="-556"/>
              <w:rPr>
                <w:rFonts w:ascii="Montserrat" w:eastAsia="Calibri" w:hAnsi="Montserrat" w:cs="Calibri"/>
                <w:b/>
                <w:bCs/>
                <w:color w:val="000000"/>
                <w:sz w:val="20"/>
                <w:szCs w:val="20"/>
              </w:rPr>
            </w:pPr>
          </w:p>
          <w:p w14:paraId="000002DE" w14:textId="77777777" w:rsidR="00755DB7" w:rsidRPr="00C838DA" w:rsidRDefault="005D1745" w:rsidP="00C15885">
            <w:pPr>
              <w:pStyle w:val="ListParagraph"/>
              <w:numPr>
                <w:ilvl w:val="0"/>
                <w:numId w:val="9"/>
              </w:numPr>
              <w:pBdr>
                <w:top w:val="nil"/>
                <w:left w:val="nil"/>
                <w:bottom w:val="nil"/>
                <w:right w:val="nil"/>
                <w:between w:val="nil"/>
              </w:pBd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State program "Introduce the Future" provides funding opportunities</w:t>
            </w:r>
          </w:p>
          <w:p w14:paraId="000002E0" w14:textId="5765AB18" w:rsidR="00755DB7" w:rsidRPr="00C838DA" w:rsidRDefault="005D1745" w:rsidP="00C15885">
            <w:pPr>
              <w:pStyle w:val="ListParagraph"/>
              <w:numPr>
                <w:ilvl w:val="0"/>
                <w:numId w:val="9"/>
              </w:numPr>
              <w:pBdr>
                <w:top w:val="nil"/>
                <w:left w:val="nil"/>
                <w:bottom w:val="nil"/>
                <w:right w:val="nil"/>
                <w:between w:val="nil"/>
              </w:pBd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 state program allows farmers to own mechanization</w:t>
            </w:r>
          </w:p>
          <w:p w14:paraId="000002E1" w14:textId="77777777" w:rsidR="00755DB7" w:rsidRPr="00C838DA" w:rsidRDefault="005D1745" w:rsidP="00C15885">
            <w:pPr>
              <w:pStyle w:val="ListParagraph"/>
              <w:numPr>
                <w:ilvl w:val="0"/>
                <w:numId w:val="9"/>
              </w:numPr>
              <w:pBdr>
                <w:top w:val="nil"/>
                <w:left w:val="nil"/>
                <w:bottom w:val="nil"/>
                <w:right w:val="nil"/>
                <w:between w:val="nil"/>
              </w:pBdr>
              <w:spacing w:after="0"/>
              <w:ind w:left="36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to find financing for equipping and operating the business accelerator in cooperation with development partners.</w:t>
            </w:r>
          </w:p>
          <w:p w14:paraId="000002E2" w14:textId="77777777" w:rsidR="00755DB7" w:rsidRPr="00C838DA" w:rsidRDefault="00755DB7">
            <w:pPr>
              <w:pBdr>
                <w:top w:val="nil"/>
                <w:left w:val="nil"/>
                <w:bottom w:val="nil"/>
                <w:right w:val="nil"/>
                <w:between w:val="nil"/>
              </w:pBdr>
              <w:spacing w:after="0"/>
              <w:rPr>
                <w:rFonts w:ascii="Montserrat" w:eastAsia="Calibri" w:hAnsi="Montserrat" w:cs="Calibri"/>
                <w:b/>
                <w:color w:val="000000"/>
                <w:sz w:val="20"/>
                <w:szCs w:val="20"/>
              </w:rPr>
            </w:pPr>
          </w:p>
        </w:tc>
      </w:tr>
      <w:tr w:rsidR="00755DB7" w:rsidRPr="00C838DA" w14:paraId="17851D27" w14:textId="77777777" w:rsidTr="00402E6D">
        <w:trPr>
          <w:trHeight w:val="881"/>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000002E3" w14:textId="7D1C3F93" w:rsidR="00755DB7" w:rsidRPr="00C838DA" w:rsidRDefault="00402E6D">
            <w:pPr>
              <w:rPr>
                <w:rFonts w:ascii="Montserrat" w:eastAsia="Calibri" w:hAnsi="Montserrat" w:cs="Calibri"/>
                <w:color w:val="000000"/>
                <w:sz w:val="20"/>
                <w:szCs w:val="20"/>
              </w:rPr>
            </w:pPr>
            <w:r w:rsidRPr="00C838DA">
              <w:rPr>
                <w:rFonts w:ascii="Montserrat" w:eastAsia="Calibri" w:hAnsi="Montserrat" w:cs="Calibri"/>
                <w:color w:val="000000"/>
                <w:sz w:val="20"/>
                <w:szCs w:val="20"/>
              </w:rPr>
              <w:t>local industries</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2E4" w14:textId="77777777" w:rsidR="00755DB7" w:rsidRPr="00C838DA" w:rsidRDefault="005D1745">
            <w:pPr>
              <w:numPr>
                <w:ilvl w:val="0"/>
                <w:numId w:val="9"/>
              </w:numPr>
              <w:pBdr>
                <w:top w:val="nil"/>
                <w:left w:val="nil"/>
                <w:bottom w:val="nil"/>
                <w:right w:val="nil"/>
                <w:between w:val="nil"/>
              </w:pBdr>
              <w:spacing w:before="120" w:after="12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54 small and 1 medium-sized enterprises operating in the field of industry are represented by wineries, building </w:t>
            </w:r>
            <w:r w:rsidRPr="00C838DA">
              <w:rPr>
                <w:rFonts w:ascii="Montserrat" w:eastAsia="Calibri" w:hAnsi="Montserrat" w:cs="Calibri"/>
                <w:color w:val="000000"/>
                <w:sz w:val="20"/>
                <w:szCs w:val="20"/>
              </w:rPr>
              <w:lastRenderedPageBreak/>
              <w:t>materials and wood processing industries, furniture enterprises, non-alcoholic beverage bottling plants.</w:t>
            </w:r>
          </w:p>
          <w:p w14:paraId="000002E5" w14:textId="77777777" w:rsidR="00755DB7" w:rsidRPr="00C838DA" w:rsidRDefault="005D1745">
            <w:pPr>
              <w:numPr>
                <w:ilvl w:val="0"/>
                <w:numId w:val="9"/>
              </w:numPr>
              <w:pBdr>
                <w:top w:val="nil"/>
                <w:left w:val="nil"/>
                <w:bottom w:val="nil"/>
                <w:right w:val="nil"/>
                <w:between w:val="nil"/>
              </w:pBdr>
              <w:spacing w:before="120" w:after="12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Compared to 2017, the number of family wineries has increased by 70%. At present, </w:t>
            </w:r>
            <w:r w:rsidRPr="00C838DA">
              <w:rPr>
                <w:rFonts w:ascii="Montserrat" w:eastAsia="Calibri" w:hAnsi="Montserrat" w:cs="Calibri"/>
                <w:color w:val="000000"/>
                <w:sz w:val="20"/>
                <w:szCs w:val="20"/>
                <w:highlight w:val="white"/>
              </w:rPr>
              <w:t xml:space="preserve">59 </w:t>
            </w:r>
            <w:r w:rsidRPr="00C838DA">
              <w:rPr>
                <w:rFonts w:ascii="Montserrat" w:eastAsia="Calibri" w:hAnsi="Montserrat" w:cs="Calibri"/>
                <w:color w:val="000000"/>
                <w:sz w:val="20"/>
                <w:szCs w:val="20"/>
              </w:rPr>
              <w:t>wine cellars are registered in the municipality</w:t>
            </w:r>
          </w:p>
          <w:p w14:paraId="000002E6" w14:textId="77777777" w:rsidR="00755DB7" w:rsidRPr="00C838DA" w:rsidRDefault="005D1745">
            <w:pPr>
              <w:numPr>
                <w:ilvl w:val="0"/>
                <w:numId w:val="9"/>
              </w:numPr>
              <w:pBdr>
                <w:top w:val="nil"/>
                <w:left w:val="nil"/>
                <w:bottom w:val="nil"/>
                <w:right w:val="nil"/>
                <w:between w:val="nil"/>
              </w:pBdr>
              <w:spacing w:before="120" w:after="12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unique wine made from different varieties of grapes has been a winner at international festivals more than once.</w:t>
            </w:r>
          </w:p>
          <w:p w14:paraId="000002E7" w14:textId="77777777" w:rsidR="00755DB7" w:rsidRPr="00C838DA" w:rsidRDefault="005D1745">
            <w:pPr>
              <w:numPr>
                <w:ilvl w:val="0"/>
                <w:numId w:val="9"/>
              </w:numPr>
              <w:pBdr>
                <w:top w:val="nil"/>
                <w:left w:val="nil"/>
                <w:bottom w:val="nil"/>
                <w:right w:val="nil"/>
                <w:between w:val="nil"/>
              </w:pBdr>
              <w:spacing w:before="120" w:after="120"/>
              <w:ind w:left="7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Within the framework of the "Produce in Georgia" program, there is an opportunity to receive preferential credit and a grant.</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2E8" w14:textId="77777777" w:rsidR="00755DB7" w:rsidRPr="00C838DA" w:rsidRDefault="005D1745">
            <w:pPr>
              <w:numPr>
                <w:ilvl w:val="0"/>
                <w:numId w:val="9"/>
              </w:numPr>
              <w:pBdr>
                <w:top w:val="nil"/>
                <w:left w:val="nil"/>
                <w:bottom w:val="nil"/>
                <w:right w:val="nil"/>
                <w:between w:val="nil"/>
              </w:pBdr>
              <w:spacing w:before="120" w:after="120"/>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 xml:space="preserve">The wine sector has been the most affected among business operators in the </w:t>
            </w:r>
            <w:r w:rsidRPr="00C838DA">
              <w:rPr>
                <w:rFonts w:ascii="Montserrat" w:eastAsia="Calibri" w:hAnsi="Montserrat" w:cs="Calibri"/>
                <w:color w:val="000000"/>
                <w:sz w:val="20"/>
                <w:szCs w:val="20"/>
              </w:rPr>
              <w:lastRenderedPageBreak/>
              <w:t>municipality due to restrictions and lockdowns caused by the covid 19 pandemic.</w:t>
            </w:r>
          </w:p>
          <w:p w14:paraId="000002E9" w14:textId="77777777" w:rsidR="00755DB7" w:rsidRPr="00C838DA" w:rsidRDefault="00755DB7">
            <w:pPr>
              <w:spacing w:after="0" w:line="259" w:lineRule="auto"/>
              <w:jc w:val="both"/>
              <w:rPr>
                <w:rFonts w:ascii="Montserrat" w:eastAsia="Calibri" w:hAnsi="Montserrat" w:cs="Calibri"/>
                <w:b/>
                <w:color w:val="000000"/>
                <w:sz w:val="20"/>
                <w:szCs w:val="20"/>
              </w:rPr>
            </w:pPr>
          </w:p>
          <w:p w14:paraId="000002EA" w14:textId="77777777" w:rsidR="00755DB7" w:rsidRPr="00C838DA" w:rsidRDefault="005D1745">
            <w:pPr>
              <w:numPr>
                <w:ilvl w:val="0"/>
                <w:numId w:val="9"/>
              </w:numPr>
              <w:spacing w:after="0" w:line="259" w:lineRule="auto"/>
              <w:ind w:left="141" w:hanging="135"/>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Less availability of laboratory studies</w:t>
            </w:r>
          </w:p>
          <w:p w14:paraId="000002EB"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technological knowledge/innovation and entrepreneurial skills</w:t>
            </w:r>
          </w:p>
          <w:p w14:paraId="000002EC"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access to finance</w:t>
            </w:r>
          </w:p>
          <w:p w14:paraId="000002ED"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Labor migration</w:t>
            </w:r>
          </w:p>
          <w:p w14:paraId="000002EE"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statistics by economic sectors</w:t>
            </w: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2EF" w14:textId="77777777" w:rsidR="00755DB7" w:rsidRPr="00C838DA" w:rsidRDefault="005D1745">
            <w:pPr>
              <w:numPr>
                <w:ilvl w:val="0"/>
                <w:numId w:val="9"/>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 xml:space="preserve">In order to promote the production of bio-wine, it is important to </w:t>
            </w:r>
            <w:r w:rsidRPr="00C838DA">
              <w:rPr>
                <w:rFonts w:ascii="Montserrat" w:eastAsia="Calibri" w:hAnsi="Montserrat" w:cs="Calibri"/>
                <w:color w:val="000000"/>
                <w:sz w:val="20"/>
                <w:szCs w:val="20"/>
              </w:rPr>
              <w:lastRenderedPageBreak/>
              <w:t>have a suitable laboratory</w:t>
            </w:r>
          </w:p>
          <w:p w14:paraId="000002F0" w14:textId="77777777" w:rsidR="00755DB7" w:rsidRPr="00C838DA" w:rsidRDefault="00755DB7">
            <w:pPr>
              <w:ind w:left="166" w:hanging="180"/>
              <w:rPr>
                <w:rFonts w:ascii="Montserrat" w:eastAsia="Calibri" w:hAnsi="Montserrat" w:cs="Calibri"/>
                <w:color w:val="000000"/>
                <w:sz w:val="20"/>
                <w:szCs w:val="20"/>
              </w:rPr>
            </w:pPr>
          </w:p>
          <w:p w14:paraId="000002F1" w14:textId="77777777" w:rsidR="00755DB7" w:rsidRPr="00C838DA" w:rsidRDefault="005D1745">
            <w:pPr>
              <w:numPr>
                <w:ilvl w:val="0"/>
                <w:numId w:val="9"/>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 order to increase technological knowledge, it is important to increase the possibility of obtaining relevant knowledge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2F2" w14:textId="77777777" w:rsidR="00755DB7" w:rsidRPr="00C838DA" w:rsidRDefault="005D1745" w:rsidP="002438CB">
            <w:pPr>
              <w:pStyle w:val="ListParagraph"/>
              <w:numPr>
                <w:ilvl w:val="0"/>
                <w:numId w:val="9"/>
              </w:numPr>
              <w:pBdr>
                <w:top w:val="nil"/>
                <w:left w:val="nil"/>
                <w:bottom w:val="nil"/>
                <w:right w:val="nil"/>
                <w:between w:val="nil"/>
              </w:pBdr>
              <w:spacing w:after="0"/>
              <w:ind w:left="289"/>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 xml:space="preserve">Funding for the creation and operation of a wine laboratory on </w:t>
            </w:r>
            <w:r w:rsidRPr="00C838DA">
              <w:rPr>
                <w:rFonts w:ascii="Montserrat" w:eastAsia="Calibri" w:hAnsi="Montserrat" w:cs="Calibri"/>
                <w:bCs/>
                <w:color w:val="000000"/>
                <w:sz w:val="20"/>
                <w:szCs w:val="20"/>
              </w:rPr>
              <w:lastRenderedPageBreak/>
              <w:t>the basis of the business accelerator is planned in cooperation with development partners.</w:t>
            </w:r>
          </w:p>
          <w:p w14:paraId="000002F3" w14:textId="77777777" w:rsidR="00755DB7" w:rsidRPr="00C838DA" w:rsidRDefault="005D1745" w:rsidP="002438CB">
            <w:pPr>
              <w:pStyle w:val="ListParagraph"/>
              <w:numPr>
                <w:ilvl w:val="0"/>
                <w:numId w:val="9"/>
              </w:numPr>
              <w:pBdr>
                <w:top w:val="nil"/>
                <w:left w:val="nil"/>
                <w:bottom w:val="nil"/>
                <w:right w:val="nil"/>
                <w:between w:val="nil"/>
              </w:pBdr>
              <w:spacing w:after="0"/>
              <w:ind w:left="289"/>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 state program "Produce in Georgia" provides financing opportunities</w:t>
            </w:r>
          </w:p>
          <w:p w14:paraId="000002F4" w14:textId="77777777" w:rsidR="00755DB7" w:rsidRPr="00C838DA" w:rsidRDefault="00755DB7">
            <w:pPr>
              <w:rPr>
                <w:rFonts w:ascii="Montserrat" w:eastAsia="Calibri" w:hAnsi="Montserrat" w:cs="Calibri"/>
                <w:color w:val="000000"/>
                <w:sz w:val="20"/>
                <w:szCs w:val="20"/>
              </w:rPr>
            </w:pPr>
          </w:p>
        </w:tc>
      </w:tr>
      <w:tr w:rsidR="00755DB7" w:rsidRPr="00C838DA" w14:paraId="68BC304A"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2F5" w14:textId="6979A27D" w:rsidR="00755DB7" w:rsidRPr="00C838DA" w:rsidRDefault="00402E6D">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tourism</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2F6" w14:textId="77777777" w:rsidR="00755DB7" w:rsidRPr="00C838DA" w:rsidRDefault="005D1745">
            <w:pPr>
              <w:numPr>
                <w:ilvl w:val="0"/>
                <w:numId w:val="10"/>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world-famous Sairme resort, the domestic-recreational-entertainment infrastructure developed around it, the spa center, the resort's membership of the International Association of Thermal Waters, hotels and service facilities developed for all segments of customers are the main components of the value chain of the municipality's economy.</w:t>
            </w:r>
          </w:p>
          <w:p w14:paraId="000002F7" w14:textId="77777777" w:rsidR="00755DB7" w:rsidRPr="00C838DA" w:rsidRDefault="005D1745">
            <w:pPr>
              <w:numPr>
                <w:ilvl w:val="0"/>
                <w:numId w:val="10"/>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Favorable location and climatic conditions</w:t>
            </w:r>
          </w:p>
          <w:p w14:paraId="000002F8" w14:textId="6C611185" w:rsidR="00755DB7" w:rsidRPr="00C838DA" w:rsidRDefault="005D1745">
            <w:pPr>
              <w:numPr>
                <w:ilvl w:val="0"/>
                <w:numId w:val="10"/>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Diversity of landscape (80-2600 meters above sea level)</w:t>
            </w:r>
          </w:p>
          <w:p w14:paraId="000002F9" w14:textId="77777777" w:rsidR="00755DB7" w:rsidRPr="00C838DA" w:rsidRDefault="005D1745">
            <w:pPr>
              <w:numPr>
                <w:ilvl w:val="0"/>
                <w:numId w:val="10"/>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Wine tourism contributes to the growth of tourists.</w:t>
            </w:r>
          </w:p>
          <w:p w14:paraId="000002FA" w14:textId="77777777" w:rsidR="00755DB7" w:rsidRPr="00C838DA" w:rsidRDefault="005D1745">
            <w:pPr>
              <w:numPr>
                <w:ilvl w:val="0"/>
                <w:numId w:val="10"/>
              </w:numPr>
              <w:pBdr>
                <w:top w:val="nil"/>
                <w:left w:val="nil"/>
                <w:bottom w:val="nil"/>
                <w:right w:val="nil"/>
                <w:between w:val="nil"/>
              </w:pBdr>
              <w:spacing w:before="120" w:after="120"/>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Diversity and abundance of cultural heritage and natural-ethnographic monuments ( </w:t>
            </w:r>
            <w:r w:rsidRPr="00C838DA">
              <w:rPr>
                <w:rFonts w:ascii="Montserrat" w:eastAsia="Calibri" w:hAnsi="Montserrat" w:cs="Calibri"/>
                <w:color w:val="FF9900"/>
                <w:sz w:val="20"/>
                <w:szCs w:val="20"/>
              </w:rPr>
              <w:t xml:space="preserve">49 </w:t>
            </w:r>
            <w:r w:rsidRPr="00C838DA">
              <w:rPr>
                <w:rFonts w:ascii="Montserrat" w:eastAsia="Calibri" w:hAnsi="Montserrat" w:cs="Calibri"/>
                <w:color w:val="000000"/>
                <w:sz w:val="20"/>
                <w:szCs w:val="20"/>
              </w:rPr>
              <w:t>monuments included in the list of cultural heritage).</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2FB"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Absence of internal municipal transport</w:t>
            </w:r>
          </w:p>
          <w:p w14:paraId="000002FC"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Inconsistency of intercity transport with the demands of tourists</w:t>
            </w:r>
          </w:p>
          <w:p w14:paraId="000002FD"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Unsatisfactory state of infrastructure with tourist facilities</w:t>
            </w:r>
          </w:p>
          <w:p w14:paraId="000002FE"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access to finance in the tourism segment ( due to lack of guarantee conditions and lack of business skills)</w:t>
            </w:r>
          </w:p>
          <w:p w14:paraId="000002FF"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Skilled labor migration and shortage in the sector</w:t>
            </w:r>
          </w:p>
          <w:p w14:paraId="00000300"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statistics in the field</w:t>
            </w:r>
          </w:p>
          <w:p w14:paraId="00000301"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Unattractive state of cultural heritage monuments for tourism, lack of use for economic activity</w:t>
            </w:r>
          </w:p>
          <w:p w14:paraId="00000302"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level of qualifications and skills in the field</w:t>
            </w:r>
          </w:p>
          <w:p w14:paraId="00000303"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Non-existence of sanitary junctions with tourist facilities of the municipality</w:t>
            </w:r>
          </w:p>
          <w:p w14:paraId="00000304"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tourist signs</w:t>
            </w:r>
          </w:p>
          <w:p w14:paraId="00000305" w14:textId="08430BF4" w:rsidR="00755DB7" w:rsidRPr="00C838DA" w:rsidRDefault="00574569">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awareness of the municipality</w:t>
            </w:r>
          </w:p>
          <w:p w14:paraId="00000306"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level/skills in the use of international reservation systems in the accommodation sector</w:t>
            </w:r>
          </w:p>
          <w:p w14:paraId="00000307" w14:textId="7FB74633"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activation of tourist objects on google.map</w:t>
            </w:r>
          </w:p>
          <w:p w14:paraId="00000308"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camping - picnic and eco-tourism infrastructure</w:t>
            </w:r>
          </w:p>
          <w:p w14:paraId="00000309"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level of use of digital technologies in the field</w:t>
            </w: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30A"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Tourist infrastructure improvement</w:t>
            </w:r>
          </w:p>
          <w:p w14:paraId="0000030B"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t>Increase in the number of hotel rooms</w:t>
            </w:r>
          </w:p>
          <w:p w14:paraId="0000030C"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t>Increasing awareness of the tourism potential of the municipality at the international and local level</w:t>
            </w:r>
          </w:p>
          <w:p w14:paraId="0000030D"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t>Marking of tourist routes</w:t>
            </w:r>
          </w:p>
          <w:p w14:paraId="0000030E"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Creation of municipal public transport</w:t>
            </w:r>
          </w:p>
          <w:p w14:paraId="0000030F" w14:textId="4FB08BCA"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t>Preservation of cultural heritage sites and promotion of economic activation by turning them into centers of tourist attraction</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310" w14:textId="167245B4"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 xml:space="preserve">access roads and infrastructure to tourist facilities </w:t>
            </w:r>
            <w:r w:rsidR="00574569" w:rsidRPr="00C838DA">
              <w:rPr>
                <w:rFonts w:ascii="Montserrat" w:eastAsia="Calibri" w:hAnsi="Montserrat" w:cs="Calibri"/>
                <w:color w:val="000000"/>
                <w:sz w:val="20"/>
                <w:szCs w:val="20"/>
              </w:rPr>
              <w:t xml:space="preserve">is financed by the local and central </w:t>
            </w:r>
            <w:r w:rsidRPr="00C838DA">
              <w:rPr>
                <w:rFonts w:ascii="Montserrat" w:eastAsia="Calibri" w:hAnsi="Montserrat" w:cs="Calibri"/>
                <w:color w:val="000000"/>
                <w:sz w:val="20"/>
                <w:szCs w:val="20"/>
              </w:rPr>
              <w:t>authorities in cooperation with development partners.</w:t>
            </w:r>
          </w:p>
          <w:p w14:paraId="00000311"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state program "Produce in Georgia" within the Host Georgia component provides financing opportunities for the private sector</w:t>
            </w:r>
          </w:p>
          <w:p w14:paraId="00000312" w14:textId="7C6ACFD3"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Involvement of municipality, state and development partners to preserve cultural heritage sites and increase tourist attraction</w:t>
            </w:r>
          </w:p>
        </w:tc>
      </w:tr>
      <w:tr w:rsidR="00755DB7" w:rsidRPr="00C838DA" w14:paraId="16957FE5"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313" w14:textId="6DD10C5F" w:rsidR="00755DB7" w:rsidRPr="00C838DA" w:rsidRDefault="00402E6D">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trading</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314" w14:textId="77777777" w:rsidR="00755DB7" w:rsidRPr="00C838DA" w:rsidRDefault="005D1745">
            <w:pPr>
              <w:numPr>
                <w:ilvl w:val="0"/>
                <w:numId w:val="9"/>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Analysis of the activity of economically active subjects registered in Baghdati Municipality shows that quantitatively, the field of trade and transport is about 62 percent.</w:t>
            </w:r>
          </w:p>
          <w:p w14:paraId="00000315" w14:textId="77777777" w:rsidR="00755DB7" w:rsidRPr="00C838DA" w:rsidRDefault="005D1745">
            <w:pPr>
              <w:numPr>
                <w:ilvl w:val="0"/>
                <w:numId w:val="9"/>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48 percent of individual entrepreneurs operate in the field of trade.</w:t>
            </w:r>
          </w:p>
          <w:p w14:paraId="00000316" w14:textId="77777777" w:rsidR="00755DB7" w:rsidRPr="00C838DA" w:rsidRDefault="005D1745">
            <w:pPr>
              <w:numPr>
                <w:ilvl w:val="0"/>
                <w:numId w:val="9"/>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 accordance with Georgian legislation, business registration procedures are simple</w:t>
            </w:r>
          </w:p>
          <w:p w14:paraId="00000317" w14:textId="77777777" w:rsidR="00755DB7" w:rsidRPr="00C838DA" w:rsidRDefault="005D1745">
            <w:pPr>
              <w:numPr>
                <w:ilvl w:val="0"/>
                <w:numId w:val="9"/>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convenient location of the municipality simplifies the process of transportation of products</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318" w14:textId="5326CF93" w:rsidR="00755DB7" w:rsidRPr="00C838DA" w:rsidRDefault="005D1745">
            <w:pPr>
              <w:numPr>
                <w:ilvl w:val="0"/>
                <w:numId w:val="9"/>
              </w:numPr>
              <w:pBdr>
                <w:top w:val="nil"/>
                <w:left w:val="nil"/>
                <w:bottom w:val="nil"/>
                <w:right w:val="nil"/>
                <w:between w:val="nil"/>
              </w:pBdr>
              <w:spacing w:after="0" w:line="259" w:lineRule="auto"/>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Low </w:t>
            </w:r>
            <w:r w:rsidR="00574569" w:rsidRPr="00C838DA">
              <w:rPr>
                <w:rFonts w:ascii="Montserrat" w:eastAsia="Calibri" w:hAnsi="Montserrat" w:cs="Calibri"/>
                <w:color w:val="000000"/>
                <w:sz w:val="20"/>
                <w:szCs w:val="20"/>
              </w:rPr>
              <w:t>purchasing power of the population</w:t>
            </w:r>
          </w:p>
          <w:p w14:paraId="00000319" w14:textId="77777777" w:rsidR="00755DB7" w:rsidRPr="00C838DA" w:rsidRDefault="005D1745">
            <w:pPr>
              <w:numPr>
                <w:ilvl w:val="0"/>
                <w:numId w:val="9"/>
              </w:numPr>
              <w:pBdr>
                <w:top w:val="nil"/>
                <w:left w:val="nil"/>
                <w:bottom w:val="nil"/>
                <w:right w:val="nil"/>
                <w:between w:val="nil"/>
              </w:pBdr>
              <w:spacing w:after="0" w:line="259" w:lineRule="auto"/>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Reduction of the population</w:t>
            </w:r>
          </w:p>
          <w:p w14:paraId="0000031A" w14:textId="77777777" w:rsidR="00755DB7" w:rsidRPr="00C838DA" w:rsidRDefault="005D1745">
            <w:pPr>
              <w:numPr>
                <w:ilvl w:val="0"/>
                <w:numId w:val="9"/>
              </w:numPr>
              <w:pBdr>
                <w:top w:val="nil"/>
                <w:left w:val="nil"/>
                <w:bottom w:val="nil"/>
                <w:right w:val="nil"/>
                <w:between w:val="nil"/>
              </w:pBdr>
              <w:spacing w:after="0" w:line="259" w:lineRule="auto"/>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Labor force migration</w:t>
            </w:r>
          </w:p>
          <w:p w14:paraId="0000031B" w14:textId="77777777" w:rsidR="00755DB7" w:rsidRPr="00C838DA" w:rsidRDefault="005D1745">
            <w:pPr>
              <w:numPr>
                <w:ilvl w:val="0"/>
                <w:numId w:val="9"/>
              </w:numPr>
              <w:pBdr>
                <w:top w:val="nil"/>
                <w:left w:val="nil"/>
                <w:bottom w:val="nil"/>
                <w:right w:val="nil"/>
                <w:between w:val="nil"/>
              </w:pBdr>
              <w:spacing w:after="0" w:line="259"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statistics by economic sectors</w:t>
            </w:r>
          </w:p>
          <w:p w14:paraId="0000031C" w14:textId="77777777" w:rsidR="00755DB7" w:rsidRPr="00C838DA" w:rsidRDefault="00755DB7">
            <w:pPr>
              <w:spacing w:line="259" w:lineRule="auto"/>
              <w:rPr>
                <w:rFonts w:ascii="Montserrat" w:eastAsia="Calibri" w:hAnsi="Montserrat" w:cs="Calibri"/>
                <w:color w:val="000000"/>
                <w:sz w:val="20"/>
                <w:szCs w:val="20"/>
              </w:rPr>
            </w:pP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31D" w14:textId="77777777" w:rsidR="00755DB7" w:rsidRPr="00C838DA" w:rsidRDefault="005D1745">
            <w:pPr>
              <w:numPr>
                <w:ilvl w:val="0"/>
                <w:numId w:val="9"/>
              </w:numPr>
              <w:pBdr>
                <w:top w:val="nil"/>
                <w:left w:val="nil"/>
                <w:bottom w:val="nil"/>
                <w:right w:val="nil"/>
                <w:between w:val="nil"/>
              </w:pBdr>
              <w:spacing w:after="0"/>
              <w:ind w:left="76" w:hanging="90"/>
              <w:rPr>
                <w:rFonts w:ascii="Montserrat" w:eastAsia="Calibri" w:hAnsi="Montserrat" w:cs="Calibri"/>
                <w:b/>
                <w:color w:val="000000"/>
                <w:sz w:val="20"/>
                <w:szCs w:val="20"/>
              </w:rPr>
            </w:pPr>
            <w:r w:rsidRPr="00C838DA">
              <w:rPr>
                <w:rFonts w:ascii="Montserrat" w:eastAsia="Calibri" w:hAnsi="Montserrat" w:cs="Calibri"/>
                <w:color w:val="000000"/>
                <w:sz w:val="20"/>
                <w:szCs w:val="20"/>
              </w:rPr>
              <w:t>Making investments in the trade sector</w:t>
            </w:r>
          </w:p>
          <w:p w14:paraId="0000031E" w14:textId="77777777" w:rsidR="00755DB7" w:rsidRPr="00C838DA" w:rsidRDefault="005D1745" w:rsidP="00DD74BA">
            <w:pPr>
              <w:pStyle w:val="ListParagraph"/>
              <w:numPr>
                <w:ilvl w:val="0"/>
                <w:numId w:val="9"/>
              </w:numPr>
              <w:pBdr>
                <w:top w:val="nil"/>
                <w:left w:val="nil"/>
                <w:bottom w:val="nil"/>
                <w:right w:val="nil"/>
                <w:between w:val="nil"/>
              </w:pBdr>
              <w:spacing w:after="0"/>
              <w:ind w:left="337"/>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Agrarian market functioning</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31F"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main operator in the trade sector is the private sector</w:t>
            </w:r>
          </w:p>
          <w:p w14:paraId="00000320"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Arrangement of existing public infrastructure near trade facilities is the authority of local authorities</w:t>
            </w:r>
          </w:p>
        </w:tc>
      </w:tr>
      <w:tr w:rsidR="00755DB7" w:rsidRPr="00C838DA" w14:paraId="289FE010"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321" w14:textId="3D776777" w:rsidR="00755DB7" w:rsidRPr="00C838DA" w:rsidRDefault="00000000" w:rsidP="002438CB">
            <w:pPr>
              <w:rPr>
                <w:rFonts w:ascii="Montserrat" w:eastAsia="Calibri" w:hAnsi="Montserrat" w:cs="Calibri"/>
                <w:color w:val="000000"/>
                <w:sz w:val="20"/>
                <w:szCs w:val="20"/>
              </w:rPr>
            </w:pPr>
            <w:sdt>
              <w:sdtPr>
                <w:rPr>
                  <w:rFonts w:ascii="Montserrat" w:hAnsi="Montserrat" w:cs="Calibri"/>
                  <w:sz w:val="20"/>
                  <w:szCs w:val="20"/>
                </w:rPr>
                <w:tag w:val="goog_rdk_34"/>
                <w:id w:val="11576817"/>
              </w:sdtPr>
              <w:sdtContent/>
            </w:sdt>
            <w:r w:rsidR="00402E6D" w:rsidRPr="00C838DA">
              <w:rPr>
                <w:rFonts w:ascii="Montserrat" w:eastAsia="Calibri" w:hAnsi="Montserrat" w:cs="Calibri"/>
                <w:color w:val="000000"/>
                <w:sz w:val="20"/>
                <w:szCs w:val="20"/>
              </w:rPr>
              <w:t>services</w:t>
            </w:r>
            <w:r w:rsidR="002438CB" w:rsidRPr="00C838DA">
              <w:rPr>
                <w:rStyle w:val="FootnoteReference"/>
                <w:rFonts w:ascii="Montserrat" w:eastAsia="Calibri" w:hAnsi="Montserrat" w:cs="Calibri"/>
                <w:color w:val="000000"/>
                <w:sz w:val="20"/>
                <w:szCs w:val="20"/>
              </w:rPr>
              <w:footnoteReference w:id="2"/>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20FA580" w14:textId="77777777" w:rsidR="00DD74BA"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t>Document circulation in the municipality is carried out in electronic form, the processing time is reduced by 70%.</w:t>
            </w:r>
          </w:p>
          <w:p w14:paraId="6D4CF451" w14:textId="44C61C2E" w:rsidR="00DD74BA"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t>The services of the Service Development Agency have been implemented in the municipality and are available</w:t>
            </w:r>
          </w:p>
          <w:p w14:paraId="3C45B8F1" w14:textId="4F85208B" w:rsidR="00DD74BA"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t>80% of the populated area is covered by the municipal waste management service</w:t>
            </w:r>
          </w:p>
          <w:p w14:paraId="59D4D695" w14:textId="21F2DB86" w:rsidR="00DD74BA"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lastRenderedPageBreak/>
              <w:t>Several private hazardous waste management companies operate in the region</w:t>
            </w:r>
          </w:p>
          <w:p w14:paraId="4637526B" w14:textId="77777777" w:rsidR="00DD74BA"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t>4 branches of financial organizations provide banking and credit services</w:t>
            </w:r>
          </w:p>
          <w:p w14:paraId="00000327" w14:textId="429E1924" w:rsidR="00755DB7" w:rsidRPr="00C838DA" w:rsidRDefault="00DD74BA">
            <w:pPr>
              <w:pStyle w:val="ListBullet"/>
              <w:spacing w:after="0"/>
              <w:rPr>
                <w:rFonts w:ascii="Montserrat" w:hAnsi="Montserrat" w:cs="Calibri"/>
                <w:b/>
                <w:bCs/>
                <w:sz w:val="20"/>
                <w:szCs w:val="20"/>
              </w:rPr>
            </w:pPr>
            <w:r w:rsidRPr="00C838DA">
              <w:rPr>
                <w:rFonts w:ascii="Montserrat" w:hAnsi="Montserrat" w:cs="Calibri"/>
                <w:bCs/>
                <w:sz w:val="20"/>
                <w:szCs w:val="20"/>
              </w:rPr>
              <w:t>2 medical facilities, 12 outpatient clinics and 7 dental clinics and one emergency medical service provide medical services</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328" w14:textId="77777777" w:rsidR="00755DB7" w:rsidRPr="00C838DA" w:rsidRDefault="00000000">
            <w:pPr>
              <w:pStyle w:val="ListBullet"/>
              <w:spacing w:after="0"/>
              <w:ind w:left="259"/>
              <w:rPr>
                <w:rFonts w:ascii="Montserrat" w:hAnsi="Montserrat" w:cs="Calibri"/>
                <w:b/>
                <w:bCs/>
                <w:sz w:val="20"/>
                <w:szCs w:val="20"/>
              </w:rPr>
            </w:pPr>
            <w:sdt>
              <w:sdtPr>
                <w:rPr>
                  <w:rFonts w:ascii="Montserrat" w:hAnsi="Montserrat" w:cs="Calibri"/>
                  <w:bCs/>
                  <w:sz w:val="20"/>
                  <w:szCs w:val="20"/>
                </w:rPr>
                <w:tag w:val="goog_rdk_41"/>
                <w:id w:val="76562578"/>
              </w:sdtPr>
              <w:sdtContent>
                <w:r w:rsidR="005D1745" w:rsidRPr="00C838DA">
                  <w:rPr>
                    <w:rFonts w:ascii="Sylfaen" w:eastAsia="Arial Unicode MS" w:hAnsi="Sylfaen" w:cs="Sylfaen"/>
                    <w:bCs/>
                    <w:sz w:val="20"/>
                    <w:szCs w:val="20"/>
                  </w:rPr>
                  <w:t>მშენებლობის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ნებართვის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გაცემის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ელექტრონული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სისტემის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არარსებობა</w:t>
                </w:r>
              </w:sdtContent>
            </w:sdt>
          </w:p>
          <w:p w14:paraId="00000329" w14:textId="77777777" w:rsidR="00755DB7" w:rsidRPr="00C838DA" w:rsidRDefault="00000000">
            <w:pPr>
              <w:pStyle w:val="ListBullet"/>
              <w:spacing w:after="0"/>
              <w:ind w:left="259"/>
              <w:rPr>
                <w:rFonts w:ascii="Montserrat" w:hAnsi="Montserrat" w:cs="Calibri"/>
                <w:b/>
                <w:bCs/>
                <w:sz w:val="20"/>
                <w:szCs w:val="20"/>
              </w:rPr>
            </w:pPr>
            <w:sdt>
              <w:sdtPr>
                <w:rPr>
                  <w:rFonts w:ascii="Montserrat" w:hAnsi="Montserrat" w:cs="Calibri"/>
                  <w:bCs/>
                  <w:sz w:val="20"/>
                  <w:szCs w:val="20"/>
                </w:rPr>
                <w:tag w:val="goog_rdk_42"/>
                <w:id w:val="1668752817"/>
              </w:sdtPr>
              <w:sdtContent>
                <w:r w:rsidR="005D1745" w:rsidRPr="00C838DA">
                  <w:rPr>
                    <w:rFonts w:ascii="Sylfaen" w:eastAsia="Arial Unicode MS" w:hAnsi="Sylfaen" w:cs="Sylfaen"/>
                    <w:bCs/>
                    <w:sz w:val="20"/>
                    <w:szCs w:val="20"/>
                  </w:rPr>
                  <w:t>წყაროსთან</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სეპარირების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შესახებ</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არასაკმარისი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ცნობიერება</w:t>
                </w:r>
                <w:r w:rsidR="005D1745" w:rsidRPr="00C838DA">
                  <w:rPr>
                    <w:rFonts w:ascii="Montserrat" w:eastAsia="Arial Unicode MS" w:hAnsi="Montserrat" w:cs="Calibri"/>
                    <w:bCs/>
                    <w:sz w:val="20"/>
                    <w:szCs w:val="20"/>
                  </w:rPr>
                  <w:t xml:space="preserve">, </w:t>
                </w:r>
              </w:sdtContent>
            </w:sdt>
          </w:p>
          <w:p w14:paraId="0000032A" w14:textId="77777777" w:rsidR="00755DB7" w:rsidRPr="00C838DA" w:rsidRDefault="00000000">
            <w:pPr>
              <w:pStyle w:val="ListBullet"/>
              <w:spacing w:after="0"/>
              <w:ind w:left="259"/>
              <w:rPr>
                <w:rFonts w:ascii="Montserrat" w:hAnsi="Montserrat" w:cs="Calibri"/>
                <w:b/>
                <w:bCs/>
                <w:sz w:val="20"/>
                <w:szCs w:val="20"/>
              </w:rPr>
            </w:pPr>
            <w:sdt>
              <w:sdtPr>
                <w:rPr>
                  <w:rFonts w:ascii="Montserrat" w:hAnsi="Montserrat" w:cs="Calibri"/>
                  <w:bCs/>
                  <w:sz w:val="20"/>
                  <w:szCs w:val="20"/>
                </w:rPr>
                <w:tag w:val="goog_rdk_43"/>
                <w:id w:val="1115325598"/>
              </w:sdtPr>
              <w:sdtContent>
                <w:r w:rsidR="005D1745" w:rsidRPr="00C838DA">
                  <w:rPr>
                    <w:rFonts w:ascii="Sylfaen" w:eastAsia="Arial Unicode MS" w:hAnsi="Sylfaen" w:cs="Sylfaen"/>
                    <w:bCs/>
                    <w:sz w:val="20"/>
                    <w:szCs w:val="20"/>
                  </w:rPr>
                  <w:t>სპეციალური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ურნების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არასაკმარისი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ოდენობა</w:t>
                </w:r>
              </w:sdtContent>
            </w:sdt>
          </w:p>
          <w:p w14:paraId="0000032B" w14:textId="77777777" w:rsidR="00755DB7" w:rsidRPr="00C838DA" w:rsidRDefault="00000000">
            <w:pPr>
              <w:pStyle w:val="ListBullet"/>
              <w:spacing w:after="0"/>
              <w:ind w:left="259"/>
              <w:rPr>
                <w:rFonts w:ascii="Montserrat" w:hAnsi="Montserrat" w:cs="Calibri"/>
                <w:b/>
                <w:bCs/>
                <w:sz w:val="20"/>
                <w:szCs w:val="20"/>
              </w:rPr>
            </w:pPr>
            <w:sdt>
              <w:sdtPr>
                <w:rPr>
                  <w:rFonts w:ascii="Montserrat" w:hAnsi="Montserrat" w:cs="Calibri"/>
                  <w:bCs/>
                  <w:sz w:val="20"/>
                  <w:szCs w:val="20"/>
                </w:rPr>
                <w:tag w:val="goog_rdk_44"/>
                <w:id w:val="-79529137"/>
              </w:sdtPr>
              <w:sdtContent>
                <w:r w:rsidR="005D1745" w:rsidRPr="00C838DA">
                  <w:rPr>
                    <w:rFonts w:ascii="Sylfaen" w:eastAsia="Arial Unicode MS" w:hAnsi="Sylfaen" w:cs="Sylfaen"/>
                    <w:bCs/>
                    <w:sz w:val="20"/>
                    <w:szCs w:val="20"/>
                  </w:rPr>
                  <w:t>ნაგავსაყრელზე</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ხვდება</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გამოსაყენებელი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ნედლეული</w:t>
                </w:r>
                <w:r w:rsidR="005D1745" w:rsidRPr="00C838DA">
                  <w:rPr>
                    <w:rFonts w:ascii="Montserrat" w:eastAsia="Arial Unicode MS" w:hAnsi="Montserrat" w:cs="Calibri"/>
                    <w:bCs/>
                    <w:sz w:val="20"/>
                    <w:szCs w:val="20"/>
                  </w:rPr>
                  <w:t xml:space="preserve">.  </w:t>
                </w:r>
              </w:sdtContent>
            </w:sdt>
          </w:p>
          <w:p w14:paraId="0000032C" w14:textId="413E4EEF" w:rsidR="00755DB7" w:rsidRPr="00C838DA" w:rsidRDefault="00000000">
            <w:pPr>
              <w:pStyle w:val="ListBullet"/>
              <w:spacing w:after="0"/>
              <w:ind w:left="259"/>
              <w:rPr>
                <w:rFonts w:ascii="Montserrat" w:hAnsi="Montserrat" w:cs="Calibri"/>
                <w:b/>
                <w:bCs/>
                <w:sz w:val="20"/>
                <w:szCs w:val="20"/>
              </w:rPr>
            </w:pPr>
            <w:sdt>
              <w:sdtPr>
                <w:rPr>
                  <w:rFonts w:ascii="Montserrat" w:hAnsi="Montserrat" w:cs="Calibri"/>
                  <w:bCs/>
                  <w:sz w:val="20"/>
                  <w:szCs w:val="20"/>
                </w:rPr>
                <w:tag w:val="goog_rdk_45"/>
                <w:id w:val="-690690405"/>
              </w:sdtPr>
              <w:sdtContent>
                <w:r w:rsidR="005D1745" w:rsidRPr="00C838DA">
                  <w:rPr>
                    <w:rFonts w:ascii="Sylfaen" w:eastAsia="Arial Unicode MS" w:hAnsi="Sylfaen" w:cs="Sylfaen"/>
                    <w:bCs/>
                    <w:sz w:val="20"/>
                    <w:szCs w:val="20"/>
                  </w:rPr>
                  <w:t>მეღვინეობის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განვითარებისთვის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აჭირო</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ღვინის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ლაბორატორიის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მომსახურების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არსებობა</w:t>
                </w:r>
              </w:sdtContent>
            </w:sdt>
          </w:p>
          <w:p w14:paraId="0000032E" w14:textId="14F1BD23" w:rsidR="00755DB7" w:rsidRPr="00C838DA" w:rsidRDefault="00000000">
            <w:pPr>
              <w:pStyle w:val="ListBullet"/>
              <w:spacing w:after="0"/>
              <w:ind w:left="259"/>
              <w:rPr>
                <w:rFonts w:ascii="Montserrat" w:hAnsi="Montserrat" w:cs="Calibri"/>
                <w:sz w:val="20"/>
                <w:szCs w:val="20"/>
                <w:highlight w:val="cyan"/>
              </w:rPr>
            </w:pPr>
            <w:sdt>
              <w:sdtPr>
                <w:rPr>
                  <w:rFonts w:ascii="Montserrat" w:hAnsi="Montserrat" w:cs="Calibri"/>
                  <w:bCs/>
                  <w:sz w:val="20"/>
                  <w:szCs w:val="20"/>
                </w:rPr>
                <w:tag w:val="goog_rdk_46"/>
                <w:id w:val="628205961"/>
              </w:sdtPr>
              <w:sdtContent>
                <w:r w:rsidR="005D1745" w:rsidRPr="00C838DA">
                  <w:rPr>
                    <w:rFonts w:ascii="Sylfaen" w:eastAsia="Arial Unicode MS" w:hAnsi="Sylfaen" w:cs="Sylfaen"/>
                    <w:bCs/>
                    <w:sz w:val="20"/>
                    <w:szCs w:val="20"/>
                  </w:rPr>
                  <w:t>სამედიცინო</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სერვისების</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არასაკმარისი</w:t>
                </w:r>
                <w:r w:rsidR="005D1745" w:rsidRPr="00C838DA">
                  <w:rPr>
                    <w:rFonts w:ascii="Montserrat" w:eastAsia="Arial Unicode MS" w:hAnsi="Montserrat" w:cs="Calibri"/>
                    <w:bCs/>
                    <w:sz w:val="20"/>
                    <w:szCs w:val="20"/>
                  </w:rPr>
                  <w:t xml:space="preserve"> </w:t>
                </w:r>
                <w:r w:rsidR="005D1745" w:rsidRPr="00C838DA">
                  <w:rPr>
                    <w:rFonts w:ascii="Sylfaen" w:eastAsia="Arial Unicode MS" w:hAnsi="Sylfaen" w:cs="Sylfaen"/>
                    <w:bCs/>
                    <w:sz w:val="20"/>
                    <w:szCs w:val="20"/>
                  </w:rPr>
                  <w:t>ხელმისაწვდომობა</w:t>
                </w:r>
              </w:sdtContent>
            </w:sdt>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32F" w14:textId="77777777" w:rsidR="00755DB7" w:rsidRPr="00C838DA" w:rsidRDefault="00755DB7">
            <w:pPr>
              <w:rPr>
                <w:rFonts w:ascii="Montserrat" w:eastAsia="Calibri" w:hAnsi="Montserrat" w:cs="Calibri"/>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330" w14:textId="77777777" w:rsidR="00755DB7" w:rsidRPr="00C838DA" w:rsidRDefault="00755DB7">
            <w:pPr>
              <w:rPr>
                <w:rFonts w:ascii="Montserrat" w:eastAsia="Calibri" w:hAnsi="Montserrat" w:cs="Calibri"/>
                <w:color w:val="000000"/>
                <w:sz w:val="20"/>
                <w:szCs w:val="20"/>
              </w:rPr>
            </w:pPr>
          </w:p>
        </w:tc>
      </w:tr>
      <w:tr w:rsidR="00755DB7" w:rsidRPr="00C838DA" w14:paraId="18639504"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331"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investments</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332" w14:textId="77777777" w:rsidR="00755DB7" w:rsidRPr="00C838DA" w:rsidRDefault="005D1745">
            <w:pPr>
              <w:numPr>
                <w:ilvl w:val="0"/>
                <w:numId w:val="12"/>
              </w:numPr>
              <w:pBdr>
                <w:top w:val="nil"/>
                <w:left w:val="nil"/>
                <w:bottom w:val="nil"/>
                <w:right w:val="nil"/>
                <w:between w:val="nil"/>
              </w:pBdr>
              <w:spacing w:before="120" w:after="120"/>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A large amount of free land (800 ha) and buildings (up to 40 units) owned by the municipality and the state allow the implementation of various investment projects.</w:t>
            </w:r>
          </w:p>
          <w:p w14:paraId="00000333" w14:textId="77777777" w:rsidR="00755DB7" w:rsidRPr="00C838DA" w:rsidRDefault="005D1745">
            <w:pPr>
              <w:numPr>
                <w:ilvl w:val="0"/>
                <w:numId w:val="12"/>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main part of municipal investments (88%) will be directed to the improvement of infrastructure.</w:t>
            </w:r>
          </w:p>
          <w:p w14:paraId="00000334" w14:textId="77777777" w:rsidR="00755DB7" w:rsidRPr="00C838DA" w:rsidRDefault="005D1745">
            <w:pPr>
              <w:numPr>
                <w:ilvl w:val="0"/>
                <w:numId w:val="12"/>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 Baghdati municipality, the volume of investments made in fixed assets in the business sector is small, although an increase will be observed in 2021.</w:t>
            </w:r>
          </w:p>
          <w:p w14:paraId="00000335" w14:textId="77777777" w:rsidR="00755DB7" w:rsidRPr="00C838DA" w:rsidRDefault="005D1745">
            <w:pPr>
              <w:numPr>
                <w:ilvl w:val="0"/>
                <w:numId w:val="12"/>
              </w:numPr>
              <w:pBdr>
                <w:top w:val="nil"/>
                <w:left w:val="nil"/>
                <w:bottom w:val="nil"/>
                <w:right w:val="nil"/>
                <w:between w:val="nil"/>
              </w:pBdr>
              <w:spacing w:after="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location of the municipality is a favorable condition for attracting investments</w:t>
            </w:r>
          </w:p>
          <w:p w14:paraId="00000336" w14:textId="77777777" w:rsidR="00755DB7" w:rsidRPr="00C838DA" w:rsidRDefault="005D1745">
            <w:pPr>
              <w:numPr>
                <w:ilvl w:val="0"/>
                <w:numId w:val="12"/>
              </w:numPr>
              <w:pBdr>
                <w:top w:val="nil"/>
                <w:left w:val="nil"/>
                <w:bottom w:val="nil"/>
                <w:right w:val="nil"/>
                <w:between w:val="nil"/>
              </w:pBdr>
              <w:spacing w:before="120" w:after="120" w:line="276" w:lineRule="auto"/>
              <w:ind w:left="166" w:hanging="18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The tax code in force in Georgia promotes the implementation of investments</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337" w14:textId="77777777" w:rsidR="00755DB7" w:rsidRPr="00C838DA" w:rsidRDefault="005D1745">
            <w:pPr>
              <w:numPr>
                <w:ilvl w:val="0"/>
                <w:numId w:val="12"/>
              </w:numPr>
              <w:pBdr>
                <w:top w:val="nil"/>
                <w:left w:val="nil"/>
                <w:bottom w:val="nil"/>
                <w:right w:val="nil"/>
                <w:between w:val="nil"/>
              </w:pBdr>
              <w:spacing w:after="0" w:line="276" w:lineRule="auto"/>
              <w:ind w:left="166" w:hanging="166"/>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By 2021, only 2% of the investments made in Imereti region will come from Baghdati Municipality</w:t>
            </w:r>
          </w:p>
          <w:p w14:paraId="00000338" w14:textId="77777777" w:rsidR="00755DB7" w:rsidRPr="00C838DA" w:rsidRDefault="005D1745">
            <w:pPr>
              <w:numPr>
                <w:ilvl w:val="0"/>
                <w:numId w:val="12"/>
              </w:numPr>
              <w:pBdr>
                <w:top w:val="nil"/>
                <w:left w:val="nil"/>
                <w:bottom w:val="nil"/>
                <w:right w:val="nil"/>
                <w:between w:val="nil"/>
              </w:pBdr>
              <w:spacing w:after="0" w:line="259" w:lineRule="auto"/>
              <w:ind w:left="166" w:hanging="166"/>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investment visibility of the municipality</w:t>
            </w:r>
          </w:p>
          <w:p w14:paraId="00000339" w14:textId="67BFF3DE" w:rsidR="00755DB7" w:rsidRPr="00C838DA" w:rsidRDefault="005D1745">
            <w:pPr>
              <w:numPr>
                <w:ilvl w:val="0"/>
                <w:numId w:val="12"/>
              </w:numPr>
              <w:pBdr>
                <w:top w:val="nil"/>
                <w:left w:val="nil"/>
                <w:bottom w:val="nil"/>
                <w:right w:val="nil"/>
                <w:between w:val="nil"/>
              </w:pBdr>
              <w:spacing w:after="0" w:line="259" w:lineRule="auto"/>
              <w:ind w:left="166" w:hanging="166"/>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Absence of the general development and development plan of the municipality</w:t>
            </w:r>
          </w:p>
          <w:p w14:paraId="0000033B" w14:textId="4BD70811" w:rsidR="00755DB7" w:rsidRPr="00C838DA" w:rsidRDefault="005D1745">
            <w:pPr>
              <w:numPr>
                <w:ilvl w:val="0"/>
                <w:numId w:val="12"/>
              </w:numPr>
              <w:pBdr>
                <w:top w:val="nil"/>
                <w:left w:val="nil"/>
                <w:bottom w:val="nil"/>
                <w:right w:val="nil"/>
                <w:between w:val="nil"/>
              </w:pBdr>
              <w:spacing w:after="0" w:line="259" w:lineRule="auto"/>
              <w:ind w:left="166" w:hanging="166"/>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access to financial resources for business start-up and expansion/inadequate fundraising skills</w:t>
            </w:r>
          </w:p>
          <w:p w14:paraId="0000033C" w14:textId="77777777" w:rsidR="00755DB7" w:rsidRPr="00C838DA" w:rsidRDefault="00755DB7">
            <w:pPr>
              <w:spacing w:after="0" w:line="259" w:lineRule="auto"/>
              <w:jc w:val="both"/>
              <w:rPr>
                <w:rFonts w:ascii="Montserrat" w:eastAsia="Calibri" w:hAnsi="Montserrat" w:cs="Calibri"/>
                <w:color w:val="000000"/>
                <w:sz w:val="20"/>
                <w:szCs w:val="20"/>
              </w:rPr>
            </w:pPr>
          </w:p>
          <w:p w14:paraId="0000033D" w14:textId="77777777" w:rsidR="00755DB7" w:rsidRPr="00C838DA" w:rsidRDefault="00755DB7">
            <w:pPr>
              <w:spacing w:after="0" w:line="259" w:lineRule="auto"/>
              <w:jc w:val="both"/>
              <w:rPr>
                <w:rFonts w:ascii="Montserrat" w:eastAsia="Calibri" w:hAnsi="Montserrat" w:cs="Calibri"/>
                <w:color w:val="000000"/>
                <w:sz w:val="20"/>
                <w:szCs w:val="20"/>
              </w:rPr>
            </w:pPr>
          </w:p>
          <w:p w14:paraId="0000033E" w14:textId="77777777" w:rsidR="00755DB7" w:rsidRPr="00C838DA" w:rsidRDefault="00755DB7">
            <w:pPr>
              <w:spacing w:line="259" w:lineRule="auto"/>
              <w:rPr>
                <w:rFonts w:ascii="Montserrat" w:eastAsia="Calibri" w:hAnsi="Montserrat" w:cs="Calibri"/>
                <w:color w:val="000000"/>
                <w:sz w:val="20"/>
                <w:szCs w:val="20"/>
              </w:rPr>
            </w:pP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33F" w14:textId="77777777" w:rsidR="00755DB7" w:rsidRPr="00C838DA" w:rsidRDefault="005D1745">
            <w:pPr>
              <w:numPr>
                <w:ilvl w:val="0"/>
                <w:numId w:val="12"/>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Investing in public infrastructure</w:t>
            </w:r>
          </w:p>
          <w:p w14:paraId="00000340" w14:textId="77777777" w:rsidR="00755DB7" w:rsidRPr="00C838DA" w:rsidRDefault="005D1745">
            <w:pPr>
              <w:numPr>
                <w:ilvl w:val="0"/>
                <w:numId w:val="12"/>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Implementation of private investments according to economic sectors</w:t>
            </w:r>
          </w:p>
          <w:p w14:paraId="00000341" w14:textId="77777777" w:rsidR="00755DB7" w:rsidRPr="00C838DA" w:rsidRDefault="005D1745">
            <w:pPr>
              <w:numPr>
                <w:ilvl w:val="0"/>
                <w:numId w:val="12"/>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Increasing the investment potential and visibility of the municipality</w:t>
            </w:r>
          </w:p>
          <w:p w14:paraId="00000342" w14:textId="77777777" w:rsidR="00755DB7" w:rsidRPr="00C838DA" w:rsidRDefault="00755DB7">
            <w:pPr>
              <w:pBdr>
                <w:top w:val="nil"/>
                <w:left w:val="nil"/>
                <w:bottom w:val="nil"/>
                <w:right w:val="nil"/>
                <w:between w:val="nil"/>
              </w:pBdr>
              <w:spacing w:after="0"/>
              <w:ind w:left="720"/>
              <w:rPr>
                <w:rFonts w:ascii="Montserrat" w:eastAsia="Calibri" w:hAnsi="Montserrat" w:cs="Calibri"/>
                <w:b/>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343"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Local and central government invest in public infrastructure in cooperation with development partners</w:t>
            </w:r>
          </w:p>
          <w:p w14:paraId="00000344"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private sector invests in the business sector</w:t>
            </w:r>
          </w:p>
          <w:p w14:paraId="00000345" w14:textId="77777777" w:rsidR="00755DB7" w:rsidRPr="00C838DA" w:rsidRDefault="005D1745">
            <w:pPr>
              <w:numPr>
                <w:ilvl w:val="0"/>
                <w:numId w:val="9"/>
              </w:numPr>
              <w:pBdr>
                <w:top w:val="nil"/>
                <w:left w:val="nil"/>
                <w:bottom w:val="nil"/>
                <w:right w:val="nil"/>
                <w:between w:val="nil"/>
              </w:pBdr>
              <w:spacing w:after="0"/>
              <w:ind w:left="121"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Municipality, state, development partners</w:t>
            </w:r>
          </w:p>
          <w:p w14:paraId="00000346" w14:textId="77777777" w:rsidR="00755DB7" w:rsidRPr="00C838DA" w:rsidRDefault="00755DB7">
            <w:pPr>
              <w:rPr>
                <w:rFonts w:ascii="Montserrat" w:eastAsia="Calibri" w:hAnsi="Montserrat" w:cs="Calibri"/>
                <w:color w:val="000000"/>
                <w:sz w:val="20"/>
                <w:szCs w:val="20"/>
              </w:rPr>
            </w:pPr>
          </w:p>
        </w:tc>
      </w:tr>
      <w:tr w:rsidR="00755DB7" w:rsidRPr="00C838DA" w14:paraId="082EE407" w14:textId="77777777" w:rsidTr="00402E6D">
        <w:tc>
          <w:tcPr>
            <w:tcW w:w="1710" w:type="dxa"/>
            <w:tcBorders>
              <w:top w:val="single" w:sz="4" w:space="0" w:color="auto"/>
              <w:left w:val="single" w:sz="4" w:space="0" w:color="auto"/>
              <w:bottom w:val="single" w:sz="4" w:space="0" w:color="auto"/>
              <w:right w:val="single" w:sz="4" w:space="0" w:color="auto"/>
            </w:tcBorders>
            <w:shd w:val="clear" w:color="auto" w:fill="auto"/>
          </w:tcPr>
          <w:p w14:paraId="00000347" w14:textId="12D95FCD" w:rsidR="00755DB7" w:rsidRPr="00C838DA" w:rsidRDefault="00000000">
            <w:pPr>
              <w:rPr>
                <w:rFonts w:ascii="Montserrat" w:eastAsia="Calibri" w:hAnsi="Montserrat" w:cs="Calibri"/>
                <w:color w:val="000000"/>
                <w:sz w:val="20"/>
                <w:szCs w:val="20"/>
              </w:rPr>
            </w:pPr>
            <w:sdt>
              <w:sdtPr>
                <w:rPr>
                  <w:rFonts w:ascii="Montserrat" w:hAnsi="Montserrat" w:cs="Calibri"/>
                  <w:sz w:val="20"/>
                  <w:szCs w:val="20"/>
                </w:rPr>
                <w:tag w:val="goog_rdk_47"/>
                <w:id w:val="2125495530"/>
              </w:sdtPr>
              <w:sdtContent/>
            </w:sdt>
            <w:r w:rsidR="005D1745" w:rsidRPr="00C838DA">
              <w:rPr>
                <w:rFonts w:ascii="Montserrat" w:eastAsia="Calibri" w:hAnsi="Montserrat" w:cs="Calibri"/>
                <w:color w:val="000000"/>
                <w:sz w:val="20"/>
                <w:szCs w:val="20"/>
              </w:rPr>
              <w:t>Business infrastructure</w:t>
            </w:r>
            <w:r w:rsidR="002438CB" w:rsidRPr="00C838DA">
              <w:rPr>
                <w:rStyle w:val="FootnoteReference"/>
                <w:rFonts w:ascii="Montserrat" w:eastAsia="Calibri" w:hAnsi="Montserrat" w:cs="Calibri"/>
                <w:color w:val="000000"/>
                <w:sz w:val="20"/>
                <w:szCs w:val="20"/>
              </w:rPr>
              <w:footnoteReference w:id="3"/>
            </w:r>
            <w:r w:rsidR="005D1745" w:rsidRPr="00C838DA">
              <w:rPr>
                <w:rFonts w:ascii="Montserrat" w:eastAsia="Calibri" w:hAnsi="Montserrat" w:cs="Calibri"/>
                <w:color w:val="000000"/>
                <w:sz w:val="20"/>
                <w:szCs w:val="20"/>
              </w:rPr>
              <w:t xml:space="preserve"> </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0000348" w14:textId="77777777" w:rsidR="00755DB7" w:rsidRPr="00C838DA" w:rsidRDefault="005D1745">
            <w:pPr>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active business entities are capitalized</w:t>
            </w:r>
          </w:p>
          <w:p w14:paraId="00000349" w14:textId="4C6185E2" w:rsidR="00755DB7" w:rsidRPr="00C838DA" w:rsidRDefault="005D1745">
            <w:pPr>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connection to the gas supply network is made in accordance with the required performance (except Khan, Zegni and Sakraula territorial units)</w:t>
            </w:r>
          </w:p>
          <w:p w14:paraId="0000034A" w14:textId="176E3B82" w:rsidR="00755DB7" w:rsidRPr="00C838DA" w:rsidRDefault="005D1745">
            <w:pPr>
              <w:rPr>
                <w:rFonts w:ascii="Montserrat" w:eastAsia="Calibri" w:hAnsi="Montserrat" w:cs="Calibri"/>
                <w:b/>
                <w:color w:val="000000"/>
                <w:sz w:val="20"/>
                <w:szCs w:val="20"/>
                <w:highlight w:val="white"/>
              </w:rPr>
            </w:pPr>
            <w:r w:rsidRPr="00C838DA">
              <w:rPr>
                <w:rFonts w:ascii="Montserrat" w:eastAsia="Calibri" w:hAnsi="Montserrat" w:cs="Calibri"/>
                <w:color w:val="000000"/>
                <w:sz w:val="20"/>
                <w:szCs w:val="20"/>
                <w:highlight w:val="white"/>
              </w:rPr>
              <w:t xml:space="preserve">Power supply and network </w:t>
            </w:r>
            <w:r w:rsidR="0051696E" w:rsidRPr="00C838DA">
              <w:rPr>
                <w:rFonts w:ascii="Montserrat" w:eastAsia="Calibri" w:hAnsi="Montserrat" w:cs="Calibri"/>
                <w:color w:val="000000"/>
                <w:sz w:val="20"/>
                <w:szCs w:val="20"/>
                <w:highlight w:val="white"/>
              </w:rPr>
              <w:t xml:space="preserve">connection </w:t>
            </w:r>
            <w:r w:rsidRPr="00C838DA">
              <w:rPr>
                <w:rFonts w:ascii="Montserrat" w:eastAsia="Calibri" w:hAnsi="Montserrat" w:cs="Calibri"/>
                <w:color w:val="000000"/>
                <w:sz w:val="20"/>
                <w:szCs w:val="20"/>
                <w:highlight w:val="white"/>
              </w:rPr>
              <w:t>is done according to business demand and performance</w:t>
            </w:r>
          </w:p>
        </w:tc>
        <w:tc>
          <w:tcPr>
            <w:tcW w:w="3255" w:type="dxa"/>
            <w:tcBorders>
              <w:top w:val="single" w:sz="4" w:space="0" w:color="auto"/>
              <w:left w:val="single" w:sz="4" w:space="0" w:color="auto"/>
              <w:bottom w:val="single" w:sz="4" w:space="0" w:color="auto"/>
              <w:right w:val="single" w:sz="4" w:space="0" w:color="auto"/>
            </w:tcBorders>
            <w:shd w:val="clear" w:color="auto" w:fill="auto"/>
          </w:tcPr>
          <w:p w14:paraId="0000034B" w14:textId="376A6A82" w:rsidR="00755DB7" w:rsidRPr="00C838DA" w:rsidRDefault="005D1745">
            <w:pPr>
              <w:spacing w:line="259" w:lineRule="auto"/>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Poor functioning of water supply/ drainage system</w:t>
            </w: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000034C" w14:textId="77777777" w:rsidR="00755DB7" w:rsidRPr="00C838DA" w:rsidRDefault="00755DB7">
            <w:pPr>
              <w:rPr>
                <w:rFonts w:ascii="Montserrat" w:eastAsia="Calibri" w:hAnsi="Montserrat" w:cs="Calibri"/>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000034D" w14:textId="77777777" w:rsidR="00755DB7" w:rsidRPr="00C838DA" w:rsidRDefault="00755DB7">
            <w:pPr>
              <w:rPr>
                <w:rFonts w:ascii="Montserrat" w:eastAsia="Calibri" w:hAnsi="Montserrat" w:cs="Calibri"/>
                <w:color w:val="000000"/>
                <w:sz w:val="20"/>
                <w:szCs w:val="20"/>
              </w:rPr>
            </w:pPr>
          </w:p>
        </w:tc>
      </w:tr>
    </w:tbl>
    <w:p w14:paraId="00000353" w14:textId="77777777" w:rsidR="00755DB7" w:rsidRPr="00C838DA" w:rsidRDefault="00755DB7">
      <w:pPr>
        <w:rPr>
          <w:rFonts w:ascii="Montserrat" w:eastAsia="Calibri" w:hAnsi="Montserrat" w:cs="Calibri"/>
          <w:b/>
        </w:rPr>
      </w:pPr>
    </w:p>
    <w:p w14:paraId="00000354" w14:textId="77777777" w:rsidR="00755DB7" w:rsidRPr="00C838DA" w:rsidRDefault="00755DB7">
      <w:pPr>
        <w:rPr>
          <w:rFonts w:ascii="Montserrat" w:eastAsia="Calibri" w:hAnsi="Montserrat" w:cs="Calibri"/>
          <w:b/>
        </w:rPr>
      </w:pPr>
    </w:p>
    <w:p w14:paraId="00000355" w14:textId="77777777" w:rsidR="00755DB7" w:rsidRPr="00C838DA" w:rsidRDefault="00000000">
      <w:pPr>
        <w:rPr>
          <w:rFonts w:ascii="Montserrat" w:eastAsia="Calibri" w:hAnsi="Montserrat" w:cs="Calibri"/>
          <w:b/>
        </w:rPr>
      </w:pPr>
      <w:sdt>
        <w:sdtPr>
          <w:rPr>
            <w:rFonts w:ascii="Montserrat" w:hAnsi="Montserrat" w:cs="Calibri"/>
          </w:rPr>
          <w:tag w:val="goog_rdk_49"/>
          <w:id w:val="1142929263"/>
        </w:sdtPr>
        <w:sdtContent/>
      </w:sdt>
      <w:r w:rsidR="005D1745" w:rsidRPr="00C838DA">
        <w:rPr>
          <w:rFonts w:ascii="Montserrat" w:eastAsia="Calibri" w:hAnsi="Montserrat" w:cs="Calibri"/>
          <w:b/>
        </w:rPr>
        <w:t>The main challenges for local economic development are:</w:t>
      </w:r>
    </w:p>
    <w:p w14:paraId="00000356" w14:textId="77777777" w:rsidR="00755DB7" w:rsidRPr="00C838DA" w:rsidRDefault="005D1745">
      <w:pPr>
        <w:numPr>
          <w:ilvl w:val="0"/>
          <w:numId w:val="32"/>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Improper use of natural resources (including land).</w:t>
      </w:r>
    </w:p>
    <w:p w14:paraId="00000357" w14:textId="77777777" w:rsidR="00755DB7" w:rsidRPr="00C838DA" w:rsidRDefault="005D1745">
      <w:pPr>
        <w:numPr>
          <w:ilvl w:val="0"/>
          <w:numId w:val="32"/>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Low access to financial resources for business start-up and expansion</w:t>
      </w:r>
    </w:p>
    <w:p w14:paraId="00000358" w14:textId="77777777" w:rsidR="00755DB7" w:rsidRPr="00C838DA" w:rsidRDefault="005D1745">
      <w:pPr>
        <w:numPr>
          <w:ilvl w:val="0"/>
          <w:numId w:val="32"/>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A high rate of migration and a corresponding decrease in the labor force. The main reason: scarcity of jobs and low pay (compared to the national and regional average)</w:t>
      </w:r>
    </w:p>
    <w:p w14:paraId="00000359" w14:textId="77777777" w:rsidR="00755DB7" w:rsidRPr="00C838DA" w:rsidRDefault="005D1745">
      <w:pPr>
        <w:numPr>
          <w:ilvl w:val="0"/>
          <w:numId w:val="32"/>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Inadequate indicator of professional education/skills</w:t>
      </w:r>
    </w:p>
    <w:p w14:paraId="0000035A" w14:textId="77777777" w:rsidR="00755DB7" w:rsidRPr="00C838DA" w:rsidRDefault="005D1745">
      <w:pPr>
        <w:numPr>
          <w:ilvl w:val="0"/>
          <w:numId w:val="32"/>
        </w:numPr>
        <w:pBdr>
          <w:top w:val="nil"/>
          <w:left w:val="nil"/>
          <w:bottom w:val="nil"/>
          <w:right w:val="nil"/>
          <w:between w:val="nil"/>
        </w:pBdr>
        <w:spacing w:after="0" w:line="259" w:lineRule="auto"/>
        <w:jc w:val="both"/>
        <w:rPr>
          <w:rFonts w:ascii="Montserrat" w:eastAsia="Calibri" w:hAnsi="Montserrat" w:cs="Calibri"/>
          <w:color w:val="000000"/>
        </w:rPr>
      </w:pPr>
      <w:r w:rsidRPr="00C838DA">
        <w:rPr>
          <w:rFonts w:ascii="Montserrat" w:eastAsia="Calibri" w:hAnsi="Montserrat" w:cs="Calibri"/>
          <w:color w:val="000000"/>
        </w:rPr>
        <w:t>Low rate of financial education</w:t>
      </w:r>
    </w:p>
    <w:p w14:paraId="0000035B" w14:textId="77777777" w:rsidR="00755DB7" w:rsidRPr="00C838DA" w:rsidRDefault="005D1745">
      <w:pPr>
        <w:numPr>
          <w:ilvl w:val="0"/>
          <w:numId w:val="32"/>
        </w:numPr>
        <w:pBdr>
          <w:top w:val="nil"/>
          <w:left w:val="nil"/>
          <w:bottom w:val="nil"/>
          <w:right w:val="nil"/>
          <w:between w:val="nil"/>
        </w:pBdr>
        <w:spacing w:line="259" w:lineRule="auto"/>
        <w:jc w:val="both"/>
        <w:rPr>
          <w:rFonts w:ascii="Montserrat" w:eastAsia="Calibri" w:hAnsi="Montserrat" w:cs="Calibri"/>
          <w:color w:val="000000"/>
        </w:rPr>
        <w:sectPr w:rsidR="00755DB7" w:rsidRPr="00C838DA" w:rsidSect="00586E73">
          <w:pgSz w:w="16838" w:h="11906" w:orient="landscape"/>
          <w:pgMar w:top="1440" w:right="1440" w:bottom="1440" w:left="1440" w:header="720" w:footer="720" w:gutter="0"/>
          <w:cols w:space="720"/>
        </w:sectPr>
      </w:pPr>
      <w:r w:rsidRPr="00C838DA">
        <w:rPr>
          <w:rFonts w:ascii="Montserrat" w:eastAsia="Calibri" w:hAnsi="Montserrat" w:cs="Calibri"/>
          <w:color w:val="000000"/>
        </w:rPr>
        <w:lastRenderedPageBreak/>
        <w:t>Low access to technology and innovation</w:t>
      </w:r>
    </w:p>
    <w:p w14:paraId="0000035C" w14:textId="77777777" w:rsidR="00755DB7" w:rsidRPr="00C838DA" w:rsidRDefault="00755DB7" w:rsidP="00402E6D">
      <w:pPr>
        <w:rPr>
          <w:rFonts w:ascii="Montserrat" w:eastAsia="Calibri" w:hAnsi="Montserrat" w:cs="Calibri"/>
        </w:rPr>
      </w:pPr>
    </w:p>
    <w:p w14:paraId="0000035D" w14:textId="129C6035" w:rsidR="00755DB7" w:rsidRPr="00C838DA" w:rsidRDefault="005D1745" w:rsidP="0024731E">
      <w:pPr>
        <w:pStyle w:val="Heading2"/>
      </w:pPr>
      <w:bookmarkStart w:id="8" w:name="_Toc158295873"/>
      <w:r w:rsidRPr="00C838DA">
        <w:t>infrastructure</w:t>
      </w:r>
      <w:bookmarkEnd w:id="8"/>
      <w:r w:rsidR="00402E6D" w:rsidRPr="00C838DA">
        <w:t xml:space="preserve"> </w:t>
      </w:r>
    </w:p>
    <w:p w14:paraId="0000035E" w14:textId="77777777" w:rsidR="00755DB7" w:rsidRPr="00C838DA" w:rsidRDefault="00755DB7">
      <w:pPr>
        <w:jc w:val="both"/>
        <w:rPr>
          <w:rFonts w:ascii="Montserrat" w:eastAsia="Calibri" w:hAnsi="Montserrat" w:cs="Calibri"/>
        </w:rPr>
      </w:pPr>
    </w:p>
    <w:p w14:paraId="0000035F" w14:textId="6C30E577" w:rsidR="00755DB7" w:rsidRPr="00C838DA" w:rsidRDefault="005D1745" w:rsidP="0057317E">
      <w:pPr>
        <w:jc w:val="both"/>
        <w:rPr>
          <w:rFonts w:ascii="Montserrat" w:eastAsia="Calibri" w:hAnsi="Montserrat" w:cs="Calibri"/>
        </w:rPr>
      </w:pPr>
      <w:r w:rsidRPr="00C838DA">
        <w:rPr>
          <w:rFonts w:ascii="Montserrat" w:eastAsia="Calibri" w:hAnsi="Montserrat" w:cs="Calibri"/>
        </w:rPr>
        <w:t>The municipality manages and develops the municipal infrastructure (parks, squares, roads, lighting systems, etc. ) within the framework of the powers defined by the Organic Law of Georgia "Local Self-Government Code". Also, in accordance with the country's regional development program, events are planned in the municipality, which are of special importance for the development of Baghdad in the near future.</w:t>
      </w:r>
    </w:p>
    <w:p w14:paraId="00000360" w14:textId="77777777" w:rsidR="00755DB7" w:rsidRPr="00C838DA" w:rsidRDefault="005D1745" w:rsidP="0057317E">
      <w:pPr>
        <w:jc w:val="both"/>
        <w:rPr>
          <w:rFonts w:ascii="Montserrat" w:eastAsia="Calibri" w:hAnsi="Montserrat" w:cs="Calibri"/>
        </w:rPr>
      </w:pPr>
      <w:r w:rsidRPr="00C838DA">
        <w:rPr>
          <w:rFonts w:ascii="Montserrat" w:eastAsia="Calibri" w:hAnsi="Montserrat" w:cs="Calibri"/>
        </w:rPr>
        <w:t>Despite the fact that infrastructure rehabilitation works are going on intensively and the financing provided in this direction is characterized by increasing dynamics every year, the current situation is still unsatisfactory.</w:t>
      </w:r>
    </w:p>
    <w:p w14:paraId="00000363" w14:textId="55F7B787" w:rsidR="00755DB7" w:rsidRPr="00C838DA" w:rsidRDefault="005D1745" w:rsidP="0057317E">
      <w:pPr>
        <w:jc w:val="both"/>
        <w:rPr>
          <w:rFonts w:ascii="Montserrat" w:eastAsia="Calibri" w:hAnsi="Montserrat" w:cs="Calibri"/>
          <w:bCs/>
          <w:lang w:val="en-US"/>
        </w:rPr>
      </w:pPr>
      <w:r w:rsidRPr="00C838DA">
        <w:rPr>
          <w:rFonts w:ascii="Montserrat" w:eastAsia="Calibri" w:hAnsi="Montserrat" w:cs="Calibri"/>
          <w:bCs/>
        </w:rPr>
        <w:t xml:space="preserve">Maintenance of road infrastructure is related to the goal of the Green Deal - green and smart transport. Maintenance </w:t>
      </w:r>
      <w:r w:rsidRPr="00C838DA">
        <w:rPr>
          <w:rFonts w:ascii="Montserrat" w:eastAsia="Calibri" w:hAnsi="Montserrat" w:cs="Calibri"/>
          <w:bCs/>
          <w:color w:val="000000"/>
        </w:rPr>
        <w:t xml:space="preserve">of water and wastewater infrastructure is related to - "clean air, clean water, healthy soil and biodiversity" / "healthy and affordable food". </w:t>
      </w:r>
      <w:r w:rsidRPr="00C838DA">
        <w:rPr>
          <w:rFonts w:ascii="Montserrat" w:eastAsia="Calibri" w:hAnsi="Montserrat" w:cs="Calibri"/>
          <w:bCs/>
        </w:rPr>
        <w:t>The increase in the rate of gasification is related to the goal of "cleaner energy and the latest clean technological innovation".</w:t>
      </w:r>
    </w:p>
    <w:p w14:paraId="00000364" w14:textId="777721E2" w:rsidR="00755DB7" w:rsidRPr="00C838DA" w:rsidRDefault="00360DC5">
      <w:pPr>
        <w:rPr>
          <w:rFonts w:ascii="Montserrat" w:eastAsia="Merriweather" w:hAnsi="Montserrat" w:cs="Calibri"/>
          <w:b/>
          <w:bCs/>
        </w:rPr>
      </w:pPr>
      <w:r w:rsidRPr="00C838DA">
        <w:rPr>
          <w:rFonts w:ascii="Montserrat" w:hAnsi="Montserrat" w:cs="Calibri"/>
          <w:b/>
          <w:bCs/>
        </w:rPr>
        <w:t>Basic data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Pr>
      <w:tblGrid>
        <w:gridCol w:w="2367"/>
        <w:gridCol w:w="7267"/>
      </w:tblGrid>
      <w:tr w:rsidR="008D40B8" w:rsidRPr="00C838DA" w14:paraId="12C1ADB6" w14:textId="77777777" w:rsidTr="00360DC5">
        <w:trPr>
          <w:trHeight w:val="1160"/>
        </w:trPr>
        <w:tc>
          <w:tcPr>
            <w:tcW w:w="2367" w:type="dxa"/>
            <w:shd w:val="clear" w:color="auto" w:fill="auto"/>
          </w:tcPr>
          <w:p w14:paraId="00000371" w14:textId="326BEDE2" w:rsidR="00755DB7" w:rsidRPr="00C838DA" w:rsidRDefault="00000000">
            <w:pPr>
              <w:spacing w:after="0"/>
              <w:rPr>
                <w:rFonts w:ascii="Montserrat" w:eastAsia="Calibri" w:hAnsi="Montserrat" w:cs="Calibri"/>
              </w:rPr>
            </w:pPr>
            <w:sdt>
              <w:sdtPr>
                <w:rPr>
                  <w:rFonts w:ascii="Montserrat" w:hAnsi="Montserrat" w:cs="Calibri"/>
                </w:rPr>
                <w:tag w:val="goog_rdk_53"/>
                <w:id w:val="-1700857580"/>
              </w:sdtPr>
              <w:sdtContent/>
            </w:sdt>
            <w:r w:rsidR="008D40B8" w:rsidRPr="00C838DA">
              <w:rPr>
                <w:rFonts w:ascii="Montserrat" w:eastAsia="Calibri" w:hAnsi="Montserrat" w:cs="Calibri"/>
              </w:rPr>
              <w:t>transport</w:t>
            </w:r>
          </w:p>
        </w:tc>
        <w:tc>
          <w:tcPr>
            <w:tcW w:w="7267" w:type="dxa"/>
            <w:shd w:val="clear" w:color="auto" w:fill="auto"/>
          </w:tcPr>
          <w:p w14:paraId="3A3D7253" w14:textId="77777777" w:rsidR="008D40B8" w:rsidRPr="00C838DA" w:rsidRDefault="008D40B8">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The total length of national roads is 139 km, of which 85% are capital.</w:t>
            </w:r>
          </w:p>
          <w:p w14:paraId="00000372" w14:textId="180A7DD7" w:rsidR="00755DB7" w:rsidRPr="00C838DA" w:rsidRDefault="008D40B8">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The length of local roads of the municipality is 431.43 km, including 180 km of paved roads.</w:t>
            </w:r>
          </w:p>
        </w:tc>
      </w:tr>
      <w:tr w:rsidR="008D40B8" w:rsidRPr="00C838DA" w14:paraId="55B71432" w14:textId="77777777" w:rsidTr="00C15885">
        <w:trPr>
          <w:trHeight w:val="1160"/>
        </w:trPr>
        <w:tc>
          <w:tcPr>
            <w:tcW w:w="2367" w:type="dxa"/>
            <w:shd w:val="clear" w:color="auto" w:fill="auto"/>
          </w:tcPr>
          <w:p w14:paraId="32FA1813" w14:textId="758C929B" w:rsidR="008D40B8" w:rsidRPr="00C838DA" w:rsidRDefault="008D40B8">
            <w:pPr>
              <w:spacing w:after="0"/>
              <w:rPr>
                <w:rFonts w:ascii="Montserrat" w:hAnsi="Montserrat" w:cs="Calibri"/>
              </w:rPr>
            </w:pPr>
            <w:r w:rsidRPr="00C838DA">
              <w:rPr>
                <w:rFonts w:ascii="Montserrat" w:hAnsi="Montserrat" w:cs="Calibri"/>
              </w:rPr>
              <w:t>Energy</w:t>
            </w:r>
          </w:p>
        </w:tc>
        <w:tc>
          <w:tcPr>
            <w:tcW w:w="7267" w:type="dxa"/>
            <w:shd w:val="clear" w:color="auto" w:fill="auto"/>
          </w:tcPr>
          <w:p w14:paraId="6B8EA465" w14:textId="77777777" w:rsidR="008D40B8" w:rsidRPr="00C838DA" w:rsidRDefault="008D40B8">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Electricity is supplied to 100% of the populated area of Methel municipality.</w:t>
            </w:r>
          </w:p>
          <w:p w14:paraId="3F7A6665" w14:textId="4F653970" w:rsidR="008D40B8" w:rsidRPr="00C838DA" w:rsidRDefault="008D40B8">
            <w:pPr>
              <w:numPr>
                <w:ilvl w:val="0"/>
                <w:numId w:val="69"/>
              </w:numPr>
              <w:pBdr>
                <w:top w:val="nil"/>
                <w:left w:val="nil"/>
                <w:bottom w:val="nil"/>
                <w:right w:val="nil"/>
                <w:between w:val="nil"/>
              </w:pBdr>
              <w:rPr>
                <w:rFonts w:ascii="Montserrat" w:eastAsia="Calibri" w:hAnsi="Montserrat" w:cs="Calibri"/>
                <w:b/>
                <w:sz w:val="20"/>
                <w:szCs w:val="20"/>
              </w:rPr>
            </w:pPr>
            <w:r w:rsidRPr="00C838DA">
              <w:rPr>
                <w:rFonts w:ascii="Montserrat" w:eastAsia="Calibri" w:hAnsi="Montserrat" w:cs="Calibri"/>
              </w:rPr>
              <w:t xml:space="preserve">of the municipality </w:t>
            </w:r>
            <w:r w:rsidRPr="00C838DA">
              <w:rPr>
                <w:rFonts w:ascii="Montserrat" w:eastAsia="Calibri" w:hAnsi="Montserrat" w:cs="Calibri"/>
                <w:sz w:val="20"/>
                <w:szCs w:val="20"/>
              </w:rPr>
              <w:t>is gasified.</w:t>
            </w:r>
          </w:p>
        </w:tc>
      </w:tr>
      <w:tr w:rsidR="008D40B8" w:rsidRPr="00C838DA" w14:paraId="1E676D20" w14:textId="77777777" w:rsidTr="00C15885">
        <w:trPr>
          <w:trHeight w:val="1160"/>
        </w:trPr>
        <w:tc>
          <w:tcPr>
            <w:tcW w:w="2367" w:type="dxa"/>
            <w:shd w:val="clear" w:color="auto" w:fill="auto"/>
          </w:tcPr>
          <w:p w14:paraId="5D7CFA1A" w14:textId="3374F7E1" w:rsidR="008D40B8" w:rsidRPr="00C838DA" w:rsidRDefault="006D43F1">
            <w:pPr>
              <w:spacing w:after="0"/>
              <w:rPr>
                <w:rFonts w:ascii="Montserrat" w:hAnsi="Montserrat" w:cs="Calibri"/>
              </w:rPr>
            </w:pPr>
            <w:r w:rsidRPr="00C838DA">
              <w:rPr>
                <w:rFonts w:ascii="Montserrat" w:hAnsi="Montserrat" w:cs="Calibri"/>
              </w:rPr>
              <w:t>water supply</w:t>
            </w:r>
          </w:p>
        </w:tc>
        <w:tc>
          <w:tcPr>
            <w:tcW w:w="7267" w:type="dxa"/>
            <w:shd w:val="clear" w:color="auto" w:fill="auto"/>
          </w:tcPr>
          <w:p w14:paraId="1E93927C" w14:textId="33C3C75E" w:rsidR="008D40B8" w:rsidRPr="00C838DA" w:rsidRDefault="008D40B8">
            <w:pPr>
              <w:numPr>
                <w:ilvl w:val="0"/>
                <w:numId w:val="69"/>
              </w:numPr>
              <w:pBdr>
                <w:top w:val="nil"/>
                <w:left w:val="nil"/>
                <w:bottom w:val="nil"/>
                <w:right w:val="nil"/>
                <w:between w:val="nil"/>
              </w:pBdr>
              <w:spacing w:after="0"/>
              <w:jc w:val="both"/>
              <w:rPr>
                <w:rFonts w:ascii="Montserrat" w:eastAsia="Calibri" w:hAnsi="Montserrat" w:cs="Calibri"/>
                <w:b/>
              </w:rPr>
            </w:pPr>
            <w:r w:rsidRPr="00C838DA">
              <w:rPr>
                <w:rFonts w:ascii="Montserrat" w:eastAsia="Calibri" w:hAnsi="Montserrat" w:cs="Calibri"/>
              </w:rPr>
              <w:t>The Baghdati service center of the United Water Supply Company of Georgia serves more than 1700 households and 150 legal entities, including Baghdat. Partially supplies only 6 villages.</w:t>
            </w:r>
          </w:p>
        </w:tc>
      </w:tr>
      <w:tr w:rsidR="00C514C7" w:rsidRPr="00C838DA" w14:paraId="7EED6FCD" w14:textId="77777777" w:rsidTr="00C15885">
        <w:trPr>
          <w:trHeight w:val="1160"/>
        </w:trPr>
        <w:tc>
          <w:tcPr>
            <w:tcW w:w="2367" w:type="dxa"/>
            <w:shd w:val="clear" w:color="auto" w:fill="auto"/>
          </w:tcPr>
          <w:p w14:paraId="6DF8907F" w14:textId="6123EFBA" w:rsidR="00C514C7" w:rsidRPr="00C838DA" w:rsidRDefault="00000000" w:rsidP="00C514C7">
            <w:pPr>
              <w:spacing w:after="0"/>
              <w:rPr>
                <w:rFonts w:ascii="Montserrat" w:hAnsi="Montserrat" w:cs="Calibri"/>
              </w:rPr>
            </w:pPr>
            <w:sdt>
              <w:sdtPr>
                <w:rPr>
                  <w:rFonts w:ascii="Montserrat" w:hAnsi="Montserrat" w:cs="Calibri"/>
                </w:rPr>
                <w:tag w:val="goog_rdk_54"/>
                <w:id w:val="1287237437"/>
              </w:sdtPr>
              <w:sdtContent/>
            </w:sdt>
            <w:r w:rsidR="00C514C7" w:rsidRPr="00C838DA">
              <w:rPr>
                <w:rFonts w:ascii="Montserrat" w:eastAsia="Calibri" w:hAnsi="Montserrat" w:cs="Calibri"/>
              </w:rPr>
              <w:t>Digital infrastructure</w:t>
            </w:r>
          </w:p>
        </w:tc>
        <w:tc>
          <w:tcPr>
            <w:tcW w:w="7267" w:type="dxa"/>
            <w:shd w:val="clear" w:color="auto" w:fill="auto"/>
          </w:tcPr>
          <w:p w14:paraId="73CC47DA" w14:textId="3AB0A955" w:rsidR="00C514C7" w:rsidRPr="00C838DA" w:rsidRDefault="00C514C7">
            <w:pPr>
              <w:pStyle w:val="ListParagraph"/>
              <w:numPr>
                <w:ilvl w:val="0"/>
                <w:numId w:val="84"/>
              </w:numPr>
              <w:pBdr>
                <w:top w:val="nil"/>
                <w:left w:val="nil"/>
                <w:bottom w:val="nil"/>
                <w:right w:val="nil"/>
                <w:between w:val="nil"/>
              </w:pBdr>
              <w:spacing w:after="0"/>
              <w:jc w:val="both"/>
              <w:rPr>
                <w:rFonts w:ascii="Montserrat" w:eastAsia="Calibri" w:hAnsi="Montserrat" w:cs="Calibri"/>
                <w:b/>
                <w:bCs/>
                <w:szCs w:val="22"/>
              </w:rPr>
            </w:pPr>
            <w:r w:rsidRPr="00C838DA">
              <w:rPr>
                <w:rFonts w:ascii="Montserrat" w:eastAsia="Calibri" w:hAnsi="Montserrat" w:cs="Calibri"/>
                <w:bCs/>
                <w:szCs w:val="22"/>
              </w:rPr>
              <w:t>The populated part of the territory of the municipality is fully covered by Internet connection, 7 providers operate</w:t>
            </w:r>
          </w:p>
        </w:tc>
      </w:tr>
      <w:tr w:rsidR="00C514C7" w:rsidRPr="00C838DA" w14:paraId="3581AB3E" w14:textId="77777777" w:rsidTr="00C15885">
        <w:trPr>
          <w:trHeight w:val="1160"/>
        </w:trPr>
        <w:tc>
          <w:tcPr>
            <w:tcW w:w="2367" w:type="dxa"/>
            <w:shd w:val="clear" w:color="auto" w:fill="auto"/>
          </w:tcPr>
          <w:p w14:paraId="4841524D" w14:textId="5F658F7C" w:rsidR="00C514C7" w:rsidRPr="00C838DA" w:rsidRDefault="00360DC5" w:rsidP="00C514C7">
            <w:pPr>
              <w:spacing w:after="0"/>
              <w:rPr>
                <w:rFonts w:ascii="Montserrat" w:hAnsi="Montserrat" w:cs="Calibri"/>
              </w:rPr>
            </w:pPr>
            <w:r w:rsidRPr="00C838DA">
              <w:rPr>
                <w:rFonts w:ascii="Montserrat" w:hAnsi="Montserrat" w:cs="Calibri"/>
              </w:rPr>
              <w:t>other infrastructure</w:t>
            </w:r>
          </w:p>
        </w:tc>
        <w:tc>
          <w:tcPr>
            <w:tcW w:w="7267" w:type="dxa"/>
            <w:shd w:val="clear" w:color="auto" w:fill="auto"/>
          </w:tcPr>
          <w:p w14:paraId="3CD5A3F8" w14:textId="77777777" w:rsidR="00C514C7" w:rsidRPr="00C838DA" w:rsidRDefault="0057317E">
            <w:pPr>
              <w:pStyle w:val="ListParagraph"/>
              <w:numPr>
                <w:ilvl w:val="0"/>
                <w:numId w:val="84"/>
              </w:numPr>
              <w:pBdr>
                <w:top w:val="nil"/>
                <w:left w:val="nil"/>
                <w:bottom w:val="nil"/>
                <w:right w:val="nil"/>
                <w:between w:val="nil"/>
              </w:pBdr>
              <w:spacing w:after="0"/>
              <w:jc w:val="both"/>
              <w:rPr>
                <w:rFonts w:ascii="Montserrat" w:eastAsia="Calibri" w:hAnsi="Montserrat" w:cs="Calibri"/>
                <w:b/>
                <w:bCs/>
                <w:szCs w:val="22"/>
              </w:rPr>
            </w:pPr>
            <w:r w:rsidRPr="00C838DA">
              <w:rPr>
                <w:rFonts w:ascii="Montserrat" w:eastAsia="Calibri" w:hAnsi="Montserrat" w:cs="Calibri"/>
                <w:szCs w:val="22"/>
              </w:rPr>
              <w:t>The property owned by the municipality is up to 20 buildings and structures</w:t>
            </w:r>
          </w:p>
          <w:p w14:paraId="0CFF342F" w14:textId="0C311E3D" w:rsidR="0057317E" w:rsidRPr="00C838DA" w:rsidRDefault="0057317E">
            <w:pPr>
              <w:pStyle w:val="ListParagraph"/>
              <w:numPr>
                <w:ilvl w:val="0"/>
                <w:numId w:val="84"/>
              </w:numPr>
              <w:pBdr>
                <w:top w:val="nil"/>
                <w:left w:val="nil"/>
                <w:bottom w:val="nil"/>
                <w:right w:val="nil"/>
                <w:between w:val="nil"/>
              </w:pBdr>
              <w:spacing w:after="0"/>
              <w:jc w:val="both"/>
              <w:rPr>
                <w:rFonts w:ascii="Montserrat" w:eastAsia="Calibri" w:hAnsi="Montserrat" w:cs="Calibri"/>
                <w:b/>
                <w:bCs/>
                <w:szCs w:val="22"/>
              </w:rPr>
            </w:pPr>
            <w:r w:rsidRPr="00C838DA">
              <w:rPr>
                <w:rFonts w:ascii="Montserrat" w:eastAsia="Calibri" w:hAnsi="Montserrat" w:cs="Calibri"/>
                <w:bCs/>
                <w:szCs w:val="22"/>
              </w:rPr>
              <w:t>Shops, chain markets, salons, pharmacies, financial institutions, ATMs and payment machines are available for local residents.</w:t>
            </w:r>
          </w:p>
        </w:tc>
      </w:tr>
    </w:tbl>
    <w:p w14:paraId="00000376" w14:textId="77777777" w:rsidR="00755DB7" w:rsidRPr="00C838DA" w:rsidRDefault="00755DB7">
      <w:pPr>
        <w:rPr>
          <w:rFonts w:ascii="Montserrat" w:eastAsia="Calibri" w:hAnsi="Montserrat" w:cs="Calibri"/>
        </w:rPr>
        <w:sectPr w:rsidR="00755DB7" w:rsidRPr="00C838DA" w:rsidSect="00586E73">
          <w:pgSz w:w="11906" w:h="16838"/>
          <w:pgMar w:top="1440" w:right="1440" w:bottom="1440" w:left="1440" w:header="720" w:footer="720" w:gutter="0"/>
          <w:cols w:space="720"/>
        </w:sectPr>
      </w:pPr>
    </w:p>
    <w:p w14:paraId="00000377" w14:textId="1AC48853" w:rsidR="00755DB7" w:rsidRPr="002916CE" w:rsidRDefault="008D40B8">
      <w:pPr>
        <w:rPr>
          <w:rFonts w:ascii="Montserrat" w:eastAsia="Calibri" w:hAnsi="Montserrat" w:cs="Calibri"/>
          <w:b/>
          <w:color w:val="000000" w:themeColor="text1"/>
        </w:rPr>
      </w:pPr>
      <w:r w:rsidRPr="002916CE">
        <w:rPr>
          <w:rFonts w:ascii="Montserrat" w:eastAsia="Calibri" w:hAnsi="Montserrat" w:cs="Calibri"/>
          <w:b/>
          <w:color w:val="000000" w:themeColor="text1"/>
        </w:rPr>
        <w:lastRenderedPageBreak/>
        <w:t>Assessing the situation</w:t>
      </w:r>
    </w:p>
    <w:tbl>
      <w:tblPr>
        <w:tblW w:w="1525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2505"/>
        <w:gridCol w:w="3705"/>
        <w:gridCol w:w="2910"/>
        <w:gridCol w:w="3345"/>
        <w:gridCol w:w="2790"/>
      </w:tblGrid>
      <w:tr w:rsidR="00755DB7" w:rsidRPr="00C838DA" w14:paraId="2FC815A5" w14:textId="77777777">
        <w:trPr>
          <w:tblHeader/>
        </w:trPr>
        <w:tc>
          <w:tcPr>
            <w:tcW w:w="2505" w:type="dxa"/>
            <w:shd w:val="clear" w:color="auto" w:fill="F9D2D4"/>
          </w:tcPr>
          <w:p w14:paraId="00000378"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issue</w:t>
            </w:r>
          </w:p>
        </w:tc>
        <w:tc>
          <w:tcPr>
            <w:tcW w:w="3705" w:type="dxa"/>
            <w:shd w:val="clear" w:color="auto" w:fill="F9D2D4"/>
          </w:tcPr>
          <w:p w14:paraId="00000379"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Strengths, Assets, Capabilities</w:t>
            </w:r>
          </w:p>
        </w:tc>
        <w:tc>
          <w:tcPr>
            <w:tcW w:w="2910" w:type="dxa"/>
            <w:shd w:val="clear" w:color="auto" w:fill="F9D2D4"/>
          </w:tcPr>
          <w:p w14:paraId="0000037A"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challenges</w:t>
            </w:r>
          </w:p>
        </w:tc>
        <w:tc>
          <w:tcPr>
            <w:tcW w:w="3345" w:type="dxa"/>
            <w:shd w:val="clear" w:color="auto" w:fill="F9D2D4"/>
          </w:tcPr>
          <w:p w14:paraId="0000037B"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The need for investment / or strategic opportunities / and how this opportunity can be exploited</w:t>
            </w:r>
          </w:p>
        </w:tc>
        <w:tc>
          <w:tcPr>
            <w:tcW w:w="2790" w:type="dxa"/>
            <w:shd w:val="clear" w:color="auto" w:fill="F9D2D4"/>
          </w:tcPr>
          <w:p w14:paraId="0000037C"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t>Who can develop this opportunity / who can finance / who can be a partner organization</w:t>
            </w:r>
          </w:p>
        </w:tc>
      </w:tr>
      <w:tr w:rsidR="00755DB7" w:rsidRPr="00C838DA" w14:paraId="29F32413" w14:textId="77777777">
        <w:tc>
          <w:tcPr>
            <w:tcW w:w="2505" w:type="dxa"/>
            <w:shd w:val="clear" w:color="auto" w:fill="auto"/>
          </w:tcPr>
          <w:p w14:paraId="0000037D" w14:textId="6CE840F8" w:rsidR="00755DB7" w:rsidRPr="00C838DA" w:rsidRDefault="00C15885">
            <w:pPr>
              <w:rPr>
                <w:rFonts w:ascii="Montserrat" w:eastAsia="Calibri" w:hAnsi="Montserrat" w:cs="Calibri"/>
                <w:sz w:val="20"/>
                <w:szCs w:val="20"/>
              </w:rPr>
            </w:pPr>
            <w:r w:rsidRPr="00C838DA">
              <w:rPr>
                <w:rFonts w:ascii="Montserrat" w:eastAsia="Calibri" w:hAnsi="Montserrat" w:cs="Calibri"/>
                <w:sz w:val="20"/>
                <w:szCs w:val="20"/>
              </w:rPr>
              <w:t>transport</w:t>
            </w:r>
          </w:p>
        </w:tc>
        <w:tc>
          <w:tcPr>
            <w:tcW w:w="3705" w:type="dxa"/>
            <w:shd w:val="clear" w:color="auto" w:fill="auto"/>
          </w:tcPr>
          <w:p w14:paraId="0000037F" w14:textId="77777777" w:rsidR="00755DB7" w:rsidRPr="00C838DA" w:rsidRDefault="005D1745">
            <w:pPr>
              <w:numPr>
                <w:ilvl w:val="0"/>
                <w:numId w:val="14"/>
              </w:numPr>
              <w:pBdr>
                <w:top w:val="nil"/>
                <w:left w:val="nil"/>
                <w:bottom w:val="nil"/>
                <w:right w:val="nil"/>
                <w:between w:val="nil"/>
              </w:pBdr>
              <w:spacing w:after="0"/>
              <w:ind w:left="166" w:hanging="180"/>
              <w:rPr>
                <w:rFonts w:ascii="Montserrat" w:eastAsia="Calibri" w:hAnsi="Montserrat" w:cs="Calibri"/>
                <w:b/>
                <w:sz w:val="20"/>
                <w:szCs w:val="20"/>
              </w:rPr>
            </w:pPr>
            <w:r w:rsidRPr="00C838DA">
              <w:rPr>
                <w:rFonts w:ascii="Montserrat" w:eastAsia="Calibri" w:hAnsi="Montserrat" w:cs="Calibri"/>
                <w:sz w:val="20"/>
                <w:szCs w:val="20"/>
              </w:rPr>
              <w:t>The rehabilitation of the section of the Kutaisi-Baghdati-Zekari-Abastumani- Benara road, which connects the Imereti side with the Samtskhe-Javakheti region by the shortest road , is being intensively carried out .</w:t>
            </w:r>
          </w:p>
          <w:p w14:paraId="00000380" w14:textId="77777777" w:rsidR="00755DB7" w:rsidRPr="00C838DA" w:rsidRDefault="005D1745">
            <w:pPr>
              <w:numPr>
                <w:ilvl w:val="0"/>
                <w:numId w:val="14"/>
              </w:numPr>
              <w:pBdr>
                <w:top w:val="nil"/>
                <w:left w:val="nil"/>
                <w:bottom w:val="nil"/>
                <w:right w:val="nil"/>
                <w:between w:val="nil"/>
              </w:pBdr>
              <w:spacing w:after="0"/>
              <w:ind w:left="166" w:hanging="180"/>
              <w:rPr>
                <w:rFonts w:ascii="Montserrat" w:eastAsia="Calibri" w:hAnsi="Montserrat" w:cs="Calibri"/>
                <w:b/>
                <w:sz w:val="20"/>
                <w:szCs w:val="20"/>
              </w:rPr>
            </w:pPr>
            <w:r w:rsidRPr="00C838DA">
              <w:rPr>
                <w:rFonts w:ascii="Montserrat" w:eastAsia="Calibri" w:hAnsi="Montserrat" w:cs="Calibri"/>
                <w:sz w:val="20"/>
                <w:szCs w:val="20"/>
              </w:rPr>
              <w:t>Over the last five years, capital reconstruction-rehabilitation of up to 40 km of roads of internal national importance took place.</w:t>
            </w:r>
          </w:p>
          <w:p w14:paraId="00000382"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The road leading from the twenty-five villages of the municipality to the administrative center of twenty-three villages was overhauled during the last ten years.</w:t>
            </w:r>
          </w:p>
          <w:p w14:paraId="00000383"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12-15 km of roads of local importance are repaired every year with the funding provided in the budget. road pavement rehabilitation,</w:t>
            </w:r>
          </w:p>
          <w:p w14:paraId="00000384"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Along with the pavement rehabilitation, new engineering structures (drainage channels, pipe bridges , retaining walls, etc.) belonging to the roads are arranged or the existing ones are repaired.</w:t>
            </w:r>
          </w:p>
          <w:p w14:paraId="00000385" w14:textId="77777777" w:rsidR="00755DB7" w:rsidRPr="00C838DA" w:rsidRDefault="00755DB7">
            <w:pPr>
              <w:ind w:left="166" w:hanging="180"/>
              <w:rPr>
                <w:rFonts w:ascii="Montserrat" w:eastAsia="Calibri" w:hAnsi="Montserrat" w:cs="Calibri"/>
                <w:sz w:val="20"/>
                <w:szCs w:val="20"/>
              </w:rPr>
            </w:pPr>
          </w:p>
        </w:tc>
        <w:tc>
          <w:tcPr>
            <w:tcW w:w="2910" w:type="dxa"/>
            <w:shd w:val="clear" w:color="auto" w:fill="auto"/>
          </w:tcPr>
          <w:p w14:paraId="00000386"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15% of roads of internal state importance need rehabilitation</w:t>
            </w:r>
          </w:p>
          <w:p w14:paraId="00000387" w14:textId="02969278"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6.2 km leading to the administrative center of two villages. The road surface needs complete rehabilitation.</w:t>
            </w:r>
          </w:p>
          <w:p w14:paraId="00000388"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Intra-district roads need capital arrangement</w:t>
            </w:r>
          </w:p>
          <w:p w14:paraId="00000389"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rPr>
            </w:pPr>
            <w:r w:rsidRPr="00C838DA">
              <w:rPr>
                <w:rFonts w:ascii="Montserrat" w:eastAsia="Calibri" w:hAnsi="Montserrat" w:cs="Calibri"/>
                <w:sz w:val="20"/>
                <w:szCs w:val="20"/>
              </w:rPr>
              <w:t xml:space="preserve">Road safety norms and </w:t>
            </w:r>
            <w:r w:rsidRPr="00C838DA">
              <w:rPr>
                <w:rFonts w:ascii="Montserrat" w:eastAsia="Calibri" w:hAnsi="Montserrat" w:cs="Calibri"/>
                <w:sz w:val="20"/>
                <w:szCs w:val="20"/>
                <w:highlight w:val="white"/>
              </w:rPr>
              <w:t>regulations need to be improved</w:t>
            </w:r>
          </w:p>
          <w:p w14:paraId="0000038A"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Non-existence of municipal public transport</w:t>
            </w:r>
          </w:p>
          <w:p w14:paraId="0000038B" w14:textId="3F774F3F"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The private sector provides transportation of passengers, taking into account the profitability of transportation, regular transportation of passengers is not carried out in the municipality.</w:t>
            </w:r>
          </w:p>
          <w:p w14:paraId="0000038C" w14:textId="77777777" w:rsidR="00755DB7" w:rsidRPr="00C838DA" w:rsidRDefault="005D1745">
            <w:pPr>
              <w:numPr>
                <w:ilvl w:val="0"/>
                <w:numId w:val="14"/>
              </w:numPr>
              <w:pBdr>
                <w:top w:val="nil"/>
                <w:left w:val="nil"/>
                <w:bottom w:val="nil"/>
                <w:right w:val="nil"/>
                <w:between w:val="nil"/>
              </w:pBdr>
              <w:spacing w:after="0"/>
              <w:ind w:left="166" w:hanging="180"/>
              <w:jc w:val="both"/>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There is no system of social benefits for passenger transport in the municipality</w:t>
            </w:r>
          </w:p>
        </w:tc>
        <w:tc>
          <w:tcPr>
            <w:tcW w:w="3345" w:type="dxa"/>
            <w:shd w:val="clear" w:color="auto" w:fill="auto"/>
          </w:tcPr>
          <w:p w14:paraId="0000038D" w14:textId="5D1822BC" w:rsidR="00755DB7" w:rsidRPr="00C838DA" w:rsidRDefault="005D1745">
            <w:pPr>
              <w:numPr>
                <w:ilvl w:val="0"/>
                <w:numId w:val="16"/>
              </w:numPr>
              <w:pBdr>
                <w:top w:val="nil"/>
                <w:left w:val="nil"/>
                <w:bottom w:val="nil"/>
                <w:right w:val="nil"/>
                <w:between w:val="nil"/>
              </w:pBdr>
              <w:spacing w:after="0"/>
              <w:ind w:left="76" w:hanging="195"/>
              <w:rPr>
                <w:rFonts w:ascii="Montserrat" w:eastAsia="Calibri" w:hAnsi="Montserrat" w:cs="Calibri"/>
                <w:b/>
                <w:sz w:val="20"/>
                <w:szCs w:val="20"/>
              </w:rPr>
            </w:pPr>
            <w:r w:rsidRPr="00C838DA">
              <w:rPr>
                <w:rFonts w:ascii="Montserrat" w:eastAsia="Calibri" w:hAnsi="Montserrat" w:cs="Calibri"/>
                <w:sz w:val="20"/>
                <w:szCs w:val="20"/>
              </w:rPr>
              <w:t xml:space="preserve">of intra-state and </w:t>
            </w:r>
            <w:r w:rsidR="008D40B8" w:rsidRPr="00C838DA">
              <w:rPr>
                <w:rFonts w:ascii="Montserrat" w:eastAsia="Calibri" w:hAnsi="Montserrat" w:cs="Calibri"/>
                <w:sz w:val="20"/>
                <w:szCs w:val="20"/>
              </w:rPr>
              <w:t>local importance is related to public sector investments.</w:t>
            </w:r>
          </w:p>
        </w:tc>
        <w:tc>
          <w:tcPr>
            <w:tcW w:w="2790" w:type="dxa"/>
            <w:shd w:val="clear" w:color="auto" w:fill="auto"/>
          </w:tcPr>
          <w:p w14:paraId="0000038E" w14:textId="77777777" w:rsidR="00755DB7" w:rsidRPr="00C838DA" w:rsidRDefault="005D1745">
            <w:pPr>
              <w:numPr>
                <w:ilvl w:val="0"/>
                <w:numId w:val="16"/>
              </w:numPr>
              <w:pBdr>
                <w:top w:val="nil"/>
                <w:left w:val="nil"/>
                <w:bottom w:val="nil"/>
                <w:right w:val="nil"/>
                <w:between w:val="nil"/>
              </w:pBdr>
              <w:spacing w:after="0"/>
              <w:ind w:left="76" w:hanging="195"/>
              <w:rPr>
                <w:rFonts w:ascii="Montserrat" w:eastAsia="Calibri" w:hAnsi="Montserrat" w:cs="Calibri"/>
                <w:b/>
                <w:sz w:val="20"/>
                <w:szCs w:val="20"/>
              </w:rPr>
            </w:pPr>
            <w:r w:rsidRPr="00C838DA">
              <w:rPr>
                <w:rFonts w:ascii="Montserrat" w:eastAsia="Calibri" w:hAnsi="Montserrat" w:cs="Calibri"/>
                <w:sz w:val="20"/>
                <w:szCs w:val="20"/>
              </w:rPr>
              <w:t>The financing of the construction and rehabilitation of roads of intra-state importance is carried out by the central government (Roads Department)</w:t>
            </w:r>
          </w:p>
          <w:p w14:paraId="0000038F" w14:textId="77777777" w:rsidR="00755DB7" w:rsidRPr="00C838DA" w:rsidRDefault="005D1745">
            <w:pPr>
              <w:numPr>
                <w:ilvl w:val="0"/>
                <w:numId w:val="16"/>
              </w:numPr>
              <w:pBdr>
                <w:top w:val="nil"/>
                <w:left w:val="nil"/>
                <w:bottom w:val="nil"/>
                <w:right w:val="nil"/>
                <w:between w:val="nil"/>
              </w:pBdr>
              <w:spacing w:after="0"/>
              <w:ind w:left="76" w:hanging="195"/>
              <w:rPr>
                <w:rFonts w:ascii="Montserrat" w:eastAsia="Calibri" w:hAnsi="Montserrat" w:cs="Calibri"/>
                <w:b/>
                <w:sz w:val="20"/>
                <w:szCs w:val="20"/>
              </w:rPr>
            </w:pPr>
            <w:r w:rsidRPr="00C838DA">
              <w:rPr>
                <w:rFonts w:ascii="Montserrat" w:eastAsia="Calibri" w:hAnsi="Montserrat" w:cs="Calibri"/>
                <w:sz w:val="20"/>
                <w:szCs w:val="20"/>
              </w:rPr>
              <w:t>Construction and rehabilitation of roads of local importance is carried out by the local government.</w:t>
            </w:r>
          </w:p>
          <w:p w14:paraId="00000390" w14:textId="77777777" w:rsidR="00755DB7" w:rsidRPr="00C838DA" w:rsidRDefault="005D1745">
            <w:pPr>
              <w:numPr>
                <w:ilvl w:val="0"/>
                <w:numId w:val="16"/>
              </w:numPr>
              <w:pBdr>
                <w:top w:val="nil"/>
                <w:left w:val="nil"/>
                <w:bottom w:val="nil"/>
                <w:right w:val="nil"/>
                <w:between w:val="nil"/>
              </w:pBdr>
              <w:spacing w:after="0"/>
              <w:ind w:left="76" w:hanging="195"/>
              <w:rPr>
                <w:rFonts w:ascii="Montserrat" w:eastAsia="Calibri" w:hAnsi="Montserrat" w:cs="Calibri"/>
                <w:b/>
                <w:sz w:val="20"/>
                <w:szCs w:val="20"/>
              </w:rPr>
            </w:pPr>
            <w:r w:rsidRPr="00C838DA">
              <w:rPr>
                <w:rFonts w:ascii="Montserrat" w:eastAsia="Calibri" w:hAnsi="Montserrat" w:cs="Calibri"/>
                <w:sz w:val="20"/>
                <w:szCs w:val="20"/>
              </w:rPr>
              <w:t>In order to obtain financing, local government submits projects to the fund of projects to be implemented in the regions .</w:t>
            </w:r>
          </w:p>
          <w:p w14:paraId="00000391" w14:textId="0767B13B" w:rsidR="00755DB7" w:rsidRPr="00C838DA" w:rsidRDefault="005D1745">
            <w:pPr>
              <w:numPr>
                <w:ilvl w:val="0"/>
                <w:numId w:val="16"/>
              </w:numPr>
              <w:pBdr>
                <w:top w:val="nil"/>
                <w:left w:val="nil"/>
                <w:bottom w:val="nil"/>
                <w:right w:val="nil"/>
                <w:between w:val="nil"/>
              </w:pBdr>
              <w:spacing w:after="0"/>
              <w:ind w:left="76" w:hanging="195"/>
              <w:rPr>
                <w:rFonts w:ascii="Montserrat" w:eastAsia="Calibri" w:hAnsi="Montserrat" w:cs="Calibri"/>
                <w:b/>
                <w:sz w:val="20"/>
                <w:szCs w:val="20"/>
              </w:rPr>
            </w:pPr>
            <w:r w:rsidRPr="00C838DA">
              <w:rPr>
                <w:rFonts w:ascii="Montserrat" w:eastAsia="Calibri" w:hAnsi="Montserrat" w:cs="Calibri"/>
                <w:sz w:val="20"/>
                <w:szCs w:val="20"/>
              </w:rPr>
              <w:t xml:space="preserve">It is possible to negotiate with international financial </w:t>
            </w:r>
            <w:r w:rsidR="008D40B8" w:rsidRPr="00C838DA">
              <w:rPr>
                <w:rFonts w:ascii="Montserrat" w:eastAsia="Calibri" w:hAnsi="Montserrat" w:cs="Calibri"/>
                <w:sz w:val="20"/>
                <w:szCs w:val="20"/>
              </w:rPr>
              <w:t>institutions to finance local and intra-state roads.</w:t>
            </w:r>
          </w:p>
        </w:tc>
      </w:tr>
      <w:tr w:rsidR="00755DB7" w:rsidRPr="00C838DA" w14:paraId="6FBBAB2A" w14:textId="77777777">
        <w:tc>
          <w:tcPr>
            <w:tcW w:w="2505" w:type="dxa"/>
            <w:shd w:val="clear" w:color="auto" w:fill="auto"/>
          </w:tcPr>
          <w:p w14:paraId="00000392" w14:textId="5AE13753" w:rsidR="00755DB7" w:rsidRPr="00C838DA" w:rsidRDefault="00C15885">
            <w:pPr>
              <w:rPr>
                <w:rFonts w:ascii="Montserrat" w:eastAsia="Calibri" w:hAnsi="Montserrat" w:cs="Calibri"/>
                <w:sz w:val="20"/>
                <w:szCs w:val="20"/>
              </w:rPr>
            </w:pPr>
            <w:r w:rsidRPr="00C838DA">
              <w:rPr>
                <w:rFonts w:ascii="Montserrat" w:eastAsia="Calibri" w:hAnsi="Montserrat" w:cs="Calibri"/>
                <w:sz w:val="20"/>
                <w:szCs w:val="20"/>
              </w:rPr>
              <w:lastRenderedPageBreak/>
              <w:t>Energy</w:t>
            </w:r>
          </w:p>
        </w:tc>
        <w:tc>
          <w:tcPr>
            <w:tcW w:w="3705" w:type="dxa"/>
            <w:shd w:val="clear" w:color="auto" w:fill="auto"/>
          </w:tcPr>
          <w:p w14:paraId="00000393" w14:textId="77777777" w:rsidR="00755DB7" w:rsidRPr="00C838DA" w:rsidRDefault="005D1745">
            <w:pPr>
              <w:numPr>
                <w:ilvl w:val="0"/>
                <w:numId w:val="16"/>
              </w:numPr>
              <w:pBdr>
                <w:top w:val="nil"/>
                <w:left w:val="nil"/>
                <w:bottom w:val="nil"/>
                <w:right w:val="nil"/>
                <w:between w:val="nil"/>
              </w:pBdr>
              <w:spacing w:after="0"/>
              <w:ind w:left="121" w:hanging="180"/>
              <w:rPr>
                <w:rFonts w:ascii="Montserrat" w:eastAsia="Calibri" w:hAnsi="Montserrat" w:cs="Calibri"/>
                <w:b/>
                <w:sz w:val="20"/>
                <w:szCs w:val="20"/>
              </w:rPr>
            </w:pPr>
            <w:r w:rsidRPr="00C838DA">
              <w:rPr>
                <w:rFonts w:ascii="Montserrat" w:eastAsia="Calibri" w:hAnsi="Montserrat" w:cs="Calibri"/>
                <w:sz w:val="20"/>
                <w:szCs w:val="20"/>
              </w:rPr>
              <w:t>Electricity is supplied to 100% of the populated area of Methel municipality.</w:t>
            </w:r>
          </w:p>
          <w:p w14:paraId="00000394" w14:textId="77777777"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¾ of the populated territory of the municipality is gasified.</w:t>
            </w:r>
          </w:p>
          <w:p w14:paraId="00000395" w14:textId="6F54F2ED"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During the last 6 years, gasification of 8 large villages and settlements was carried out, 205 km of main network was organized and gasification of the surrounding population was carried out.</w:t>
            </w:r>
          </w:p>
          <w:p w14:paraId="00000396" w14:textId="77777777"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In case of business request, a new trunk network is arranged/ connected in accordance with the required performance.</w:t>
            </w:r>
          </w:p>
          <w:p w14:paraId="00000397" w14:textId="77777777"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Gas supply to Sairmi resort is carried out through a gas transfer station.</w:t>
            </w:r>
          </w:p>
          <w:p w14:paraId="00000398" w14:textId="77777777" w:rsidR="00755DB7" w:rsidRPr="00C838DA" w:rsidRDefault="00755DB7">
            <w:pPr>
              <w:pBdr>
                <w:top w:val="nil"/>
                <w:left w:val="nil"/>
                <w:bottom w:val="nil"/>
                <w:right w:val="nil"/>
                <w:between w:val="nil"/>
              </w:pBdr>
              <w:spacing w:after="0"/>
              <w:jc w:val="both"/>
              <w:rPr>
                <w:rFonts w:ascii="Montserrat" w:eastAsia="Calibri" w:hAnsi="Montserrat" w:cs="Calibri"/>
                <w:b/>
                <w:sz w:val="20"/>
                <w:szCs w:val="20"/>
              </w:rPr>
            </w:pPr>
          </w:p>
          <w:p w14:paraId="00000399" w14:textId="77777777" w:rsidR="00755DB7" w:rsidRPr="00C838DA" w:rsidRDefault="00755DB7">
            <w:pPr>
              <w:pBdr>
                <w:top w:val="nil"/>
                <w:left w:val="nil"/>
                <w:bottom w:val="nil"/>
                <w:right w:val="nil"/>
                <w:between w:val="nil"/>
              </w:pBdr>
              <w:spacing w:after="0"/>
              <w:jc w:val="both"/>
              <w:rPr>
                <w:rFonts w:ascii="Montserrat" w:eastAsia="Calibri" w:hAnsi="Montserrat" w:cs="Calibri"/>
                <w:b/>
                <w:sz w:val="20"/>
                <w:szCs w:val="20"/>
              </w:rPr>
            </w:pPr>
          </w:p>
        </w:tc>
        <w:tc>
          <w:tcPr>
            <w:tcW w:w="2910" w:type="dxa"/>
            <w:shd w:val="clear" w:color="auto" w:fill="auto"/>
          </w:tcPr>
          <w:p w14:paraId="0000039A" w14:textId="77777777"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9 villages in the valley of the Khanissoli River and Sakraula River, where 737 households currently live , without gasification .</w:t>
            </w:r>
          </w:p>
          <w:p w14:paraId="0000039C" w14:textId="2FD60E9A"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In parallel with the growth of business, the consumption of energy resources increases</w:t>
            </w:r>
          </w:p>
          <w:p w14:paraId="0000039D" w14:textId="08704DB4"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Insignificant rate of use of renewable energy (helio) systems (up to 20 units in total) in the private and municipal sector</w:t>
            </w:r>
          </w:p>
          <w:p w14:paraId="0000039E" w14:textId="3887B51A"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More than 50% of the gasification mains and network are underground networks, of which 62% are defective, and 35% of the overhead network only meets the standards</w:t>
            </w:r>
          </w:p>
          <w:p w14:paraId="000003A2" w14:textId="698D0CF2" w:rsidR="00755DB7" w:rsidRPr="00C838DA" w:rsidRDefault="005D1745">
            <w:pPr>
              <w:numPr>
                <w:ilvl w:val="0"/>
                <w:numId w:val="16"/>
              </w:numPr>
              <w:pBdr>
                <w:top w:val="nil"/>
                <w:left w:val="nil"/>
                <w:bottom w:val="nil"/>
                <w:right w:val="nil"/>
                <w:between w:val="nil"/>
              </w:pBdr>
              <w:spacing w:after="0"/>
              <w:ind w:left="121" w:hanging="180"/>
              <w:jc w:val="both"/>
              <w:rPr>
                <w:rFonts w:ascii="Montserrat" w:eastAsia="Calibri" w:hAnsi="Montserrat" w:cs="Calibri"/>
                <w:sz w:val="20"/>
                <w:szCs w:val="20"/>
              </w:rPr>
            </w:pPr>
            <w:r w:rsidRPr="00C838DA">
              <w:rPr>
                <w:rFonts w:ascii="Montserrat" w:eastAsia="Calibri" w:hAnsi="Montserrat" w:cs="Calibri"/>
                <w:sz w:val="20"/>
                <w:szCs w:val="20"/>
              </w:rPr>
              <w:t>The electrical energy supply network is almost completely air-conditioned, the deterioration of climatic and meteorological conditions can lead to interruption of energy supply.</w:t>
            </w:r>
            <w:r w:rsidR="00064EF3" w:rsidRPr="00C838DA">
              <w:rPr>
                <w:rFonts w:ascii="Montserrat" w:eastAsia="Calibri" w:hAnsi="Montserrat" w:cs="Calibri"/>
                <w:sz w:val="20"/>
                <w:szCs w:val="20"/>
              </w:rPr>
              <w:t xml:space="preserve"> </w:t>
            </w:r>
          </w:p>
        </w:tc>
        <w:tc>
          <w:tcPr>
            <w:tcW w:w="3345" w:type="dxa"/>
            <w:shd w:val="clear" w:color="auto" w:fill="auto"/>
          </w:tcPr>
          <w:p w14:paraId="000003A3" w14:textId="77777777" w:rsidR="00755DB7" w:rsidRPr="00C838DA" w:rsidRDefault="005D1745">
            <w:pPr>
              <w:numPr>
                <w:ilvl w:val="0"/>
                <w:numId w:val="16"/>
              </w:numPr>
              <w:pBdr>
                <w:top w:val="nil"/>
                <w:left w:val="nil"/>
                <w:bottom w:val="nil"/>
                <w:right w:val="nil"/>
                <w:between w:val="nil"/>
              </w:pBdr>
              <w:spacing w:after="0"/>
              <w:ind w:left="166" w:hanging="195"/>
              <w:rPr>
                <w:rFonts w:ascii="Montserrat" w:eastAsia="Calibri" w:hAnsi="Montserrat" w:cs="Calibri"/>
                <w:b/>
                <w:sz w:val="20"/>
                <w:szCs w:val="20"/>
              </w:rPr>
            </w:pPr>
            <w:r w:rsidRPr="00C838DA">
              <w:rPr>
                <w:rFonts w:ascii="Montserrat" w:eastAsia="Calibri" w:hAnsi="Montserrat" w:cs="Calibri"/>
                <w:sz w:val="20"/>
                <w:szCs w:val="20"/>
              </w:rPr>
              <w:t>Additional investments are needed to expand the gasification network</w:t>
            </w:r>
          </w:p>
          <w:p w14:paraId="000003A4" w14:textId="2A5D460F" w:rsidR="00755DB7" w:rsidRPr="00C838DA" w:rsidRDefault="008D40B8">
            <w:pPr>
              <w:numPr>
                <w:ilvl w:val="0"/>
                <w:numId w:val="16"/>
              </w:numPr>
              <w:pBdr>
                <w:top w:val="nil"/>
                <w:left w:val="nil"/>
                <w:bottom w:val="nil"/>
                <w:right w:val="nil"/>
                <w:between w:val="nil"/>
              </w:pBdr>
              <w:spacing w:after="0"/>
              <w:ind w:left="166" w:hanging="195"/>
              <w:rPr>
                <w:rFonts w:ascii="Montserrat" w:eastAsia="Calibri" w:hAnsi="Montserrat" w:cs="Calibri"/>
                <w:b/>
                <w:sz w:val="20"/>
                <w:szCs w:val="20"/>
              </w:rPr>
            </w:pPr>
            <w:r w:rsidRPr="00C838DA">
              <w:rPr>
                <w:rFonts w:ascii="Montserrat" w:eastAsia="Calibri" w:hAnsi="Montserrat" w:cs="Calibri"/>
                <w:sz w:val="20"/>
                <w:szCs w:val="20"/>
              </w:rPr>
              <w:t>Additional investments are required for the proper functioning of the electricity supply network</w:t>
            </w:r>
          </w:p>
          <w:p w14:paraId="000003A5" w14:textId="77777777" w:rsidR="00755DB7" w:rsidRPr="00C838DA" w:rsidRDefault="005D1745">
            <w:pPr>
              <w:numPr>
                <w:ilvl w:val="0"/>
                <w:numId w:val="16"/>
              </w:numPr>
              <w:pBdr>
                <w:top w:val="nil"/>
                <w:left w:val="nil"/>
                <w:bottom w:val="nil"/>
                <w:right w:val="nil"/>
                <w:between w:val="nil"/>
              </w:pBdr>
              <w:spacing w:after="0"/>
              <w:ind w:left="166" w:hanging="195"/>
              <w:rPr>
                <w:rFonts w:ascii="Montserrat" w:eastAsia="Calibri" w:hAnsi="Montserrat" w:cs="Calibri"/>
                <w:b/>
                <w:sz w:val="20"/>
                <w:szCs w:val="20"/>
              </w:rPr>
            </w:pPr>
            <w:r w:rsidRPr="00C838DA">
              <w:rPr>
                <w:rFonts w:ascii="Montserrat" w:eastAsia="Calibri" w:hAnsi="Montserrat" w:cs="Calibri"/>
                <w:sz w:val="20"/>
                <w:szCs w:val="20"/>
              </w:rPr>
              <w:t>" SOCAR Georgia" , the central gas supply main in 2 large territorial units of the municipality, Fersati and Tsilikhevi , is being rehabilitated. The work is planned to start in 2023. The rehabilitation of the 80 km long gas main network is planned until 2025.</w:t>
            </w:r>
          </w:p>
        </w:tc>
        <w:tc>
          <w:tcPr>
            <w:tcW w:w="2790" w:type="dxa"/>
            <w:shd w:val="clear" w:color="auto" w:fill="auto"/>
          </w:tcPr>
          <w:p w14:paraId="000003A6" w14:textId="75798801" w:rsidR="00755DB7" w:rsidRPr="00C838DA" w:rsidRDefault="005D1745">
            <w:pPr>
              <w:numPr>
                <w:ilvl w:val="0"/>
                <w:numId w:val="16"/>
              </w:numPr>
              <w:pBdr>
                <w:top w:val="nil"/>
                <w:left w:val="nil"/>
                <w:bottom w:val="nil"/>
                <w:right w:val="nil"/>
                <w:between w:val="nil"/>
              </w:pBdr>
              <w:spacing w:after="0"/>
              <w:ind w:left="61" w:hanging="180"/>
              <w:rPr>
                <w:rFonts w:ascii="Montserrat" w:eastAsia="Calibri" w:hAnsi="Montserrat" w:cs="Calibri"/>
                <w:b/>
                <w:sz w:val="20"/>
                <w:szCs w:val="20"/>
              </w:rPr>
            </w:pPr>
            <w:r w:rsidRPr="00C838DA">
              <w:rPr>
                <w:rFonts w:ascii="Montserrat" w:eastAsia="Calibri" w:hAnsi="Montserrat" w:cs="Calibri"/>
                <w:sz w:val="20"/>
                <w:szCs w:val="20"/>
              </w:rPr>
              <w:t>Gasification and gas supply is carried out by the private company " SOCAR Georgia".</w:t>
            </w:r>
          </w:p>
          <w:p w14:paraId="000003A7" w14:textId="7BC8B0AF" w:rsidR="00755DB7" w:rsidRPr="00C838DA" w:rsidRDefault="005D1745">
            <w:pPr>
              <w:numPr>
                <w:ilvl w:val="0"/>
                <w:numId w:val="16"/>
              </w:numPr>
              <w:pBdr>
                <w:top w:val="nil"/>
                <w:left w:val="nil"/>
                <w:bottom w:val="nil"/>
                <w:right w:val="nil"/>
                <w:between w:val="nil"/>
              </w:pBdr>
              <w:spacing w:after="0"/>
              <w:ind w:left="61" w:hanging="180"/>
              <w:rPr>
                <w:rFonts w:ascii="Montserrat" w:eastAsia="Calibri" w:hAnsi="Montserrat" w:cs="Calibri"/>
                <w:b/>
                <w:sz w:val="20"/>
                <w:szCs w:val="20"/>
              </w:rPr>
            </w:pPr>
            <w:r w:rsidRPr="00C838DA">
              <w:rPr>
                <w:rFonts w:ascii="Montserrat" w:eastAsia="Calibri" w:hAnsi="Montserrat" w:cs="Calibri"/>
                <w:sz w:val="20"/>
                <w:szCs w:val="20"/>
              </w:rPr>
              <w:t>Electricity is supplied by the private company "Energo-Pro".</w:t>
            </w:r>
          </w:p>
          <w:p w14:paraId="000003A8" w14:textId="77777777" w:rsidR="00755DB7" w:rsidRPr="00C838DA" w:rsidRDefault="005D1745">
            <w:pPr>
              <w:numPr>
                <w:ilvl w:val="0"/>
                <w:numId w:val="16"/>
              </w:numPr>
              <w:pBdr>
                <w:top w:val="nil"/>
                <w:left w:val="nil"/>
                <w:bottom w:val="nil"/>
                <w:right w:val="nil"/>
                <w:between w:val="nil"/>
              </w:pBdr>
              <w:spacing w:after="0"/>
              <w:ind w:left="61" w:hanging="180"/>
              <w:rPr>
                <w:rFonts w:ascii="Montserrat" w:eastAsia="Calibri" w:hAnsi="Montserrat" w:cs="Calibri"/>
                <w:b/>
                <w:sz w:val="20"/>
                <w:szCs w:val="20"/>
              </w:rPr>
            </w:pPr>
            <w:r w:rsidRPr="00C838DA">
              <w:rPr>
                <w:rFonts w:ascii="Montserrat" w:eastAsia="Calibri" w:hAnsi="Montserrat" w:cs="Calibri"/>
                <w:sz w:val="20"/>
                <w:szCs w:val="20"/>
              </w:rPr>
              <w:t>It is possible to involve the state company in the gasification process</w:t>
            </w:r>
          </w:p>
        </w:tc>
      </w:tr>
      <w:tr w:rsidR="00755DB7" w:rsidRPr="00C838DA" w14:paraId="0DA2684A" w14:textId="77777777">
        <w:tc>
          <w:tcPr>
            <w:tcW w:w="2505" w:type="dxa"/>
            <w:shd w:val="clear" w:color="auto" w:fill="auto"/>
          </w:tcPr>
          <w:p w14:paraId="000003A9" w14:textId="77777777" w:rsidR="00755DB7" w:rsidRPr="00C838DA" w:rsidRDefault="005D1745">
            <w:pPr>
              <w:rPr>
                <w:rFonts w:ascii="Montserrat" w:eastAsia="Calibri" w:hAnsi="Montserrat" w:cs="Calibri"/>
                <w:sz w:val="20"/>
                <w:szCs w:val="20"/>
              </w:rPr>
            </w:pPr>
            <w:r w:rsidRPr="00C838DA">
              <w:rPr>
                <w:rFonts w:ascii="Montserrat" w:eastAsia="Calibri" w:hAnsi="Montserrat" w:cs="Calibri"/>
                <w:sz w:val="20"/>
                <w:szCs w:val="20"/>
              </w:rPr>
              <w:lastRenderedPageBreak/>
              <w:t>water supply</w:t>
            </w:r>
          </w:p>
        </w:tc>
        <w:tc>
          <w:tcPr>
            <w:tcW w:w="3705" w:type="dxa"/>
            <w:shd w:val="clear" w:color="auto" w:fill="auto"/>
          </w:tcPr>
          <w:p w14:paraId="000003AA" w14:textId="77777777"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b/>
                <w:bCs/>
                <w:sz w:val="20"/>
                <w:szCs w:val="20"/>
              </w:rPr>
            </w:pPr>
            <w:r w:rsidRPr="00C838DA">
              <w:rPr>
                <w:rFonts w:ascii="Montserrat" w:eastAsia="Calibri" w:hAnsi="Montserrat" w:cs="Calibri"/>
                <w:bCs/>
                <w:sz w:val="20"/>
                <w:szCs w:val="20"/>
              </w:rPr>
              <w:t>The service center of the United Water Supply Company of Georgia, which serves more than 1,700 households and 150 legal entities, supplies water in accordance with the requirements established by the drinking water technical regulations in the territory of the municipality.</w:t>
            </w:r>
          </w:p>
          <w:p w14:paraId="000003AB" w14:textId="77777777"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b/>
                <w:bCs/>
                <w:sz w:val="20"/>
                <w:szCs w:val="20"/>
              </w:rPr>
            </w:pPr>
            <w:r w:rsidRPr="00C838DA">
              <w:rPr>
                <w:rFonts w:ascii="Montserrat" w:eastAsia="Calibri" w:hAnsi="Montserrat" w:cs="Calibri"/>
                <w:bCs/>
                <w:sz w:val="20"/>
                <w:szCs w:val="20"/>
              </w:rPr>
              <w:t>The service area mainly includes St. Baghdatis, out of 25 villages of the municipality, partially supplies only 6 villages.</w:t>
            </w:r>
          </w:p>
          <w:p w14:paraId="000003AC" w14:textId="77777777"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b/>
                <w:bCs/>
                <w:sz w:val="20"/>
                <w:szCs w:val="20"/>
              </w:rPr>
            </w:pPr>
            <w:r w:rsidRPr="00C838DA">
              <w:rPr>
                <w:rFonts w:ascii="Montserrat" w:eastAsia="Calibri" w:hAnsi="Montserrat" w:cs="Calibri"/>
                <w:bCs/>
                <w:sz w:val="20"/>
                <w:szCs w:val="20"/>
              </w:rPr>
              <w:t>The main part of the population of the villages is supplied with water from district springs</w:t>
            </w:r>
          </w:p>
          <w:p w14:paraId="000003AD" w14:textId="09061CF1"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b/>
                <w:bCs/>
                <w:sz w:val="20"/>
                <w:szCs w:val="20"/>
              </w:rPr>
            </w:pPr>
            <w:r w:rsidRPr="00C838DA">
              <w:rPr>
                <w:rFonts w:ascii="Montserrat" w:eastAsia="Calibri" w:hAnsi="Montserrat" w:cs="Calibri"/>
                <w:bCs/>
                <w:sz w:val="20"/>
                <w:szCs w:val="20"/>
              </w:rPr>
              <w:t>With the financing of the German Development Bank KFW, large-scale rehabilitation of water supply and drainage systems is planned in the municipality of Bagati .</w:t>
            </w:r>
          </w:p>
          <w:p w14:paraId="000003AE" w14:textId="77777777"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b/>
                <w:bCs/>
                <w:sz w:val="20"/>
                <w:szCs w:val="20"/>
              </w:rPr>
            </w:pPr>
            <w:r w:rsidRPr="00C838DA">
              <w:rPr>
                <w:rFonts w:ascii="Montserrat" w:eastAsia="Calibri" w:hAnsi="Montserrat" w:cs="Calibri"/>
                <w:bCs/>
                <w:sz w:val="20"/>
                <w:szCs w:val="20"/>
              </w:rPr>
              <w:t xml:space="preserve">At this stage, the German company " Fichner " - in cooperation with the United Water Supply Company, is conducting a preliminary </w:t>
            </w:r>
            <w:r w:rsidRPr="00C838DA">
              <w:rPr>
                <w:rFonts w:ascii="Montserrat" w:eastAsia="Calibri" w:hAnsi="Montserrat" w:cs="Calibri"/>
                <w:bCs/>
                <w:sz w:val="20"/>
                <w:szCs w:val="20"/>
              </w:rPr>
              <w:lastRenderedPageBreak/>
              <w:t>design study of the water supply and drainage system.</w:t>
            </w:r>
          </w:p>
          <w:p w14:paraId="000003B1" w14:textId="5BEBBF98" w:rsidR="00755DB7" w:rsidRPr="00C838DA" w:rsidRDefault="005D1745">
            <w:pPr>
              <w:pStyle w:val="ListParagraph"/>
              <w:numPr>
                <w:ilvl w:val="0"/>
                <w:numId w:val="85"/>
              </w:numPr>
              <w:pBdr>
                <w:top w:val="nil"/>
                <w:left w:val="nil"/>
                <w:bottom w:val="nil"/>
                <w:right w:val="nil"/>
                <w:between w:val="nil"/>
              </w:pBdr>
              <w:spacing w:after="0"/>
              <w:jc w:val="both"/>
              <w:rPr>
                <w:rFonts w:ascii="Montserrat" w:eastAsia="Calibri" w:hAnsi="Montserrat" w:cs="Calibri"/>
                <w:sz w:val="20"/>
                <w:szCs w:val="20"/>
              </w:rPr>
            </w:pPr>
            <w:r w:rsidRPr="00C838DA">
              <w:rPr>
                <w:rFonts w:ascii="Montserrat" w:eastAsia="Calibri" w:hAnsi="Montserrat" w:cs="Calibri"/>
                <w:bCs/>
                <w:sz w:val="20"/>
                <w:szCs w:val="20"/>
              </w:rPr>
              <w:t>Phased implementation of the project is planned for the next 7-10 years.</w:t>
            </w:r>
          </w:p>
        </w:tc>
        <w:tc>
          <w:tcPr>
            <w:tcW w:w="2910" w:type="dxa"/>
            <w:shd w:val="clear" w:color="auto" w:fill="auto"/>
          </w:tcPr>
          <w:p w14:paraId="000003B2" w14:textId="77777777" w:rsidR="00755DB7" w:rsidRPr="00C838DA" w:rsidRDefault="005D1745">
            <w:pPr>
              <w:numPr>
                <w:ilvl w:val="0"/>
                <w:numId w:val="41"/>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lastRenderedPageBreak/>
              <w:t>The main part of the population of the villages is supplied with water from district springs that do not meet the standards.</w:t>
            </w:r>
          </w:p>
          <w:p w14:paraId="000003B3" w14:textId="77777777" w:rsidR="00755DB7" w:rsidRPr="00C838DA" w:rsidRDefault="00755DB7">
            <w:pPr>
              <w:ind w:left="121" w:hanging="180"/>
              <w:jc w:val="both"/>
              <w:rPr>
                <w:rFonts w:ascii="Montserrat" w:eastAsia="Calibri" w:hAnsi="Montserrat" w:cs="Calibri"/>
                <w:sz w:val="20"/>
                <w:szCs w:val="20"/>
              </w:rPr>
            </w:pPr>
          </w:p>
          <w:p w14:paraId="000003B4" w14:textId="77777777" w:rsidR="00755DB7" w:rsidRPr="00C838DA" w:rsidRDefault="005D1745">
            <w:pPr>
              <w:numPr>
                <w:ilvl w:val="0"/>
                <w:numId w:val="41"/>
              </w:numPr>
              <w:pBdr>
                <w:top w:val="nil"/>
                <w:left w:val="nil"/>
                <w:bottom w:val="nil"/>
                <w:right w:val="nil"/>
                <w:between w:val="nil"/>
              </w:pBdr>
              <w:spacing w:after="0"/>
              <w:ind w:left="121" w:hanging="180"/>
              <w:jc w:val="both"/>
              <w:rPr>
                <w:rFonts w:ascii="Montserrat" w:eastAsia="Calibri" w:hAnsi="Montserrat" w:cs="Calibri"/>
                <w:b/>
                <w:sz w:val="20"/>
                <w:szCs w:val="20"/>
              </w:rPr>
            </w:pPr>
            <w:r w:rsidRPr="00C838DA">
              <w:rPr>
                <w:rFonts w:ascii="Montserrat" w:eastAsia="Calibri" w:hAnsi="Montserrat" w:cs="Calibri"/>
                <w:sz w:val="20"/>
                <w:szCs w:val="20"/>
              </w:rPr>
              <w:t>There is no sewage ( sewerage ) system in Baghdati, which is why rivers are polluted with waste water.</w:t>
            </w:r>
          </w:p>
          <w:p w14:paraId="000003B5" w14:textId="77777777" w:rsidR="00755DB7" w:rsidRPr="00C838DA" w:rsidRDefault="00755DB7">
            <w:pPr>
              <w:spacing w:line="259" w:lineRule="auto"/>
              <w:rPr>
                <w:rFonts w:ascii="Montserrat" w:eastAsia="Calibri" w:hAnsi="Montserrat" w:cs="Calibri"/>
                <w:sz w:val="20"/>
                <w:szCs w:val="20"/>
              </w:rPr>
            </w:pPr>
          </w:p>
        </w:tc>
        <w:tc>
          <w:tcPr>
            <w:tcW w:w="3345" w:type="dxa"/>
            <w:shd w:val="clear" w:color="auto" w:fill="auto"/>
          </w:tcPr>
          <w:p w14:paraId="000003B6" w14:textId="77777777" w:rsidR="00755DB7" w:rsidRPr="00C838DA" w:rsidRDefault="005D1745">
            <w:pPr>
              <w:numPr>
                <w:ilvl w:val="0"/>
                <w:numId w:val="41"/>
              </w:numPr>
              <w:pBdr>
                <w:top w:val="nil"/>
                <w:left w:val="nil"/>
                <w:bottom w:val="nil"/>
                <w:right w:val="nil"/>
                <w:between w:val="nil"/>
              </w:pBdr>
              <w:spacing w:after="0"/>
              <w:ind w:left="136" w:hanging="180"/>
              <w:rPr>
                <w:rFonts w:ascii="Montserrat" w:eastAsia="Calibri" w:hAnsi="Montserrat" w:cs="Calibri"/>
                <w:b/>
                <w:sz w:val="20"/>
                <w:szCs w:val="20"/>
              </w:rPr>
            </w:pPr>
            <w:r w:rsidRPr="00C838DA">
              <w:rPr>
                <w:rFonts w:ascii="Montserrat" w:eastAsia="Calibri" w:hAnsi="Montserrat" w:cs="Calibri"/>
                <w:sz w:val="20"/>
                <w:szCs w:val="20"/>
              </w:rPr>
              <w:t>water supply and drainage system is related to large investments</w:t>
            </w:r>
          </w:p>
          <w:p w14:paraId="000003B7" w14:textId="77777777" w:rsidR="00755DB7" w:rsidRPr="00C838DA" w:rsidRDefault="00755DB7">
            <w:pPr>
              <w:pBdr>
                <w:top w:val="nil"/>
                <w:left w:val="nil"/>
                <w:bottom w:val="nil"/>
                <w:right w:val="nil"/>
                <w:between w:val="nil"/>
              </w:pBdr>
              <w:spacing w:after="0"/>
              <w:ind w:left="720"/>
              <w:rPr>
                <w:rFonts w:ascii="Montserrat" w:eastAsia="Calibri" w:hAnsi="Montserrat" w:cs="Calibri"/>
                <w:b/>
                <w:sz w:val="20"/>
                <w:szCs w:val="20"/>
              </w:rPr>
            </w:pPr>
          </w:p>
        </w:tc>
        <w:tc>
          <w:tcPr>
            <w:tcW w:w="2790" w:type="dxa"/>
            <w:shd w:val="clear" w:color="auto" w:fill="auto"/>
          </w:tcPr>
          <w:p w14:paraId="000003B8" w14:textId="77777777" w:rsidR="00755DB7" w:rsidRPr="00C838DA" w:rsidRDefault="005D1745">
            <w:pPr>
              <w:numPr>
                <w:ilvl w:val="0"/>
                <w:numId w:val="16"/>
              </w:numPr>
              <w:pBdr>
                <w:top w:val="nil"/>
                <w:left w:val="nil"/>
                <w:bottom w:val="nil"/>
                <w:right w:val="nil"/>
                <w:between w:val="nil"/>
              </w:pBdr>
              <w:spacing w:after="0"/>
              <w:ind w:left="61" w:hanging="150"/>
              <w:rPr>
                <w:rFonts w:ascii="Montserrat" w:eastAsia="Calibri" w:hAnsi="Montserrat" w:cs="Calibri"/>
                <w:b/>
                <w:sz w:val="20"/>
                <w:szCs w:val="20"/>
              </w:rPr>
            </w:pPr>
            <w:r w:rsidRPr="00C838DA">
              <w:rPr>
                <w:rFonts w:ascii="Montserrat" w:eastAsia="Calibri" w:hAnsi="Montserrat" w:cs="Calibri"/>
                <w:sz w:val="20"/>
                <w:szCs w:val="20"/>
              </w:rPr>
              <w:t>of the water supply and drainage network in the municipality is mainly carried out by the United Water Supply Company .</w:t>
            </w:r>
          </w:p>
          <w:p w14:paraId="000003B9" w14:textId="77777777" w:rsidR="00755DB7" w:rsidRPr="00C838DA" w:rsidRDefault="005D1745">
            <w:pPr>
              <w:numPr>
                <w:ilvl w:val="0"/>
                <w:numId w:val="16"/>
              </w:numPr>
              <w:pBdr>
                <w:top w:val="nil"/>
                <w:left w:val="nil"/>
                <w:bottom w:val="nil"/>
                <w:right w:val="nil"/>
                <w:between w:val="nil"/>
              </w:pBdr>
              <w:spacing w:after="0"/>
              <w:ind w:left="61" w:hanging="150"/>
              <w:rPr>
                <w:rFonts w:ascii="Montserrat" w:eastAsia="Calibri" w:hAnsi="Montserrat" w:cs="Calibri"/>
                <w:b/>
                <w:sz w:val="20"/>
                <w:szCs w:val="20"/>
              </w:rPr>
            </w:pPr>
            <w:r w:rsidRPr="00C838DA">
              <w:rPr>
                <w:rFonts w:ascii="Montserrat" w:eastAsia="Calibri" w:hAnsi="Montserrat" w:cs="Calibri"/>
                <w:sz w:val="20"/>
                <w:szCs w:val="20"/>
              </w:rPr>
              <w:t>Based on the scale of the project, it is planned to cooperate with the International Financial Institution ((KFW)</w:t>
            </w:r>
          </w:p>
        </w:tc>
      </w:tr>
      <w:tr w:rsidR="00755DB7" w:rsidRPr="00C838DA" w14:paraId="7AE2EDBC" w14:textId="77777777">
        <w:tc>
          <w:tcPr>
            <w:tcW w:w="2505" w:type="dxa"/>
            <w:shd w:val="clear" w:color="auto" w:fill="auto"/>
          </w:tcPr>
          <w:p w14:paraId="000003BA" w14:textId="049217DA" w:rsidR="00755DB7" w:rsidRPr="00C838DA" w:rsidRDefault="00000000">
            <w:pPr>
              <w:rPr>
                <w:rFonts w:ascii="Montserrat" w:eastAsia="Calibri" w:hAnsi="Montserrat" w:cs="Calibri"/>
                <w:sz w:val="20"/>
                <w:szCs w:val="20"/>
              </w:rPr>
            </w:pPr>
            <w:sdt>
              <w:sdtPr>
                <w:rPr>
                  <w:rFonts w:ascii="Montserrat" w:hAnsi="Montserrat" w:cs="Calibri"/>
                  <w:sz w:val="20"/>
                  <w:szCs w:val="20"/>
                </w:rPr>
                <w:tag w:val="goog_rdk_54"/>
                <w:id w:val="1427005969"/>
              </w:sdtPr>
              <w:sdtContent/>
            </w:sdt>
            <w:r w:rsidR="00C514C7" w:rsidRPr="00C838DA">
              <w:rPr>
                <w:rFonts w:ascii="Montserrat" w:eastAsia="Calibri" w:hAnsi="Montserrat" w:cs="Calibri"/>
                <w:sz w:val="20"/>
                <w:szCs w:val="20"/>
              </w:rPr>
              <w:t>Digital infrastructure</w:t>
            </w:r>
          </w:p>
        </w:tc>
        <w:tc>
          <w:tcPr>
            <w:tcW w:w="3705" w:type="dxa"/>
            <w:shd w:val="clear" w:color="auto" w:fill="auto"/>
          </w:tcPr>
          <w:p w14:paraId="000003BB" w14:textId="77777777" w:rsidR="00755DB7" w:rsidRPr="00C838DA" w:rsidRDefault="005D1745">
            <w:pPr>
              <w:pStyle w:val="ListParagraph"/>
              <w:numPr>
                <w:ilvl w:val="0"/>
                <w:numId w:val="83"/>
              </w:numPr>
              <w:rPr>
                <w:rFonts w:ascii="Montserrat" w:eastAsia="Calibri" w:hAnsi="Montserrat" w:cs="Calibri"/>
                <w:b/>
                <w:sz w:val="20"/>
                <w:szCs w:val="20"/>
              </w:rPr>
            </w:pPr>
            <w:r w:rsidRPr="00C838DA">
              <w:rPr>
                <w:rFonts w:ascii="Montserrat" w:eastAsia="Calibri" w:hAnsi="Montserrat" w:cs="Calibri"/>
                <w:sz w:val="20"/>
                <w:szCs w:val="20"/>
              </w:rPr>
              <w:t>The populated part of the territory of the municipality is fully covered by Internet connection, 7 providers operate</w:t>
            </w:r>
          </w:p>
        </w:tc>
        <w:tc>
          <w:tcPr>
            <w:tcW w:w="2910" w:type="dxa"/>
            <w:shd w:val="clear" w:color="auto" w:fill="auto"/>
          </w:tcPr>
          <w:p w14:paraId="000003BC" w14:textId="77777777" w:rsidR="00755DB7" w:rsidRPr="00C838DA" w:rsidRDefault="005D1745">
            <w:pPr>
              <w:spacing w:line="259" w:lineRule="auto"/>
              <w:rPr>
                <w:rFonts w:ascii="Montserrat" w:eastAsia="Calibri" w:hAnsi="Montserrat" w:cs="Calibri"/>
                <w:b/>
                <w:bCs/>
                <w:sz w:val="20"/>
                <w:szCs w:val="20"/>
              </w:rPr>
            </w:pPr>
            <w:r w:rsidRPr="00C838DA">
              <w:rPr>
                <w:rFonts w:ascii="Montserrat" w:eastAsia="Calibri" w:hAnsi="Montserrat" w:cs="Calibri"/>
                <w:bCs/>
                <w:sz w:val="20"/>
                <w:szCs w:val="20"/>
              </w:rPr>
              <w:t>Mobile internet speed is unstable</w:t>
            </w:r>
          </w:p>
        </w:tc>
        <w:tc>
          <w:tcPr>
            <w:tcW w:w="3345" w:type="dxa"/>
            <w:shd w:val="clear" w:color="auto" w:fill="auto"/>
          </w:tcPr>
          <w:p w14:paraId="000003BD" w14:textId="77777777" w:rsidR="00755DB7" w:rsidRPr="00C838DA" w:rsidRDefault="005D1745">
            <w:pPr>
              <w:rPr>
                <w:rFonts w:ascii="Montserrat" w:eastAsia="Calibri" w:hAnsi="Montserrat" w:cs="Calibri"/>
                <w:b/>
                <w:bCs/>
                <w:sz w:val="20"/>
                <w:szCs w:val="20"/>
              </w:rPr>
            </w:pPr>
            <w:r w:rsidRPr="00C838DA">
              <w:rPr>
                <w:rFonts w:ascii="Montserrat" w:eastAsia="Calibri" w:hAnsi="Montserrat" w:cs="Calibri"/>
                <w:bCs/>
                <w:sz w:val="20"/>
                <w:szCs w:val="20"/>
              </w:rPr>
              <w:t>Broadband development state policy and 2022-2025 action plan</w:t>
            </w:r>
          </w:p>
        </w:tc>
        <w:tc>
          <w:tcPr>
            <w:tcW w:w="2790" w:type="dxa"/>
            <w:shd w:val="clear" w:color="auto" w:fill="auto"/>
          </w:tcPr>
          <w:p w14:paraId="000003BE" w14:textId="57EF1937" w:rsidR="00755DB7" w:rsidRPr="00C838DA" w:rsidRDefault="005D1745">
            <w:pPr>
              <w:rPr>
                <w:rFonts w:ascii="Montserrat" w:eastAsia="Calibri" w:hAnsi="Montserrat" w:cs="Calibri"/>
                <w:b/>
                <w:bCs/>
                <w:sz w:val="20"/>
                <w:szCs w:val="20"/>
              </w:rPr>
            </w:pPr>
            <w:r w:rsidRPr="00C838DA">
              <w:rPr>
                <w:rFonts w:ascii="Montserrat" w:eastAsia="Calibri" w:hAnsi="Montserrat" w:cs="Calibri"/>
                <w:bCs/>
                <w:sz w:val="20"/>
                <w:szCs w:val="20"/>
              </w:rPr>
              <w:t>Cooperation of the state, private sector and local self-government</w:t>
            </w:r>
          </w:p>
        </w:tc>
      </w:tr>
      <w:tr w:rsidR="00755DB7" w:rsidRPr="00C838DA" w14:paraId="19EBE42F" w14:textId="77777777">
        <w:tc>
          <w:tcPr>
            <w:tcW w:w="2505" w:type="dxa"/>
            <w:shd w:val="clear" w:color="auto" w:fill="auto"/>
          </w:tcPr>
          <w:p w14:paraId="000003BF" w14:textId="194B116B" w:rsidR="00755DB7" w:rsidRPr="00C838DA" w:rsidRDefault="00D6279F">
            <w:pPr>
              <w:rPr>
                <w:rFonts w:ascii="Montserrat" w:eastAsia="Calibri" w:hAnsi="Montserrat" w:cs="Calibri"/>
                <w:sz w:val="20"/>
                <w:szCs w:val="20"/>
              </w:rPr>
            </w:pPr>
            <w:r w:rsidRPr="00C838DA">
              <w:rPr>
                <w:rFonts w:ascii="Montserrat" w:eastAsia="Calibri" w:hAnsi="Montserrat" w:cs="Calibri"/>
                <w:sz w:val="20"/>
                <w:szCs w:val="20"/>
              </w:rPr>
              <w:t>business spaces</w:t>
            </w:r>
          </w:p>
        </w:tc>
        <w:tc>
          <w:tcPr>
            <w:tcW w:w="3705" w:type="dxa"/>
            <w:shd w:val="clear" w:color="auto" w:fill="auto"/>
          </w:tcPr>
          <w:p w14:paraId="41135235" w14:textId="77777777" w:rsidR="008D40B8" w:rsidRPr="00C838DA" w:rsidRDefault="005D1745">
            <w:pPr>
              <w:pStyle w:val="ListParagraph"/>
              <w:numPr>
                <w:ilvl w:val="0"/>
                <w:numId w:val="82"/>
              </w:numPr>
              <w:spacing w:line="259" w:lineRule="auto"/>
              <w:rPr>
                <w:rFonts w:ascii="Montserrat" w:eastAsia="Calibri" w:hAnsi="Montserrat" w:cs="Calibri"/>
                <w:b/>
                <w:sz w:val="20"/>
                <w:szCs w:val="20"/>
              </w:rPr>
            </w:pPr>
            <w:r w:rsidRPr="00C838DA">
              <w:rPr>
                <w:rFonts w:ascii="Montserrat" w:eastAsia="Calibri" w:hAnsi="Montserrat" w:cs="Calibri"/>
                <w:sz w:val="20"/>
                <w:szCs w:val="20"/>
              </w:rPr>
              <w:t>The business accelerator building is equipped with 15 units of production space</w:t>
            </w:r>
          </w:p>
          <w:p w14:paraId="000003C2" w14:textId="1CE966A4" w:rsidR="00755DB7" w:rsidRPr="00C838DA" w:rsidRDefault="005D1745">
            <w:pPr>
              <w:pStyle w:val="ListParagraph"/>
              <w:numPr>
                <w:ilvl w:val="0"/>
                <w:numId w:val="82"/>
              </w:numPr>
              <w:spacing w:line="259" w:lineRule="auto"/>
              <w:rPr>
                <w:rFonts w:ascii="Montserrat" w:eastAsia="Calibri" w:hAnsi="Montserrat" w:cs="Calibri"/>
                <w:b/>
                <w:sz w:val="20"/>
                <w:szCs w:val="20"/>
              </w:rPr>
            </w:pPr>
            <w:r w:rsidRPr="00C838DA">
              <w:rPr>
                <w:rFonts w:ascii="Montserrat" w:eastAsia="Calibri" w:hAnsi="Montserrat" w:cs="Calibri"/>
                <w:sz w:val="20"/>
                <w:szCs w:val="20"/>
              </w:rPr>
              <w:t xml:space="preserve">The property owned by </w:t>
            </w:r>
            <w:r w:rsidR="008D40B8" w:rsidRPr="00C838DA">
              <w:rPr>
                <w:rFonts w:ascii="Montserrat" w:eastAsia="Calibri" w:hAnsi="Montserrat" w:cs="Calibri"/>
                <w:sz w:val="20"/>
                <w:szCs w:val="20"/>
              </w:rPr>
              <w:t>the municipality is up to 20 buildings and structures</w:t>
            </w:r>
            <w:r w:rsidRPr="00C838DA">
              <w:rPr>
                <w:rFonts w:ascii="Montserrat" w:eastAsia="Calibri" w:hAnsi="Montserrat" w:cs="Calibri"/>
                <w:sz w:val="20"/>
                <w:szCs w:val="20"/>
              </w:rPr>
              <w:t xml:space="preserve"> </w:t>
            </w:r>
          </w:p>
        </w:tc>
        <w:tc>
          <w:tcPr>
            <w:tcW w:w="2910" w:type="dxa"/>
            <w:shd w:val="clear" w:color="auto" w:fill="auto"/>
          </w:tcPr>
          <w:p w14:paraId="000003C3" w14:textId="77777777" w:rsidR="00755DB7" w:rsidRPr="00C838DA" w:rsidRDefault="005D1745">
            <w:pPr>
              <w:spacing w:line="259" w:lineRule="auto"/>
              <w:rPr>
                <w:rFonts w:ascii="Montserrat" w:eastAsia="Calibri" w:hAnsi="Montserrat" w:cs="Calibri"/>
                <w:b/>
                <w:bCs/>
                <w:sz w:val="20"/>
                <w:szCs w:val="20"/>
              </w:rPr>
            </w:pPr>
            <w:r w:rsidRPr="00C838DA">
              <w:rPr>
                <w:rFonts w:ascii="Montserrat" w:eastAsia="Calibri" w:hAnsi="Montserrat" w:cs="Calibri"/>
                <w:bCs/>
                <w:sz w:val="20"/>
                <w:szCs w:val="20"/>
              </w:rPr>
              <w:t>The need for functional load</w:t>
            </w:r>
          </w:p>
        </w:tc>
        <w:tc>
          <w:tcPr>
            <w:tcW w:w="3345" w:type="dxa"/>
            <w:shd w:val="clear" w:color="auto" w:fill="auto"/>
          </w:tcPr>
          <w:p w14:paraId="000003C4" w14:textId="77777777" w:rsidR="00755DB7" w:rsidRPr="00C838DA" w:rsidRDefault="00755DB7">
            <w:pPr>
              <w:rPr>
                <w:rFonts w:ascii="Montserrat" w:eastAsia="Calibri" w:hAnsi="Montserrat" w:cs="Calibri"/>
                <w:b/>
                <w:bCs/>
                <w:sz w:val="20"/>
                <w:szCs w:val="20"/>
              </w:rPr>
            </w:pPr>
          </w:p>
        </w:tc>
        <w:tc>
          <w:tcPr>
            <w:tcW w:w="2790" w:type="dxa"/>
            <w:shd w:val="clear" w:color="auto" w:fill="auto"/>
          </w:tcPr>
          <w:p w14:paraId="000003C5" w14:textId="77777777" w:rsidR="00755DB7" w:rsidRPr="00C838DA" w:rsidRDefault="00755DB7">
            <w:pPr>
              <w:rPr>
                <w:rFonts w:ascii="Montserrat" w:eastAsia="Calibri" w:hAnsi="Montserrat" w:cs="Calibri"/>
                <w:b/>
                <w:bCs/>
                <w:sz w:val="20"/>
                <w:szCs w:val="20"/>
              </w:rPr>
            </w:pPr>
          </w:p>
        </w:tc>
      </w:tr>
      <w:tr w:rsidR="00755DB7" w:rsidRPr="00C838DA" w14:paraId="099D9C12" w14:textId="77777777">
        <w:tc>
          <w:tcPr>
            <w:tcW w:w="2505" w:type="dxa"/>
            <w:shd w:val="clear" w:color="auto" w:fill="auto"/>
          </w:tcPr>
          <w:p w14:paraId="1BB8C79B" w14:textId="1EACA2AA" w:rsidR="00C514C7" w:rsidRPr="00C838DA" w:rsidRDefault="00C514C7" w:rsidP="00C514C7">
            <w:pPr>
              <w:ind w:left="-14"/>
              <w:rPr>
                <w:rFonts w:ascii="Montserrat" w:eastAsia="Calibri" w:hAnsi="Montserrat" w:cs="Calibri"/>
                <w:sz w:val="20"/>
                <w:szCs w:val="20"/>
              </w:rPr>
            </w:pPr>
            <w:r w:rsidRPr="00C838DA">
              <w:rPr>
                <w:rFonts w:ascii="Montserrat" w:eastAsia="Calibri" w:hAnsi="Montserrat" w:cs="Calibri"/>
                <w:sz w:val="20"/>
                <w:szCs w:val="20"/>
              </w:rPr>
              <w:t>Availability of Services</w:t>
            </w:r>
          </w:p>
          <w:p w14:paraId="000003C6" w14:textId="1ACE339E" w:rsidR="00755DB7" w:rsidRPr="00C838DA" w:rsidRDefault="00755DB7">
            <w:pPr>
              <w:rPr>
                <w:rFonts w:ascii="Montserrat" w:eastAsia="Calibri" w:hAnsi="Montserrat" w:cs="Calibri"/>
                <w:sz w:val="20"/>
                <w:szCs w:val="20"/>
              </w:rPr>
            </w:pPr>
          </w:p>
        </w:tc>
        <w:tc>
          <w:tcPr>
            <w:tcW w:w="3705" w:type="dxa"/>
            <w:shd w:val="clear" w:color="auto" w:fill="auto"/>
          </w:tcPr>
          <w:p w14:paraId="000003C8" w14:textId="4D7D22C9" w:rsidR="00755DB7" w:rsidRPr="00C838DA" w:rsidRDefault="005D1745" w:rsidP="00C514C7">
            <w:pPr>
              <w:ind w:left="-44"/>
              <w:rPr>
                <w:rFonts w:ascii="Montserrat" w:eastAsia="Calibri" w:hAnsi="Montserrat" w:cs="Calibri"/>
                <w:b/>
                <w:bCs/>
                <w:sz w:val="20"/>
                <w:szCs w:val="20"/>
              </w:rPr>
            </w:pPr>
            <w:r w:rsidRPr="00C838DA">
              <w:rPr>
                <w:rFonts w:ascii="Montserrat" w:eastAsia="Calibri" w:hAnsi="Montserrat" w:cs="Calibri"/>
                <w:bCs/>
                <w:sz w:val="20"/>
                <w:szCs w:val="20"/>
              </w:rPr>
              <w:t>Shops, chain markets, salons, pharmacies, financial institutions, ATMs and payment machines</w:t>
            </w:r>
          </w:p>
        </w:tc>
        <w:tc>
          <w:tcPr>
            <w:tcW w:w="2910" w:type="dxa"/>
            <w:shd w:val="clear" w:color="auto" w:fill="auto"/>
          </w:tcPr>
          <w:p w14:paraId="000003C9" w14:textId="77777777" w:rsidR="00755DB7" w:rsidRPr="00C838DA" w:rsidRDefault="005D1745">
            <w:pPr>
              <w:spacing w:line="259" w:lineRule="auto"/>
              <w:rPr>
                <w:rFonts w:ascii="Montserrat" w:eastAsia="Calibri" w:hAnsi="Montserrat" w:cs="Calibri"/>
                <w:b/>
                <w:bCs/>
                <w:sz w:val="20"/>
                <w:szCs w:val="20"/>
              </w:rPr>
            </w:pPr>
            <w:r w:rsidRPr="00C838DA">
              <w:rPr>
                <w:rFonts w:ascii="Montserrat" w:eastAsia="Calibri" w:hAnsi="Montserrat" w:cs="Calibri"/>
                <w:bCs/>
                <w:sz w:val="20"/>
                <w:szCs w:val="20"/>
              </w:rPr>
              <w:t>For villages in the high zone</w:t>
            </w:r>
          </w:p>
        </w:tc>
        <w:tc>
          <w:tcPr>
            <w:tcW w:w="3345" w:type="dxa"/>
            <w:shd w:val="clear" w:color="auto" w:fill="auto"/>
          </w:tcPr>
          <w:p w14:paraId="000003CA" w14:textId="77777777" w:rsidR="00755DB7" w:rsidRPr="00C838DA" w:rsidRDefault="005D1745">
            <w:pPr>
              <w:rPr>
                <w:rFonts w:ascii="Montserrat" w:eastAsia="Calibri" w:hAnsi="Montserrat" w:cs="Calibri"/>
                <w:b/>
                <w:bCs/>
                <w:sz w:val="20"/>
                <w:szCs w:val="20"/>
              </w:rPr>
            </w:pPr>
            <w:r w:rsidRPr="00C838DA">
              <w:rPr>
                <w:rFonts w:ascii="Montserrat" w:eastAsia="Calibri" w:hAnsi="Montserrat" w:cs="Calibri"/>
                <w:bCs/>
                <w:sz w:val="20"/>
                <w:szCs w:val="20"/>
              </w:rPr>
              <w:t>-</w:t>
            </w:r>
          </w:p>
        </w:tc>
        <w:tc>
          <w:tcPr>
            <w:tcW w:w="2790" w:type="dxa"/>
            <w:shd w:val="clear" w:color="auto" w:fill="auto"/>
          </w:tcPr>
          <w:p w14:paraId="000003CB" w14:textId="77777777" w:rsidR="00755DB7" w:rsidRPr="00C838DA" w:rsidRDefault="00755DB7">
            <w:pPr>
              <w:rPr>
                <w:rFonts w:ascii="Montserrat" w:eastAsia="Calibri" w:hAnsi="Montserrat" w:cs="Calibri"/>
                <w:b/>
                <w:bCs/>
                <w:sz w:val="20"/>
                <w:szCs w:val="20"/>
              </w:rPr>
            </w:pPr>
          </w:p>
        </w:tc>
      </w:tr>
    </w:tbl>
    <w:p w14:paraId="000003CC" w14:textId="77777777" w:rsidR="00755DB7" w:rsidRPr="00C838DA" w:rsidRDefault="00755DB7">
      <w:pPr>
        <w:rPr>
          <w:rFonts w:ascii="Montserrat" w:eastAsia="Calibri" w:hAnsi="Montserrat" w:cs="Calibri"/>
        </w:rPr>
      </w:pPr>
    </w:p>
    <w:p w14:paraId="000003CD" w14:textId="77777777" w:rsidR="00755DB7" w:rsidRPr="00C838DA" w:rsidRDefault="00000000">
      <w:pPr>
        <w:rPr>
          <w:rFonts w:ascii="Montserrat" w:eastAsia="Calibri" w:hAnsi="Montserrat" w:cs="Calibri"/>
          <w:b/>
          <w:sz w:val="24"/>
          <w:szCs w:val="24"/>
        </w:rPr>
      </w:pPr>
      <w:sdt>
        <w:sdtPr>
          <w:rPr>
            <w:rFonts w:ascii="Montserrat" w:hAnsi="Montserrat" w:cs="Calibri"/>
          </w:rPr>
          <w:tag w:val="goog_rdk_56"/>
          <w:id w:val="-51312192"/>
        </w:sdtPr>
        <w:sdtContent/>
      </w:sdt>
      <w:r w:rsidR="005D1745" w:rsidRPr="00C838DA">
        <w:rPr>
          <w:rFonts w:ascii="Montserrat" w:eastAsia="Calibri" w:hAnsi="Montserrat" w:cs="Calibri"/>
          <w:b/>
          <w:sz w:val="24"/>
          <w:szCs w:val="24"/>
        </w:rPr>
        <w:t>The main challenges for local economic development are:</w:t>
      </w:r>
    </w:p>
    <w:p w14:paraId="000003CE" w14:textId="77777777" w:rsidR="00755DB7" w:rsidRPr="00C838DA" w:rsidRDefault="005D1745">
      <w:pPr>
        <w:numPr>
          <w:ilvl w:val="0"/>
          <w:numId w:val="34"/>
        </w:numPr>
        <w:pBdr>
          <w:top w:val="nil"/>
          <w:left w:val="nil"/>
          <w:bottom w:val="nil"/>
          <w:right w:val="nil"/>
          <w:between w:val="nil"/>
        </w:pBdr>
        <w:rPr>
          <w:rFonts w:ascii="Montserrat" w:eastAsia="Calibri" w:hAnsi="Montserrat" w:cs="Calibri"/>
          <w:color w:val="000000"/>
        </w:rPr>
      </w:pPr>
      <w:r w:rsidRPr="00C838DA">
        <w:rPr>
          <w:rFonts w:ascii="Montserrat" w:eastAsia="Calibri" w:hAnsi="Montserrat" w:cs="Calibri"/>
          <w:color w:val="000000"/>
        </w:rPr>
        <w:t>¼ of the populated area of the municipality is not gasified, which hinders the establishment and expansion of small and medium-sized businesses</w:t>
      </w:r>
    </w:p>
    <w:p w14:paraId="000003CF" w14:textId="77777777" w:rsidR="00755DB7" w:rsidRPr="00C838DA" w:rsidRDefault="005D1745">
      <w:pPr>
        <w:numPr>
          <w:ilvl w:val="0"/>
          <w:numId w:val="34"/>
        </w:numPr>
        <w:pBdr>
          <w:top w:val="nil"/>
          <w:left w:val="nil"/>
          <w:bottom w:val="nil"/>
          <w:right w:val="nil"/>
          <w:between w:val="nil"/>
        </w:pBdr>
        <w:rPr>
          <w:rFonts w:ascii="Montserrat" w:eastAsia="Calibri" w:hAnsi="Montserrat" w:cs="Calibri"/>
          <w:color w:val="000000"/>
        </w:rPr>
      </w:pPr>
      <w:r w:rsidRPr="00C838DA">
        <w:rPr>
          <w:rFonts w:ascii="Montserrat" w:eastAsia="Calibri" w:hAnsi="Montserrat" w:cs="Calibri"/>
          <w:color w:val="000000"/>
        </w:rPr>
        <w:t>Malfunction of water supply infrastructure in rural settlements</w:t>
      </w:r>
    </w:p>
    <w:p w14:paraId="000003D0" w14:textId="77777777" w:rsidR="00755DB7" w:rsidRPr="00C838DA" w:rsidRDefault="005D1745">
      <w:pPr>
        <w:numPr>
          <w:ilvl w:val="0"/>
          <w:numId w:val="34"/>
        </w:numPr>
        <w:pBdr>
          <w:top w:val="nil"/>
          <w:left w:val="nil"/>
          <w:bottom w:val="nil"/>
          <w:right w:val="nil"/>
          <w:between w:val="nil"/>
        </w:pBdr>
        <w:rPr>
          <w:rFonts w:ascii="Montserrat" w:eastAsia="Calibri" w:hAnsi="Montserrat" w:cs="Calibri"/>
          <w:color w:val="000000"/>
        </w:rPr>
      </w:pPr>
      <w:r w:rsidRPr="00C838DA">
        <w:rPr>
          <w:rFonts w:ascii="Montserrat" w:eastAsia="Calibri" w:hAnsi="Montserrat" w:cs="Calibri"/>
          <w:color w:val="000000"/>
        </w:rPr>
        <w:lastRenderedPageBreak/>
        <w:t>Water system failure</w:t>
      </w:r>
    </w:p>
    <w:p w14:paraId="000003D1" w14:textId="77777777" w:rsidR="00755DB7" w:rsidRPr="00C838DA" w:rsidRDefault="005D1745">
      <w:pPr>
        <w:numPr>
          <w:ilvl w:val="0"/>
          <w:numId w:val="34"/>
        </w:numPr>
        <w:pBdr>
          <w:top w:val="nil"/>
          <w:left w:val="nil"/>
          <w:bottom w:val="nil"/>
          <w:right w:val="nil"/>
          <w:between w:val="nil"/>
        </w:pBdr>
        <w:rPr>
          <w:rFonts w:ascii="Montserrat" w:eastAsia="Calibri" w:hAnsi="Montserrat" w:cs="Calibri"/>
          <w:color w:val="000000"/>
        </w:rPr>
      </w:pPr>
      <w:r w:rsidRPr="00C838DA">
        <w:rPr>
          <w:rFonts w:ascii="Montserrat" w:eastAsia="Calibri" w:hAnsi="Montserrat" w:cs="Calibri"/>
          <w:color w:val="000000"/>
        </w:rPr>
        <w:t>The need for capital arrangement of intra-district roads</w:t>
      </w:r>
    </w:p>
    <w:p w14:paraId="000003D2" w14:textId="77777777" w:rsidR="00755DB7" w:rsidRPr="00C838DA" w:rsidRDefault="005D1745">
      <w:pPr>
        <w:numPr>
          <w:ilvl w:val="0"/>
          <w:numId w:val="34"/>
        </w:numPr>
        <w:pBdr>
          <w:top w:val="nil"/>
          <w:left w:val="nil"/>
          <w:bottom w:val="nil"/>
          <w:right w:val="nil"/>
          <w:between w:val="nil"/>
        </w:pBdr>
        <w:rPr>
          <w:rFonts w:ascii="Montserrat" w:eastAsia="Calibri" w:hAnsi="Montserrat" w:cs="Calibri"/>
          <w:color w:val="000000"/>
        </w:rPr>
        <w:sectPr w:rsidR="00755DB7" w:rsidRPr="00C838DA" w:rsidSect="00586E73">
          <w:pgSz w:w="16838" w:h="11906" w:orient="landscape"/>
          <w:pgMar w:top="1138" w:right="1699" w:bottom="1138" w:left="1411" w:header="850" w:footer="850" w:gutter="0"/>
          <w:cols w:space="720"/>
          <w:titlePg/>
        </w:sectPr>
      </w:pPr>
      <w:r w:rsidRPr="00C838DA">
        <w:rPr>
          <w:rFonts w:ascii="Montserrat" w:eastAsia="Calibri" w:hAnsi="Montserrat" w:cs="Calibri"/>
          <w:color w:val="000000"/>
        </w:rPr>
        <w:t>Growth in energy used in the consumer sector</w:t>
      </w:r>
    </w:p>
    <w:p w14:paraId="000003D3" w14:textId="77777777" w:rsidR="00755DB7" w:rsidRPr="00C838DA" w:rsidRDefault="005D1745" w:rsidP="0024731E">
      <w:pPr>
        <w:pStyle w:val="Heading2"/>
      </w:pPr>
      <w:bookmarkStart w:id="9" w:name="_Toc158295874"/>
      <w:r w:rsidRPr="00C838DA">
        <w:lastRenderedPageBreak/>
        <w:t>Sustainability, environment and biodiversity resilience</w:t>
      </w:r>
      <w:bookmarkEnd w:id="9"/>
    </w:p>
    <w:p w14:paraId="19F515D7" w14:textId="77777777" w:rsidR="00A41F21" w:rsidRPr="00C838DA" w:rsidRDefault="00A41F21">
      <w:pPr>
        <w:pBdr>
          <w:top w:val="nil"/>
          <w:left w:val="nil"/>
          <w:bottom w:val="nil"/>
          <w:right w:val="nil"/>
          <w:between w:val="nil"/>
        </w:pBdr>
        <w:rPr>
          <w:rFonts w:ascii="Montserrat" w:eastAsia="Calibri" w:hAnsi="Montserrat" w:cs="Calibri"/>
          <w:bCs/>
          <w:color w:val="000000"/>
        </w:rPr>
      </w:pPr>
    </w:p>
    <w:p w14:paraId="000003D4" w14:textId="6ADFFFA0" w:rsidR="00755DB7" w:rsidRPr="00C838DA" w:rsidRDefault="005D1745" w:rsidP="00A41F21">
      <w:pPr>
        <w:pBdr>
          <w:top w:val="nil"/>
          <w:left w:val="nil"/>
          <w:bottom w:val="nil"/>
          <w:right w:val="nil"/>
          <w:between w:val="nil"/>
        </w:pBdr>
        <w:jc w:val="both"/>
        <w:rPr>
          <w:rFonts w:ascii="Montserrat" w:eastAsia="Calibri" w:hAnsi="Montserrat" w:cs="Calibri"/>
          <w:bCs/>
          <w:color w:val="000000"/>
        </w:rPr>
      </w:pPr>
      <w:r w:rsidRPr="00C838DA">
        <w:rPr>
          <w:rFonts w:ascii="Montserrat" w:eastAsia="Calibri" w:hAnsi="Montserrat" w:cs="Calibri"/>
          <w:bCs/>
          <w:color w:val="000000"/>
        </w:rPr>
        <w:t>The sustainable use of natural resources is related to the objectives of the EU Green Deal: "Clean air, clean water, healthy soil and biodiversity" / "Healthy and affordable food", "Cleaner energy and the latest clean technological innovations".</w:t>
      </w:r>
    </w:p>
    <w:p w14:paraId="000003D5" w14:textId="77777777" w:rsidR="00755DB7" w:rsidRPr="00C838DA" w:rsidRDefault="00755DB7">
      <w:pPr>
        <w:jc w:val="both"/>
        <w:rPr>
          <w:rFonts w:ascii="Montserrat" w:eastAsia="Calibri" w:hAnsi="Montserrat" w:cs="Calibri"/>
        </w:rPr>
      </w:pPr>
    </w:p>
    <w:p w14:paraId="000003D6" w14:textId="77777777" w:rsidR="00755DB7" w:rsidRPr="00C838DA" w:rsidRDefault="005D1745">
      <w:pPr>
        <w:rPr>
          <w:rFonts w:ascii="Montserrat" w:eastAsia="Calibri" w:hAnsi="Montserrat" w:cs="Calibri"/>
          <w:b/>
        </w:rPr>
      </w:pPr>
      <w:r w:rsidRPr="00C838DA">
        <w:rPr>
          <w:rFonts w:ascii="Montserrat" w:eastAsia="Calibri" w:hAnsi="Montserrat" w:cs="Calibri"/>
          <w:b/>
        </w:rPr>
        <w:t>Basic data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Pr>
      <w:tblGrid>
        <w:gridCol w:w="2367"/>
        <w:gridCol w:w="7267"/>
      </w:tblGrid>
      <w:tr w:rsidR="00A41F21" w:rsidRPr="00C838DA" w14:paraId="2A59C2AC" w14:textId="77777777" w:rsidTr="00A41F21">
        <w:trPr>
          <w:trHeight w:val="1160"/>
        </w:trPr>
        <w:tc>
          <w:tcPr>
            <w:tcW w:w="2367" w:type="dxa"/>
            <w:shd w:val="clear" w:color="auto" w:fill="auto"/>
          </w:tcPr>
          <w:p w14:paraId="000003E0" w14:textId="71EE6055" w:rsidR="00755DB7" w:rsidRPr="00C838DA" w:rsidRDefault="00A41F21">
            <w:pPr>
              <w:spacing w:after="0"/>
              <w:rPr>
                <w:rFonts w:ascii="Montserrat" w:eastAsia="Calibri" w:hAnsi="Montserrat" w:cs="Calibri"/>
              </w:rPr>
            </w:pPr>
            <w:r w:rsidRPr="00C838DA">
              <w:rPr>
                <w:rFonts w:ascii="Montserrat" w:eastAsia="Calibri" w:hAnsi="Montserrat" w:cs="Calibri"/>
              </w:rPr>
              <w:t>Sustainability, environment and biodiversity resilience</w:t>
            </w:r>
          </w:p>
        </w:tc>
        <w:tc>
          <w:tcPr>
            <w:tcW w:w="7267" w:type="dxa"/>
            <w:shd w:val="clear" w:color="auto" w:fill="auto"/>
          </w:tcPr>
          <w:p w14:paraId="000003E1"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 xml:space="preserve">of greenhouse gases </w:t>
            </w:r>
            <w:sdt>
              <w:sdtPr>
                <w:rPr>
                  <w:rFonts w:ascii="Montserrat" w:hAnsi="Montserrat" w:cs="Calibri"/>
                </w:rPr>
                <w:tag w:val="goog_rdk_58"/>
                <w:id w:val="-262689168"/>
              </w:sdtPr>
              <w:sdtContent/>
            </w:sdt>
            <w:r w:rsidRPr="00C838DA">
              <w:rPr>
                <w:rFonts w:ascii="Montserrat" w:eastAsia="Calibri" w:hAnsi="Montserrat" w:cs="Calibri"/>
              </w:rPr>
              <w:t>- 3857 tons</w:t>
            </w:r>
          </w:p>
          <w:p w14:paraId="000003E2"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Emission of greenhouse gases per inhabitant - 0.22 tons</w:t>
            </w:r>
          </w:p>
          <w:p w14:paraId="000003E3"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Greenhouse gas emissions are generated in seven sectors: power generation and transmission, transportation, buildings, industry, agriculture, waste management, and forestry.</w:t>
            </w:r>
          </w:p>
          <w:p w14:paraId="000003E4"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Municipal buildings and installations have a high share in greenhouse gases</w:t>
            </w:r>
          </w:p>
          <w:p w14:paraId="000003E5" w14:textId="7875F744"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Total energy consumption - about 3365 MWh</w:t>
            </w:r>
          </w:p>
          <w:p w14:paraId="000003E6"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31% of total energy consumption comes from buildings, equipment and industrial macro sectors</w:t>
            </w:r>
          </w:p>
        </w:tc>
      </w:tr>
      <w:tr w:rsidR="00A41F21" w:rsidRPr="00C838DA" w14:paraId="666EBDE6" w14:textId="77777777" w:rsidTr="00A41F21">
        <w:trPr>
          <w:trHeight w:val="1160"/>
        </w:trPr>
        <w:tc>
          <w:tcPr>
            <w:tcW w:w="2367" w:type="dxa"/>
            <w:shd w:val="clear" w:color="auto" w:fill="auto"/>
          </w:tcPr>
          <w:p w14:paraId="000003E7"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green spaces</w:t>
            </w:r>
          </w:p>
        </w:tc>
        <w:tc>
          <w:tcPr>
            <w:tcW w:w="7267" w:type="dxa"/>
            <w:shd w:val="clear" w:color="auto" w:fill="auto"/>
          </w:tcPr>
          <w:p w14:paraId="000003E8" w14:textId="30C0E9FA" w:rsidR="00755DB7" w:rsidRPr="00C838DA" w:rsidRDefault="005D1745">
            <w:pPr>
              <w:numPr>
                <w:ilvl w:val="0"/>
                <w:numId w:val="70"/>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 xml:space="preserve">Squares and leisure parks </w:t>
            </w:r>
            <w:sdt>
              <w:sdtPr>
                <w:rPr>
                  <w:rFonts w:ascii="Montserrat" w:hAnsi="Montserrat" w:cs="Calibri"/>
                </w:rPr>
                <w:tag w:val="goog_rdk_59"/>
                <w:id w:val="-1592006405"/>
              </w:sdtPr>
              <w:sdtContent/>
            </w:sdt>
            <w:r w:rsidRPr="00C838DA">
              <w:rPr>
                <w:rFonts w:ascii="Montserrat" w:eastAsia="Calibri" w:hAnsi="Montserrat" w:cs="Calibri"/>
              </w:rPr>
              <w:t>occupy a rather small space in the territory of Baghdati municipality.</w:t>
            </w:r>
          </w:p>
          <w:p w14:paraId="000003E9" w14:textId="77777777" w:rsidR="00755DB7" w:rsidRPr="00C838DA" w:rsidRDefault="00000000">
            <w:pPr>
              <w:numPr>
                <w:ilvl w:val="0"/>
                <w:numId w:val="70"/>
              </w:numPr>
              <w:pBdr>
                <w:top w:val="nil"/>
                <w:left w:val="nil"/>
                <w:bottom w:val="nil"/>
                <w:right w:val="nil"/>
                <w:between w:val="nil"/>
              </w:pBdr>
              <w:jc w:val="both"/>
              <w:rPr>
                <w:rFonts w:ascii="Montserrat" w:eastAsia="Calibri" w:hAnsi="Montserrat" w:cs="Calibri"/>
                <w:b/>
              </w:rPr>
            </w:pPr>
            <w:sdt>
              <w:sdtPr>
                <w:rPr>
                  <w:rFonts w:ascii="Montserrat" w:hAnsi="Montserrat" w:cs="Calibri"/>
                </w:rPr>
                <w:tag w:val="goog_rdk_60"/>
                <w:id w:val="1022818282"/>
              </w:sdtPr>
              <w:sdtContent/>
            </w:sdt>
            <w:r w:rsidR="005D1745" w:rsidRPr="00C838DA">
              <w:rPr>
                <w:rFonts w:ascii="Montserrat" w:eastAsia="Calibri" w:hAnsi="Montserrat" w:cs="Calibri"/>
              </w:rPr>
              <w:t>The municipality actually lives in a green environment, because: 67.5% are forests, 80% are rural settlements, 70% of the city's population lives in their own houses built in backyards, and 30% in apartment buildings.</w:t>
            </w:r>
          </w:p>
        </w:tc>
      </w:tr>
      <w:tr w:rsidR="00A41F21" w:rsidRPr="00C838DA" w14:paraId="417806C2" w14:textId="77777777" w:rsidTr="00A41F21">
        <w:trPr>
          <w:trHeight w:val="440"/>
        </w:trPr>
        <w:tc>
          <w:tcPr>
            <w:tcW w:w="2367" w:type="dxa"/>
            <w:shd w:val="clear" w:color="auto" w:fill="auto"/>
          </w:tcPr>
          <w:p w14:paraId="000003EA"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the waste</w:t>
            </w:r>
          </w:p>
        </w:tc>
        <w:tc>
          <w:tcPr>
            <w:tcW w:w="7267" w:type="dxa"/>
            <w:shd w:val="clear" w:color="auto" w:fill="auto"/>
          </w:tcPr>
          <w:p w14:paraId="000003EB"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Annual volume of generated household waste - 13660 m3</w:t>
            </w:r>
          </w:p>
          <w:p w14:paraId="000003EC"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The annual amount of generated waste per capita is 37.1 kg.</w:t>
            </w:r>
          </w:p>
          <w:p w14:paraId="000003ED"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Waste disposal service is available in 80% of the populated area, municipal waste is collected by container system</w:t>
            </w:r>
          </w:p>
          <w:p w14:paraId="000003EE"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i/>
              </w:rPr>
              <w:t xml:space="preserve">In the city, </w:t>
            </w:r>
            <w:r w:rsidRPr="00C838DA">
              <w:rPr>
                <w:rFonts w:ascii="Montserrat" w:eastAsia="Calibri" w:hAnsi="Montserrat" w:cs="Calibri"/>
              </w:rPr>
              <w:t xml:space="preserve">containers are emptied daily, in </w:t>
            </w:r>
            <w:r w:rsidRPr="00C838DA">
              <w:rPr>
                <w:rFonts w:ascii="Montserrat" w:eastAsia="Calibri" w:hAnsi="Montserrat" w:cs="Calibri"/>
                <w:i/>
              </w:rPr>
              <w:t xml:space="preserve">rural </w:t>
            </w:r>
            <w:r w:rsidRPr="00C838DA">
              <w:rPr>
                <w:rFonts w:ascii="Montserrat" w:eastAsia="Calibri" w:hAnsi="Montserrat" w:cs="Calibri"/>
              </w:rPr>
              <w:t>settlements - 2-3 times a week.</w:t>
            </w:r>
          </w:p>
          <w:p w14:paraId="000003EF"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Disposal of household waste is carried out at the Kutaisi landfill</w:t>
            </w:r>
          </w:p>
          <w:p w14:paraId="000003F0" w14:textId="3B916302"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Places are allocated for the disposal of construction waste</w:t>
            </w:r>
          </w:p>
          <w:p w14:paraId="000003F1" w14:textId="77777777" w:rsidR="00755DB7" w:rsidRPr="00C838DA" w:rsidRDefault="005D1745">
            <w:pPr>
              <w:numPr>
                <w:ilvl w:val="0"/>
                <w:numId w:val="69"/>
              </w:numPr>
              <w:spacing w:after="0"/>
              <w:rPr>
                <w:rFonts w:ascii="Montserrat" w:eastAsia="Calibri" w:hAnsi="Montserrat" w:cs="Calibri"/>
                <w:b/>
                <w:bCs/>
                <w:sz w:val="24"/>
                <w:szCs w:val="24"/>
              </w:rPr>
            </w:pPr>
            <w:r w:rsidRPr="00C838DA">
              <w:rPr>
                <w:rFonts w:ascii="Montserrat" w:eastAsia="Calibri" w:hAnsi="Montserrat" w:cs="Calibri"/>
                <w:bCs/>
              </w:rPr>
              <w:t>The number of landfills is reduced as much as possible.</w:t>
            </w:r>
          </w:p>
        </w:tc>
      </w:tr>
      <w:tr w:rsidR="00A41F21" w:rsidRPr="00C838DA" w14:paraId="34A81107" w14:textId="77777777" w:rsidTr="00A41F21">
        <w:trPr>
          <w:trHeight w:val="1160"/>
        </w:trPr>
        <w:tc>
          <w:tcPr>
            <w:tcW w:w="2367" w:type="dxa"/>
            <w:shd w:val="clear" w:color="auto" w:fill="auto"/>
          </w:tcPr>
          <w:p w14:paraId="000003F2"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natural resources</w:t>
            </w:r>
          </w:p>
          <w:p w14:paraId="000003F3"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(forest, rivers, minerals...)</w:t>
            </w:r>
          </w:p>
        </w:tc>
        <w:tc>
          <w:tcPr>
            <w:tcW w:w="7267" w:type="dxa"/>
            <w:shd w:val="clear" w:color="auto" w:fill="auto"/>
          </w:tcPr>
          <w:p w14:paraId="000003F4"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Forest - 67.5%, surrounds the populated areas of the municipality</w:t>
            </w:r>
          </w:p>
          <w:p w14:paraId="000003F5"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lastRenderedPageBreak/>
              <w:t>Valuable wood varieties (oak, walnut, kopiti , chestnut, spruce, pine, hemlock, etc.), which are widely used in various industries</w:t>
            </w:r>
          </w:p>
          <w:p w14:paraId="000003F6"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Rivers and tributaries - 5 rivers with 10 tributaries.</w:t>
            </w:r>
          </w:p>
          <w:p w14:paraId="000003F7"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Agricultural land - 8294 ha</w:t>
            </w:r>
          </w:p>
          <w:p w14:paraId="000003F8"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Precious Stone Varieties - The rich quarries of the Lesser Caucasus (Southern Range) provide the opportunity to process such precious stone varieties as tuff, granite and marble.</w:t>
            </w:r>
          </w:p>
          <w:p w14:paraId="000003F9"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Mineral and mineral-thermal waters (Sairme, Nikabeeti , Zekar, Sakraula , Chergeeti )</w:t>
            </w:r>
          </w:p>
        </w:tc>
      </w:tr>
      <w:tr w:rsidR="00A41F21" w:rsidRPr="00C838DA" w14:paraId="2EA1F723" w14:textId="77777777" w:rsidTr="00A41F21">
        <w:trPr>
          <w:trHeight w:val="1160"/>
        </w:trPr>
        <w:tc>
          <w:tcPr>
            <w:tcW w:w="2367" w:type="dxa"/>
            <w:shd w:val="clear" w:color="auto" w:fill="auto"/>
          </w:tcPr>
          <w:p w14:paraId="000003FA"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lastRenderedPageBreak/>
              <w:t>Means of transportation</w:t>
            </w:r>
          </w:p>
          <w:p w14:paraId="000003FB"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(Table #?)</w:t>
            </w:r>
          </w:p>
        </w:tc>
        <w:tc>
          <w:tcPr>
            <w:tcW w:w="7267" w:type="dxa"/>
            <w:shd w:val="clear" w:color="auto" w:fill="auto"/>
          </w:tcPr>
          <w:p w14:paraId="000003FC"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rPr>
            </w:pPr>
            <w:r w:rsidRPr="00C838DA">
              <w:rPr>
                <w:rFonts w:ascii="Montserrat" w:eastAsia="Calibri" w:hAnsi="Montserrat" w:cs="Calibri"/>
              </w:rPr>
              <w:t>Truck - 13,500</w:t>
            </w:r>
          </w:p>
          <w:p w14:paraId="000003FD"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passenger (buses and minibuses) - 7,500</w:t>
            </w:r>
          </w:p>
          <w:p w14:paraId="000003FE"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Special purpose - 5,300</w:t>
            </w:r>
          </w:p>
          <w:p w14:paraId="000003FF"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rPr>
            </w:pPr>
            <w:r w:rsidRPr="00C838DA">
              <w:rPr>
                <w:rFonts w:ascii="Montserrat" w:eastAsia="Calibri" w:hAnsi="Montserrat" w:cs="Calibri"/>
              </w:rPr>
              <w:t>Light - 175,200</w:t>
            </w:r>
          </w:p>
        </w:tc>
      </w:tr>
      <w:tr w:rsidR="00A41F21" w:rsidRPr="00C838DA" w14:paraId="1692B908" w14:textId="77777777" w:rsidTr="00A41F21">
        <w:trPr>
          <w:trHeight w:val="773"/>
        </w:trPr>
        <w:tc>
          <w:tcPr>
            <w:tcW w:w="2367" w:type="dxa"/>
            <w:shd w:val="clear" w:color="auto" w:fill="auto"/>
          </w:tcPr>
          <w:p w14:paraId="00000400"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Existing HPP(s).</w:t>
            </w:r>
          </w:p>
        </w:tc>
        <w:tc>
          <w:tcPr>
            <w:tcW w:w="7267" w:type="dxa"/>
            <w:shd w:val="clear" w:color="auto" w:fill="auto"/>
          </w:tcPr>
          <w:p w14:paraId="00000401" w14:textId="77777777" w:rsidR="00755DB7" w:rsidRPr="00C838DA" w:rsidRDefault="00755DB7">
            <w:pPr>
              <w:numPr>
                <w:ilvl w:val="0"/>
                <w:numId w:val="69"/>
              </w:numPr>
              <w:pBdr>
                <w:top w:val="nil"/>
                <w:left w:val="nil"/>
                <w:bottom w:val="nil"/>
                <w:right w:val="nil"/>
                <w:between w:val="nil"/>
              </w:pBdr>
              <w:rPr>
                <w:rFonts w:ascii="Montserrat" w:eastAsia="Calibri" w:hAnsi="Montserrat" w:cs="Calibri"/>
                <w:b/>
              </w:rPr>
            </w:pPr>
          </w:p>
        </w:tc>
      </w:tr>
    </w:tbl>
    <w:p w14:paraId="00000402" w14:textId="77777777" w:rsidR="00755DB7" w:rsidRPr="00C838DA" w:rsidRDefault="005D1745">
      <w:pPr>
        <w:jc w:val="both"/>
        <w:rPr>
          <w:rFonts w:ascii="Montserrat" w:eastAsia="Calibri" w:hAnsi="Montserrat" w:cs="Calibri"/>
        </w:rPr>
      </w:pPr>
      <w:r w:rsidRPr="00C838DA">
        <w:rPr>
          <w:rFonts w:ascii="Montserrat" w:hAnsi="Montserrat" w:cs="Calibri"/>
          <w:noProof/>
        </w:rPr>
        <w:drawing>
          <wp:anchor distT="0" distB="0" distL="114300" distR="114300" simplePos="0" relativeHeight="251658241" behindDoc="0" locked="0" layoutInCell="1" hidden="0" allowOverlap="1" wp14:anchorId="2A367AC5" wp14:editId="0710959C">
            <wp:simplePos x="0" y="0"/>
            <wp:positionH relativeFrom="column">
              <wp:posOffset>941705</wp:posOffset>
            </wp:positionH>
            <wp:positionV relativeFrom="paragraph">
              <wp:posOffset>186872</wp:posOffset>
            </wp:positionV>
            <wp:extent cx="4236720" cy="3142615"/>
            <wp:effectExtent l="0" t="0" r="0" b="0"/>
            <wp:wrapSquare wrapText="bothSides" distT="0" distB="0" distL="114300" distR="114300"/>
            <wp:docPr id="525735679" name="Picture 525735679"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Map&#10;&#10;Description automatically generated"/>
                    <pic:cNvPicPr preferRelativeResize="0"/>
                  </pic:nvPicPr>
                  <pic:blipFill>
                    <a:blip r:embed="rId62"/>
                    <a:srcRect/>
                    <a:stretch>
                      <a:fillRect/>
                    </a:stretch>
                  </pic:blipFill>
                  <pic:spPr>
                    <a:xfrm>
                      <a:off x="0" y="0"/>
                      <a:ext cx="4236720" cy="3142615"/>
                    </a:xfrm>
                    <a:prstGeom prst="rect">
                      <a:avLst/>
                    </a:prstGeom>
                    <a:ln/>
                  </pic:spPr>
                </pic:pic>
              </a:graphicData>
            </a:graphic>
          </wp:anchor>
        </w:drawing>
      </w:r>
    </w:p>
    <w:p w14:paraId="00000403" w14:textId="77777777" w:rsidR="00755DB7" w:rsidRPr="00C838DA" w:rsidRDefault="00755DB7">
      <w:pPr>
        <w:rPr>
          <w:rFonts w:ascii="Montserrat" w:eastAsia="Calibri" w:hAnsi="Montserrat" w:cs="Calibri"/>
        </w:rPr>
      </w:pPr>
    </w:p>
    <w:tbl>
      <w:tblPr>
        <w:tblW w:w="6242" w:type="dxa"/>
        <w:jc w:val="center"/>
        <w:tblLayout w:type="fixed"/>
        <w:tblCellMar>
          <w:left w:w="115" w:type="dxa"/>
          <w:right w:w="115" w:type="dxa"/>
        </w:tblCellMar>
        <w:tblLook w:val="0400" w:firstRow="0" w:lastRow="0" w:firstColumn="0" w:lastColumn="0" w:noHBand="0" w:noVBand="1"/>
      </w:tblPr>
      <w:tblGrid>
        <w:gridCol w:w="760"/>
        <w:gridCol w:w="3260"/>
        <w:gridCol w:w="2222"/>
      </w:tblGrid>
      <w:tr w:rsidR="00755DB7" w:rsidRPr="00C838DA" w14:paraId="15D12E0B" w14:textId="77777777">
        <w:trPr>
          <w:trHeight w:val="300"/>
          <w:jc w:val="center"/>
        </w:trPr>
        <w:tc>
          <w:tcPr>
            <w:tcW w:w="7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404" w14:textId="77777777" w:rsidR="00755DB7" w:rsidRPr="00C838DA" w:rsidRDefault="005D1745">
            <w:pPr>
              <w:spacing w:after="0"/>
              <w:jc w:val="center"/>
              <w:rPr>
                <w:rFonts w:ascii="Montserrat" w:eastAsia="Calibri" w:hAnsi="Montserrat" w:cs="Calibri"/>
                <w:b/>
                <w:color w:val="000000"/>
              </w:rPr>
            </w:pPr>
            <w:r w:rsidRPr="00C838DA">
              <w:rPr>
                <w:rFonts w:ascii="Montserrat" w:eastAsia="Calibri" w:hAnsi="Montserrat" w:cs="Calibri"/>
                <w:b/>
                <w:color w:val="000000"/>
              </w:rPr>
              <w:t>N</w:t>
            </w:r>
          </w:p>
        </w:tc>
        <w:tc>
          <w:tcPr>
            <w:tcW w:w="3260" w:type="dxa"/>
            <w:tcBorders>
              <w:top w:val="single" w:sz="4" w:space="0" w:color="000000"/>
              <w:left w:val="nil"/>
              <w:bottom w:val="single" w:sz="4" w:space="0" w:color="000000"/>
              <w:right w:val="single" w:sz="4" w:space="0" w:color="000000"/>
            </w:tcBorders>
            <w:shd w:val="clear" w:color="auto" w:fill="auto"/>
            <w:vAlign w:val="bottom"/>
          </w:tcPr>
          <w:p w14:paraId="00000405" w14:textId="77777777" w:rsidR="00755DB7" w:rsidRPr="00C838DA" w:rsidRDefault="005D1745">
            <w:pPr>
              <w:spacing w:after="0"/>
              <w:jc w:val="center"/>
              <w:rPr>
                <w:rFonts w:ascii="Montserrat" w:eastAsia="Calibri" w:hAnsi="Montserrat" w:cs="Calibri"/>
                <w:b/>
                <w:color w:val="000000"/>
              </w:rPr>
            </w:pPr>
            <w:r w:rsidRPr="00C838DA">
              <w:rPr>
                <w:rFonts w:ascii="Montserrat" w:eastAsia="Calibri" w:hAnsi="Montserrat" w:cs="Calibri"/>
                <w:b/>
                <w:color w:val="000000"/>
              </w:rPr>
              <w:t>resource</w:t>
            </w:r>
          </w:p>
        </w:tc>
        <w:tc>
          <w:tcPr>
            <w:tcW w:w="2222" w:type="dxa"/>
            <w:tcBorders>
              <w:top w:val="single" w:sz="4" w:space="0" w:color="000000"/>
              <w:left w:val="nil"/>
              <w:bottom w:val="single" w:sz="4" w:space="0" w:color="000000"/>
              <w:right w:val="single" w:sz="4" w:space="0" w:color="000000"/>
            </w:tcBorders>
            <w:shd w:val="clear" w:color="auto" w:fill="auto"/>
            <w:vAlign w:val="bottom"/>
          </w:tcPr>
          <w:p w14:paraId="00000406" w14:textId="77777777" w:rsidR="00755DB7" w:rsidRPr="00C838DA" w:rsidRDefault="005D1745">
            <w:pPr>
              <w:spacing w:after="0"/>
              <w:jc w:val="center"/>
              <w:rPr>
                <w:rFonts w:ascii="Montserrat" w:eastAsia="Calibri" w:hAnsi="Montserrat" w:cs="Calibri"/>
                <w:b/>
                <w:color w:val="000000"/>
              </w:rPr>
            </w:pPr>
            <w:r w:rsidRPr="00C838DA">
              <w:rPr>
                <w:rFonts w:ascii="Montserrat" w:eastAsia="Calibri" w:hAnsi="Montserrat" w:cs="Calibri"/>
                <w:b/>
                <w:color w:val="000000"/>
              </w:rPr>
              <w:t>Location</w:t>
            </w:r>
          </w:p>
        </w:tc>
      </w:tr>
      <w:tr w:rsidR="00755DB7" w:rsidRPr="00C838DA" w14:paraId="14E01013"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07"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214</w:t>
            </w:r>
          </w:p>
        </w:tc>
        <w:tc>
          <w:tcPr>
            <w:tcW w:w="3260" w:type="dxa"/>
            <w:tcBorders>
              <w:top w:val="nil"/>
              <w:left w:val="nil"/>
              <w:bottom w:val="single" w:sz="4" w:space="0" w:color="000000"/>
              <w:right w:val="single" w:sz="4" w:space="0" w:color="000000"/>
            </w:tcBorders>
            <w:shd w:val="clear" w:color="auto" w:fill="auto"/>
            <w:vAlign w:val="bottom"/>
          </w:tcPr>
          <w:p w14:paraId="00000408"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 water</w:t>
            </w:r>
          </w:p>
        </w:tc>
        <w:tc>
          <w:tcPr>
            <w:tcW w:w="2222" w:type="dxa"/>
            <w:tcBorders>
              <w:top w:val="nil"/>
              <w:left w:val="nil"/>
              <w:bottom w:val="single" w:sz="4" w:space="0" w:color="000000"/>
              <w:right w:val="single" w:sz="4" w:space="0" w:color="000000"/>
            </w:tcBorders>
            <w:shd w:val="clear" w:color="auto" w:fill="auto"/>
            <w:vAlign w:val="bottom"/>
          </w:tcPr>
          <w:p w14:paraId="00000409"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Sairme</w:t>
            </w:r>
          </w:p>
        </w:tc>
      </w:tr>
      <w:tr w:rsidR="00755DB7" w:rsidRPr="00C838DA" w14:paraId="72D56597"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0A"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215</w:t>
            </w:r>
          </w:p>
        </w:tc>
        <w:tc>
          <w:tcPr>
            <w:tcW w:w="3260" w:type="dxa"/>
            <w:tcBorders>
              <w:top w:val="nil"/>
              <w:left w:val="nil"/>
              <w:bottom w:val="single" w:sz="4" w:space="0" w:color="000000"/>
              <w:right w:val="single" w:sz="4" w:space="0" w:color="000000"/>
            </w:tcBorders>
            <w:shd w:val="clear" w:color="auto" w:fill="auto"/>
            <w:vAlign w:val="bottom"/>
          </w:tcPr>
          <w:p w14:paraId="0000040B"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Mineral-thermal water</w:t>
            </w:r>
          </w:p>
        </w:tc>
        <w:tc>
          <w:tcPr>
            <w:tcW w:w="2222" w:type="dxa"/>
            <w:tcBorders>
              <w:top w:val="nil"/>
              <w:left w:val="nil"/>
              <w:bottom w:val="single" w:sz="4" w:space="0" w:color="000000"/>
              <w:right w:val="single" w:sz="4" w:space="0" w:color="000000"/>
            </w:tcBorders>
            <w:shd w:val="clear" w:color="auto" w:fill="auto"/>
            <w:vAlign w:val="bottom"/>
          </w:tcPr>
          <w:p w14:paraId="0000040C"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Zekar</w:t>
            </w:r>
          </w:p>
        </w:tc>
      </w:tr>
      <w:tr w:rsidR="00755DB7" w:rsidRPr="00C838DA" w14:paraId="7FA75700"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0D"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216</w:t>
            </w:r>
          </w:p>
        </w:tc>
        <w:tc>
          <w:tcPr>
            <w:tcW w:w="3260" w:type="dxa"/>
            <w:tcBorders>
              <w:top w:val="nil"/>
              <w:left w:val="nil"/>
              <w:bottom w:val="single" w:sz="4" w:space="0" w:color="000000"/>
              <w:right w:val="single" w:sz="4" w:space="0" w:color="000000"/>
            </w:tcBorders>
            <w:shd w:val="clear" w:color="auto" w:fill="auto"/>
            <w:vAlign w:val="bottom"/>
          </w:tcPr>
          <w:p w14:paraId="0000040E"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 water</w:t>
            </w:r>
          </w:p>
        </w:tc>
        <w:tc>
          <w:tcPr>
            <w:tcW w:w="2222" w:type="dxa"/>
            <w:tcBorders>
              <w:top w:val="nil"/>
              <w:left w:val="nil"/>
              <w:bottom w:val="single" w:sz="4" w:space="0" w:color="000000"/>
              <w:right w:val="single" w:sz="4" w:space="0" w:color="000000"/>
            </w:tcBorders>
            <w:shd w:val="clear" w:color="auto" w:fill="auto"/>
            <w:vAlign w:val="bottom"/>
          </w:tcPr>
          <w:p w14:paraId="0000040F"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Nikabeeti</w:t>
            </w:r>
          </w:p>
        </w:tc>
      </w:tr>
      <w:tr w:rsidR="00755DB7" w:rsidRPr="00C838DA" w14:paraId="51C192A9"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10"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217</w:t>
            </w:r>
          </w:p>
        </w:tc>
        <w:tc>
          <w:tcPr>
            <w:tcW w:w="3260" w:type="dxa"/>
            <w:tcBorders>
              <w:top w:val="nil"/>
              <w:left w:val="nil"/>
              <w:bottom w:val="single" w:sz="4" w:space="0" w:color="000000"/>
              <w:right w:val="single" w:sz="4" w:space="0" w:color="000000"/>
            </w:tcBorders>
            <w:shd w:val="clear" w:color="auto" w:fill="auto"/>
            <w:vAlign w:val="bottom"/>
          </w:tcPr>
          <w:p w14:paraId="00000411"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 water</w:t>
            </w:r>
          </w:p>
        </w:tc>
        <w:tc>
          <w:tcPr>
            <w:tcW w:w="2222" w:type="dxa"/>
            <w:tcBorders>
              <w:top w:val="nil"/>
              <w:left w:val="nil"/>
              <w:bottom w:val="single" w:sz="4" w:space="0" w:color="000000"/>
              <w:right w:val="single" w:sz="4" w:space="0" w:color="000000"/>
            </w:tcBorders>
            <w:shd w:val="clear" w:color="auto" w:fill="auto"/>
            <w:vAlign w:val="bottom"/>
          </w:tcPr>
          <w:p w14:paraId="00000412"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Sacraula</w:t>
            </w:r>
          </w:p>
        </w:tc>
      </w:tr>
      <w:tr w:rsidR="00755DB7" w:rsidRPr="00C838DA" w14:paraId="0A243A62"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13"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218</w:t>
            </w:r>
          </w:p>
        </w:tc>
        <w:tc>
          <w:tcPr>
            <w:tcW w:w="3260" w:type="dxa"/>
            <w:tcBorders>
              <w:top w:val="nil"/>
              <w:left w:val="nil"/>
              <w:bottom w:val="single" w:sz="4" w:space="0" w:color="000000"/>
              <w:right w:val="single" w:sz="4" w:space="0" w:color="000000"/>
            </w:tcBorders>
            <w:shd w:val="clear" w:color="auto" w:fill="auto"/>
            <w:vAlign w:val="bottom"/>
          </w:tcPr>
          <w:p w14:paraId="00000414"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 water</w:t>
            </w:r>
          </w:p>
        </w:tc>
        <w:tc>
          <w:tcPr>
            <w:tcW w:w="2222" w:type="dxa"/>
            <w:tcBorders>
              <w:top w:val="nil"/>
              <w:left w:val="nil"/>
              <w:bottom w:val="single" w:sz="4" w:space="0" w:color="000000"/>
              <w:right w:val="single" w:sz="4" w:space="0" w:color="000000"/>
            </w:tcBorders>
            <w:shd w:val="clear" w:color="auto" w:fill="auto"/>
            <w:vAlign w:val="bottom"/>
          </w:tcPr>
          <w:p w14:paraId="00000415"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Chergeeti</w:t>
            </w:r>
          </w:p>
        </w:tc>
      </w:tr>
      <w:tr w:rsidR="00755DB7" w:rsidRPr="00C838DA" w14:paraId="2AE0850A" w14:textId="77777777">
        <w:trPr>
          <w:trHeight w:val="300"/>
          <w:jc w:val="center"/>
        </w:trPr>
        <w:tc>
          <w:tcPr>
            <w:tcW w:w="760" w:type="dxa"/>
            <w:tcBorders>
              <w:top w:val="nil"/>
              <w:left w:val="single" w:sz="4" w:space="0" w:color="000000"/>
              <w:bottom w:val="single" w:sz="4" w:space="0" w:color="000000"/>
              <w:right w:val="single" w:sz="4" w:space="0" w:color="000000"/>
            </w:tcBorders>
            <w:shd w:val="clear" w:color="auto" w:fill="auto"/>
            <w:vAlign w:val="bottom"/>
          </w:tcPr>
          <w:p w14:paraId="00000416" w14:textId="77777777" w:rsidR="00755DB7" w:rsidRPr="00C838DA" w:rsidRDefault="005D1745">
            <w:pPr>
              <w:spacing w:after="0"/>
              <w:jc w:val="center"/>
              <w:rPr>
                <w:rFonts w:ascii="Montserrat" w:eastAsia="Calibri" w:hAnsi="Montserrat" w:cs="Calibri"/>
                <w:color w:val="000000"/>
              </w:rPr>
            </w:pPr>
            <w:r w:rsidRPr="00C838DA">
              <w:rPr>
                <w:rFonts w:ascii="Montserrat" w:eastAsia="Calibri" w:hAnsi="Montserrat" w:cs="Calibri"/>
                <w:color w:val="000000"/>
              </w:rPr>
              <w:t>262</w:t>
            </w:r>
          </w:p>
        </w:tc>
        <w:tc>
          <w:tcPr>
            <w:tcW w:w="3260" w:type="dxa"/>
            <w:tcBorders>
              <w:top w:val="nil"/>
              <w:left w:val="nil"/>
              <w:bottom w:val="single" w:sz="4" w:space="0" w:color="000000"/>
              <w:right w:val="single" w:sz="4" w:space="0" w:color="000000"/>
            </w:tcBorders>
            <w:shd w:val="clear" w:color="auto" w:fill="auto"/>
            <w:vAlign w:val="bottom"/>
          </w:tcPr>
          <w:p w14:paraId="00000417"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Mineral-thermal water</w:t>
            </w:r>
          </w:p>
        </w:tc>
        <w:tc>
          <w:tcPr>
            <w:tcW w:w="2222" w:type="dxa"/>
            <w:tcBorders>
              <w:top w:val="nil"/>
              <w:left w:val="nil"/>
              <w:bottom w:val="single" w:sz="4" w:space="0" w:color="000000"/>
              <w:right w:val="single" w:sz="4" w:space="0" w:color="000000"/>
            </w:tcBorders>
            <w:shd w:val="clear" w:color="auto" w:fill="auto"/>
            <w:vAlign w:val="bottom"/>
          </w:tcPr>
          <w:p w14:paraId="00000418"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wilderness</w:t>
            </w:r>
          </w:p>
        </w:tc>
      </w:tr>
    </w:tbl>
    <w:p w14:paraId="00000419" w14:textId="77777777" w:rsidR="00755DB7" w:rsidRPr="00C838DA" w:rsidRDefault="00755DB7">
      <w:pPr>
        <w:rPr>
          <w:rFonts w:ascii="Montserrat" w:eastAsia="Calibri" w:hAnsi="Montserrat" w:cs="Calibri"/>
        </w:rPr>
      </w:pPr>
    </w:p>
    <w:p w14:paraId="0000041A" w14:textId="77777777" w:rsidR="00755DB7" w:rsidRPr="00C838DA" w:rsidRDefault="00000000">
      <w:pPr>
        <w:jc w:val="both"/>
        <w:rPr>
          <w:rFonts w:ascii="Montserrat" w:eastAsia="Calibri" w:hAnsi="Montserrat" w:cs="Calibri"/>
        </w:rPr>
      </w:pPr>
      <w:sdt>
        <w:sdtPr>
          <w:rPr>
            <w:rFonts w:ascii="Montserrat" w:hAnsi="Montserrat" w:cs="Calibri"/>
          </w:rPr>
          <w:tag w:val="goog_rdk_61"/>
          <w:id w:val="79260164"/>
        </w:sdtPr>
        <w:sdtContent/>
      </w:sdt>
      <w:r w:rsidR="005D1745" w:rsidRPr="00C838DA">
        <w:rPr>
          <w:rFonts w:ascii="Montserrat" w:eastAsia="Calibri" w:hAnsi="Montserrat" w:cs="Calibri"/>
        </w:rPr>
        <w:t>The mineral and mineral-thermal water in Sairme is internationally known and attracts local and foreign vacationers . "Sairme" resort is located in the mountainous zone of the subtropical belt, south of Kutaisi at 950 m above sea level. "Sairme" is the largest resort in Europe. It is the only resort where 4 different healing properties and 1 thermal spring flow out and many diseases can be cured.</w:t>
      </w:r>
    </w:p>
    <w:p w14:paraId="0000041B" w14:textId="77777777" w:rsidR="00755DB7" w:rsidRPr="00C838DA" w:rsidRDefault="005D1745">
      <w:pPr>
        <w:jc w:val="both"/>
        <w:rPr>
          <w:rFonts w:ascii="Montserrat" w:eastAsia="Calibri" w:hAnsi="Montserrat" w:cs="Calibri"/>
          <w:b/>
        </w:rPr>
      </w:pPr>
      <w:r w:rsidRPr="00C838DA">
        <w:rPr>
          <w:rFonts w:ascii="Montserrat" w:eastAsia="Calibri" w:hAnsi="Montserrat" w:cs="Calibri"/>
        </w:rPr>
        <w:t xml:space="preserve">Table 4.2. </w:t>
      </w:r>
      <w:r w:rsidRPr="00C838DA">
        <w:rPr>
          <w:rFonts w:ascii="Montserrat" w:eastAsia="Calibri" w:hAnsi="Montserrat" w:cs="Calibri"/>
          <w:b/>
        </w:rPr>
        <w:t>Number of vehicles registered in Imereti region, according to specialization</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5144"/>
        <w:gridCol w:w="593"/>
        <w:gridCol w:w="593"/>
        <w:gridCol w:w="593"/>
        <w:gridCol w:w="593"/>
        <w:gridCol w:w="593"/>
        <w:gridCol w:w="593"/>
        <w:gridCol w:w="593"/>
        <w:gridCol w:w="595"/>
      </w:tblGrid>
      <w:tr w:rsidR="00755DB7" w:rsidRPr="00C838DA" w14:paraId="010238A1" w14:textId="77777777" w:rsidTr="00A41F21">
        <w:trPr>
          <w:trHeight w:val="307"/>
        </w:trPr>
        <w:tc>
          <w:tcPr>
            <w:tcW w:w="9890" w:type="dxa"/>
            <w:gridSpan w:val="9"/>
            <w:tcMar>
              <w:top w:w="0" w:type="dxa"/>
              <w:left w:w="45" w:type="dxa"/>
              <w:bottom w:w="0" w:type="dxa"/>
              <w:right w:w="45" w:type="dxa"/>
            </w:tcMar>
            <w:vAlign w:val="bottom"/>
          </w:tcPr>
          <w:p w14:paraId="0000041C" w14:textId="77777777" w:rsidR="00755DB7" w:rsidRPr="00C838DA" w:rsidRDefault="005D1745">
            <w:pPr>
              <w:spacing w:after="0"/>
              <w:jc w:val="right"/>
              <w:rPr>
                <w:rFonts w:ascii="Montserrat" w:eastAsia="Calibri" w:hAnsi="Montserrat" w:cs="Calibri"/>
                <w:i/>
                <w:sz w:val="20"/>
                <w:szCs w:val="20"/>
              </w:rPr>
            </w:pPr>
            <w:r w:rsidRPr="00C838DA">
              <w:rPr>
                <w:rFonts w:ascii="Montserrat" w:eastAsia="Calibri" w:hAnsi="Montserrat" w:cs="Calibri"/>
                <w:i/>
                <w:sz w:val="20"/>
                <w:szCs w:val="20"/>
              </w:rPr>
              <w:t>(by the end of the year, thousand)</w:t>
            </w:r>
          </w:p>
        </w:tc>
      </w:tr>
      <w:tr w:rsidR="00755DB7" w:rsidRPr="00C838DA" w14:paraId="4D432BE3" w14:textId="77777777" w:rsidTr="00A41F21">
        <w:trPr>
          <w:trHeight w:val="307"/>
        </w:trPr>
        <w:tc>
          <w:tcPr>
            <w:tcW w:w="5144" w:type="dxa"/>
            <w:tcMar>
              <w:top w:w="0" w:type="dxa"/>
              <w:left w:w="45" w:type="dxa"/>
              <w:bottom w:w="0" w:type="dxa"/>
              <w:right w:w="45" w:type="dxa"/>
            </w:tcMar>
            <w:vAlign w:val="center"/>
          </w:tcPr>
          <w:p w14:paraId="00000425" w14:textId="77777777" w:rsidR="00755DB7" w:rsidRPr="00C838DA" w:rsidRDefault="00755DB7">
            <w:pPr>
              <w:spacing w:after="0"/>
              <w:jc w:val="right"/>
              <w:rPr>
                <w:rFonts w:ascii="Montserrat" w:eastAsia="Calibri" w:hAnsi="Montserrat" w:cs="Calibri"/>
                <w:i/>
                <w:sz w:val="20"/>
                <w:szCs w:val="20"/>
              </w:rPr>
            </w:pPr>
          </w:p>
        </w:tc>
        <w:tc>
          <w:tcPr>
            <w:tcW w:w="593" w:type="dxa"/>
            <w:tcMar>
              <w:top w:w="0" w:type="dxa"/>
              <w:left w:w="45" w:type="dxa"/>
              <w:bottom w:w="0" w:type="dxa"/>
              <w:right w:w="45" w:type="dxa"/>
            </w:tcMar>
            <w:vAlign w:val="center"/>
          </w:tcPr>
          <w:p w14:paraId="00000426" w14:textId="77777777" w:rsidR="00755DB7" w:rsidRPr="00C838DA" w:rsidRDefault="005D1745">
            <w:pPr>
              <w:spacing w:after="0"/>
              <w:jc w:val="center"/>
              <w:rPr>
                <w:rFonts w:ascii="Montserrat" w:eastAsia="Calibri" w:hAnsi="Montserrat" w:cs="Calibri"/>
                <w:b/>
                <w:sz w:val="20"/>
                <w:szCs w:val="20"/>
              </w:rPr>
            </w:pPr>
            <w:r w:rsidRPr="00C838DA">
              <w:rPr>
                <w:rFonts w:ascii="Montserrat" w:eastAsia="Calibri" w:hAnsi="Montserrat" w:cs="Calibri"/>
                <w:b/>
                <w:sz w:val="20"/>
                <w:szCs w:val="20"/>
              </w:rPr>
              <w:t>2014</w:t>
            </w:r>
          </w:p>
        </w:tc>
        <w:tc>
          <w:tcPr>
            <w:tcW w:w="593" w:type="dxa"/>
            <w:tcMar>
              <w:top w:w="0" w:type="dxa"/>
              <w:left w:w="45" w:type="dxa"/>
              <w:bottom w:w="0" w:type="dxa"/>
              <w:right w:w="45" w:type="dxa"/>
            </w:tcMar>
            <w:vAlign w:val="center"/>
          </w:tcPr>
          <w:p w14:paraId="00000427" w14:textId="77777777" w:rsidR="00755DB7" w:rsidRPr="00C838DA" w:rsidRDefault="005D1745">
            <w:pPr>
              <w:spacing w:after="0"/>
              <w:jc w:val="center"/>
              <w:rPr>
                <w:rFonts w:ascii="Montserrat" w:eastAsia="Calibri" w:hAnsi="Montserrat" w:cs="Calibri"/>
                <w:b/>
                <w:sz w:val="20"/>
                <w:szCs w:val="20"/>
              </w:rPr>
            </w:pPr>
            <w:r w:rsidRPr="00C838DA">
              <w:rPr>
                <w:rFonts w:ascii="Montserrat" w:eastAsia="Calibri" w:hAnsi="Montserrat" w:cs="Calibri"/>
                <w:b/>
                <w:sz w:val="20"/>
                <w:szCs w:val="20"/>
              </w:rPr>
              <w:t>2015</w:t>
            </w:r>
          </w:p>
        </w:tc>
        <w:tc>
          <w:tcPr>
            <w:tcW w:w="593" w:type="dxa"/>
            <w:tcMar>
              <w:top w:w="0" w:type="dxa"/>
              <w:left w:w="45" w:type="dxa"/>
              <w:bottom w:w="0" w:type="dxa"/>
              <w:right w:w="45" w:type="dxa"/>
            </w:tcMar>
            <w:vAlign w:val="center"/>
          </w:tcPr>
          <w:p w14:paraId="00000428" w14:textId="77777777" w:rsidR="00755DB7" w:rsidRPr="00C838DA" w:rsidRDefault="005D1745">
            <w:pPr>
              <w:spacing w:after="0"/>
              <w:jc w:val="center"/>
              <w:rPr>
                <w:rFonts w:ascii="Montserrat" w:eastAsia="Calibri" w:hAnsi="Montserrat" w:cs="Calibri"/>
                <w:b/>
                <w:sz w:val="20"/>
                <w:szCs w:val="20"/>
              </w:rPr>
            </w:pPr>
            <w:r w:rsidRPr="00C838DA">
              <w:rPr>
                <w:rFonts w:ascii="Montserrat" w:eastAsia="Calibri" w:hAnsi="Montserrat" w:cs="Calibri"/>
                <w:b/>
                <w:sz w:val="20"/>
                <w:szCs w:val="20"/>
              </w:rPr>
              <w:t>2016</w:t>
            </w:r>
          </w:p>
        </w:tc>
        <w:tc>
          <w:tcPr>
            <w:tcW w:w="593" w:type="dxa"/>
            <w:tcMar>
              <w:top w:w="0" w:type="dxa"/>
              <w:left w:w="45" w:type="dxa"/>
              <w:bottom w:w="0" w:type="dxa"/>
              <w:right w:w="45" w:type="dxa"/>
            </w:tcMar>
            <w:vAlign w:val="center"/>
          </w:tcPr>
          <w:p w14:paraId="00000429" w14:textId="77777777" w:rsidR="00755DB7" w:rsidRPr="00C838DA" w:rsidRDefault="005D1745">
            <w:pPr>
              <w:spacing w:after="0"/>
              <w:jc w:val="right"/>
              <w:rPr>
                <w:rFonts w:ascii="Montserrat" w:eastAsia="Calibri" w:hAnsi="Montserrat" w:cs="Calibri"/>
                <w:b/>
                <w:sz w:val="20"/>
                <w:szCs w:val="20"/>
              </w:rPr>
            </w:pPr>
            <w:r w:rsidRPr="00C838DA">
              <w:rPr>
                <w:rFonts w:ascii="Montserrat" w:eastAsia="Calibri" w:hAnsi="Montserrat" w:cs="Calibri"/>
                <w:b/>
                <w:sz w:val="20"/>
                <w:szCs w:val="20"/>
              </w:rPr>
              <w:t>2017</w:t>
            </w:r>
          </w:p>
        </w:tc>
        <w:tc>
          <w:tcPr>
            <w:tcW w:w="593" w:type="dxa"/>
            <w:tcMar>
              <w:top w:w="0" w:type="dxa"/>
              <w:left w:w="45" w:type="dxa"/>
              <w:bottom w:w="0" w:type="dxa"/>
              <w:right w:w="45" w:type="dxa"/>
            </w:tcMar>
            <w:vAlign w:val="center"/>
          </w:tcPr>
          <w:p w14:paraId="0000042A" w14:textId="77777777" w:rsidR="00755DB7" w:rsidRPr="00C838DA" w:rsidRDefault="005D1745">
            <w:pPr>
              <w:spacing w:after="0"/>
              <w:jc w:val="right"/>
              <w:rPr>
                <w:rFonts w:ascii="Montserrat" w:eastAsia="Calibri" w:hAnsi="Montserrat" w:cs="Calibri"/>
                <w:b/>
                <w:sz w:val="20"/>
                <w:szCs w:val="20"/>
              </w:rPr>
            </w:pPr>
            <w:r w:rsidRPr="00C838DA">
              <w:rPr>
                <w:rFonts w:ascii="Montserrat" w:eastAsia="Calibri" w:hAnsi="Montserrat" w:cs="Calibri"/>
                <w:b/>
                <w:sz w:val="20"/>
                <w:szCs w:val="20"/>
              </w:rPr>
              <w:t>2018</w:t>
            </w:r>
          </w:p>
        </w:tc>
        <w:tc>
          <w:tcPr>
            <w:tcW w:w="593" w:type="dxa"/>
            <w:tcMar>
              <w:top w:w="0" w:type="dxa"/>
              <w:left w:w="45" w:type="dxa"/>
              <w:bottom w:w="0" w:type="dxa"/>
              <w:right w:w="45" w:type="dxa"/>
            </w:tcMar>
            <w:vAlign w:val="center"/>
          </w:tcPr>
          <w:p w14:paraId="0000042B" w14:textId="77777777" w:rsidR="00755DB7" w:rsidRPr="00C838DA" w:rsidRDefault="005D1745">
            <w:pPr>
              <w:spacing w:after="0"/>
              <w:jc w:val="right"/>
              <w:rPr>
                <w:rFonts w:ascii="Montserrat" w:eastAsia="Calibri" w:hAnsi="Montserrat" w:cs="Calibri"/>
                <w:b/>
                <w:sz w:val="20"/>
                <w:szCs w:val="20"/>
              </w:rPr>
            </w:pPr>
            <w:r w:rsidRPr="00C838DA">
              <w:rPr>
                <w:rFonts w:ascii="Montserrat" w:eastAsia="Calibri" w:hAnsi="Montserrat" w:cs="Calibri"/>
                <w:b/>
                <w:sz w:val="20"/>
                <w:szCs w:val="20"/>
              </w:rPr>
              <w:t>2019</w:t>
            </w:r>
          </w:p>
        </w:tc>
        <w:tc>
          <w:tcPr>
            <w:tcW w:w="593" w:type="dxa"/>
            <w:tcMar>
              <w:top w:w="0" w:type="dxa"/>
              <w:left w:w="45" w:type="dxa"/>
              <w:bottom w:w="0" w:type="dxa"/>
              <w:right w:w="45" w:type="dxa"/>
            </w:tcMar>
            <w:vAlign w:val="center"/>
          </w:tcPr>
          <w:p w14:paraId="0000042C" w14:textId="77777777" w:rsidR="00755DB7" w:rsidRPr="00C838DA" w:rsidRDefault="005D1745">
            <w:pPr>
              <w:spacing w:after="0"/>
              <w:jc w:val="right"/>
              <w:rPr>
                <w:rFonts w:ascii="Montserrat" w:eastAsia="Calibri" w:hAnsi="Montserrat" w:cs="Calibri"/>
                <w:b/>
                <w:sz w:val="20"/>
                <w:szCs w:val="20"/>
              </w:rPr>
            </w:pPr>
            <w:r w:rsidRPr="00C838DA">
              <w:rPr>
                <w:rFonts w:ascii="Montserrat" w:eastAsia="Calibri" w:hAnsi="Montserrat" w:cs="Calibri"/>
                <w:b/>
                <w:sz w:val="20"/>
                <w:szCs w:val="20"/>
              </w:rPr>
              <w:t>2020</w:t>
            </w:r>
          </w:p>
        </w:tc>
        <w:tc>
          <w:tcPr>
            <w:tcW w:w="593" w:type="dxa"/>
            <w:tcMar>
              <w:top w:w="0" w:type="dxa"/>
              <w:left w:w="45" w:type="dxa"/>
              <w:bottom w:w="0" w:type="dxa"/>
              <w:right w:w="45" w:type="dxa"/>
            </w:tcMar>
            <w:vAlign w:val="center"/>
          </w:tcPr>
          <w:p w14:paraId="0000042D" w14:textId="77777777" w:rsidR="00755DB7" w:rsidRPr="00C838DA" w:rsidRDefault="005D1745">
            <w:pPr>
              <w:spacing w:after="0"/>
              <w:jc w:val="center"/>
              <w:rPr>
                <w:rFonts w:ascii="Montserrat" w:eastAsia="Calibri" w:hAnsi="Montserrat" w:cs="Calibri"/>
                <w:b/>
                <w:sz w:val="20"/>
                <w:szCs w:val="20"/>
              </w:rPr>
            </w:pPr>
            <w:r w:rsidRPr="00C838DA">
              <w:rPr>
                <w:rFonts w:ascii="Montserrat" w:eastAsia="Calibri" w:hAnsi="Montserrat" w:cs="Calibri"/>
                <w:b/>
                <w:sz w:val="20"/>
                <w:szCs w:val="20"/>
              </w:rPr>
              <w:t>2021</w:t>
            </w:r>
          </w:p>
        </w:tc>
      </w:tr>
      <w:tr w:rsidR="00755DB7" w:rsidRPr="00C838DA" w14:paraId="24F79489" w14:textId="77777777" w:rsidTr="00A41F21">
        <w:trPr>
          <w:trHeight w:val="307"/>
        </w:trPr>
        <w:tc>
          <w:tcPr>
            <w:tcW w:w="5144" w:type="dxa"/>
            <w:tcMar>
              <w:top w:w="0" w:type="dxa"/>
              <w:left w:w="45" w:type="dxa"/>
              <w:bottom w:w="0" w:type="dxa"/>
              <w:right w:w="45" w:type="dxa"/>
            </w:tcMar>
            <w:vAlign w:val="center"/>
          </w:tcPr>
          <w:p w14:paraId="0000042E"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Cars, total</w:t>
            </w:r>
          </w:p>
        </w:tc>
        <w:tc>
          <w:tcPr>
            <w:tcW w:w="593" w:type="dxa"/>
            <w:tcMar>
              <w:top w:w="0" w:type="dxa"/>
              <w:left w:w="45" w:type="dxa"/>
              <w:bottom w:w="0" w:type="dxa"/>
              <w:right w:w="45" w:type="dxa"/>
            </w:tcMar>
            <w:vAlign w:val="center"/>
          </w:tcPr>
          <w:p w14:paraId="0000042F"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130.5</w:t>
            </w:r>
          </w:p>
        </w:tc>
        <w:tc>
          <w:tcPr>
            <w:tcW w:w="593" w:type="dxa"/>
            <w:tcMar>
              <w:top w:w="0" w:type="dxa"/>
              <w:left w:w="45" w:type="dxa"/>
              <w:bottom w:w="0" w:type="dxa"/>
              <w:right w:w="45" w:type="dxa"/>
            </w:tcMar>
            <w:vAlign w:val="center"/>
          </w:tcPr>
          <w:p w14:paraId="00000430"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141.4</w:t>
            </w:r>
          </w:p>
        </w:tc>
        <w:tc>
          <w:tcPr>
            <w:tcW w:w="593" w:type="dxa"/>
            <w:tcMar>
              <w:top w:w="0" w:type="dxa"/>
              <w:left w:w="45" w:type="dxa"/>
              <w:bottom w:w="0" w:type="dxa"/>
              <w:right w:w="45" w:type="dxa"/>
            </w:tcMar>
            <w:vAlign w:val="center"/>
          </w:tcPr>
          <w:p w14:paraId="00000431"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152.5</w:t>
            </w:r>
          </w:p>
        </w:tc>
        <w:tc>
          <w:tcPr>
            <w:tcW w:w="593" w:type="dxa"/>
            <w:tcMar>
              <w:top w:w="0" w:type="dxa"/>
              <w:left w:w="45" w:type="dxa"/>
              <w:bottom w:w="0" w:type="dxa"/>
              <w:right w:w="45" w:type="dxa"/>
            </w:tcMar>
            <w:vAlign w:val="center"/>
          </w:tcPr>
          <w:p w14:paraId="00000432"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161.0</w:t>
            </w:r>
          </w:p>
        </w:tc>
        <w:tc>
          <w:tcPr>
            <w:tcW w:w="593" w:type="dxa"/>
            <w:tcMar>
              <w:top w:w="0" w:type="dxa"/>
              <w:left w:w="45" w:type="dxa"/>
              <w:bottom w:w="0" w:type="dxa"/>
              <w:right w:w="45" w:type="dxa"/>
            </w:tcMar>
            <w:vAlign w:val="center"/>
          </w:tcPr>
          <w:p w14:paraId="00000433"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168.8</w:t>
            </w:r>
          </w:p>
        </w:tc>
        <w:tc>
          <w:tcPr>
            <w:tcW w:w="593" w:type="dxa"/>
            <w:tcMar>
              <w:top w:w="0" w:type="dxa"/>
              <w:left w:w="45" w:type="dxa"/>
              <w:bottom w:w="0" w:type="dxa"/>
              <w:right w:w="45" w:type="dxa"/>
            </w:tcMar>
            <w:vAlign w:val="center"/>
          </w:tcPr>
          <w:p w14:paraId="00000434"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176.1</w:t>
            </w:r>
          </w:p>
        </w:tc>
        <w:tc>
          <w:tcPr>
            <w:tcW w:w="593" w:type="dxa"/>
            <w:tcMar>
              <w:top w:w="0" w:type="dxa"/>
              <w:left w:w="45" w:type="dxa"/>
              <w:bottom w:w="0" w:type="dxa"/>
              <w:right w:w="45" w:type="dxa"/>
            </w:tcMar>
            <w:vAlign w:val="center"/>
          </w:tcPr>
          <w:p w14:paraId="00000435"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187.6</w:t>
            </w:r>
          </w:p>
        </w:tc>
        <w:tc>
          <w:tcPr>
            <w:tcW w:w="593" w:type="dxa"/>
            <w:tcMar>
              <w:top w:w="0" w:type="dxa"/>
              <w:left w:w="45" w:type="dxa"/>
              <w:bottom w:w="0" w:type="dxa"/>
              <w:right w:w="45" w:type="dxa"/>
            </w:tcMar>
            <w:vAlign w:val="center"/>
          </w:tcPr>
          <w:p w14:paraId="00000436"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201.6</w:t>
            </w:r>
          </w:p>
        </w:tc>
      </w:tr>
      <w:tr w:rsidR="00755DB7" w:rsidRPr="00C838DA" w14:paraId="490A0E61" w14:textId="77777777" w:rsidTr="00A41F21">
        <w:trPr>
          <w:trHeight w:val="307"/>
        </w:trPr>
        <w:tc>
          <w:tcPr>
            <w:tcW w:w="5144" w:type="dxa"/>
            <w:tcMar>
              <w:top w:w="0" w:type="dxa"/>
              <w:left w:w="45" w:type="dxa"/>
              <w:bottom w:w="0" w:type="dxa"/>
              <w:right w:w="45" w:type="dxa"/>
            </w:tcMar>
            <w:vAlign w:val="center"/>
          </w:tcPr>
          <w:p w14:paraId="00000437" w14:textId="77777777" w:rsidR="00755DB7" w:rsidRPr="00C838DA" w:rsidRDefault="005D1745">
            <w:pPr>
              <w:spacing w:after="0"/>
              <w:jc w:val="center"/>
              <w:rPr>
                <w:rFonts w:ascii="Montserrat" w:eastAsia="Calibri" w:hAnsi="Montserrat" w:cs="Calibri"/>
              </w:rPr>
            </w:pPr>
            <w:r w:rsidRPr="00C838DA">
              <w:rPr>
                <w:rFonts w:ascii="Montserrat" w:eastAsia="Calibri" w:hAnsi="Montserrat" w:cs="Calibri"/>
              </w:rPr>
              <w:t>between them:</w:t>
            </w:r>
          </w:p>
        </w:tc>
        <w:tc>
          <w:tcPr>
            <w:tcW w:w="593" w:type="dxa"/>
            <w:tcMar>
              <w:top w:w="0" w:type="dxa"/>
              <w:left w:w="45" w:type="dxa"/>
              <w:bottom w:w="0" w:type="dxa"/>
              <w:right w:w="45" w:type="dxa"/>
            </w:tcMar>
            <w:vAlign w:val="center"/>
          </w:tcPr>
          <w:p w14:paraId="00000438" w14:textId="77777777" w:rsidR="00755DB7" w:rsidRPr="00C838DA" w:rsidRDefault="00755DB7">
            <w:pPr>
              <w:spacing w:after="0"/>
              <w:jc w:val="center"/>
              <w:rPr>
                <w:rFonts w:ascii="Montserrat" w:eastAsia="Calibri" w:hAnsi="Montserrat" w:cs="Calibri"/>
              </w:rPr>
            </w:pPr>
          </w:p>
        </w:tc>
        <w:tc>
          <w:tcPr>
            <w:tcW w:w="593" w:type="dxa"/>
            <w:tcMar>
              <w:top w:w="0" w:type="dxa"/>
              <w:left w:w="45" w:type="dxa"/>
              <w:bottom w:w="0" w:type="dxa"/>
              <w:right w:w="45" w:type="dxa"/>
            </w:tcMar>
            <w:vAlign w:val="center"/>
          </w:tcPr>
          <w:p w14:paraId="00000439"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bottom"/>
          </w:tcPr>
          <w:p w14:paraId="0000043A"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center"/>
          </w:tcPr>
          <w:p w14:paraId="0000043B"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center"/>
          </w:tcPr>
          <w:p w14:paraId="0000043C"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center"/>
          </w:tcPr>
          <w:p w14:paraId="0000043D"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center"/>
          </w:tcPr>
          <w:p w14:paraId="0000043E" w14:textId="77777777" w:rsidR="00755DB7" w:rsidRPr="00C838DA" w:rsidRDefault="00755DB7">
            <w:pPr>
              <w:spacing w:after="0"/>
              <w:rPr>
                <w:rFonts w:ascii="Montserrat" w:eastAsia="Calibri" w:hAnsi="Montserrat" w:cs="Calibri"/>
                <w:sz w:val="20"/>
                <w:szCs w:val="20"/>
              </w:rPr>
            </w:pPr>
          </w:p>
        </w:tc>
        <w:tc>
          <w:tcPr>
            <w:tcW w:w="593" w:type="dxa"/>
            <w:tcMar>
              <w:top w:w="0" w:type="dxa"/>
              <w:left w:w="45" w:type="dxa"/>
              <w:bottom w:w="0" w:type="dxa"/>
              <w:right w:w="45" w:type="dxa"/>
            </w:tcMar>
            <w:vAlign w:val="center"/>
          </w:tcPr>
          <w:p w14:paraId="0000043F" w14:textId="77777777" w:rsidR="00755DB7" w:rsidRPr="00C838DA" w:rsidRDefault="00755DB7">
            <w:pPr>
              <w:spacing w:after="0"/>
              <w:rPr>
                <w:rFonts w:ascii="Montserrat" w:eastAsia="Calibri" w:hAnsi="Montserrat" w:cs="Calibri"/>
                <w:sz w:val="20"/>
                <w:szCs w:val="20"/>
              </w:rPr>
            </w:pPr>
          </w:p>
        </w:tc>
      </w:tr>
      <w:tr w:rsidR="00755DB7" w:rsidRPr="00C838DA" w14:paraId="21D68B70" w14:textId="77777777" w:rsidTr="00A41F21">
        <w:trPr>
          <w:trHeight w:val="307"/>
        </w:trPr>
        <w:tc>
          <w:tcPr>
            <w:tcW w:w="5144" w:type="dxa"/>
            <w:tcMar>
              <w:top w:w="0" w:type="dxa"/>
              <w:left w:w="45" w:type="dxa"/>
              <w:bottom w:w="0" w:type="dxa"/>
              <w:right w:w="45" w:type="dxa"/>
            </w:tcMar>
            <w:vAlign w:val="center"/>
          </w:tcPr>
          <w:p w14:paraId="00000440"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truck</w:t>
            </w:r>
          </w:p>
        </w:tc>
        <w:tc>
          <w:tcPr>
            <w:tcW w:w="593" w:type="dxa"/>
            <w:tcMar>
              <w:top w:w="0" w:type="dxa"/>
              <w:left w:w="45" w:type="dxa"/>
              <w:bottom w:w="0" w:type="dxa"/>
              <w:right w:w="45" w:type="dxa"/>
            </w:tcMar>
            <w:vAlign w:val="center"/>
          </w:tcPr>
          <w:p w14:paraId="00000441"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11.4</w:t>
            </w:r>
          </w:p>
        </w:tc>
        <w:tc>
          <w:tcPr>
            <w:tcW w:w="593" w:type="dxa"/>
            <w:tcMar>
              <w:top w:w="0" w:type="dxa"/>
              <w:left w:w="45" w:type="dxa"/>
              <w:bottom w:w="0" w:type="dxa"/>
              <w:right w:w="45" w:type="dxa"/>
            </w:tcMar>
            <w:vAlign w:val="center"/>
          </w:tcPr>
          <w:p w14:paraId="00000442"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12.2</w:t>
            </w:r>
          </w:p>
        </w:tc>
        <w:tc>
          <w:tcPr>
            <w:tcW w:w="593" w:type="dxa"/>
            <w:tcMar>
              <w:top w:w="0" w:type="dxa"/>
              <w:left w:w="45" w:type="dxa"/>
              <w:bottom w:w="0" w:type="dxa"/>
              <w:right w:w="45" w:type="dxa"/>
            </w:tcMar>
            <w:vAlign w:val="bottom"/>
          </w:tcPr>
          <w:p w14:paraId="00000443"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12.4</w:t>
            </w:r>
          </w:p>
        </w:tc>
        <w:tc>
          <w:tcPr>
            <w:tcW w:w="593" w:type="dxa"/>
            <w:tcMar>
              <w:top w:w="0" w:type="dxa"/>
              <w:left w:w="45" w:type="dxa"/>
              <w:bottom w:w="0" w:type="dxa"/>
              <w:right w:w="45" w:type="dxa"/>
            </w:tcMar>
            <w:vAlign w:val="center"/>
          </w:tcPr>
          <w:p w14:paraId="00000444"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12.4</w:t>
            </w:r>
          </w:p>
        </w:tc>
        <w:tc>
          <w:tcPr>
            <w:tcW w:w="593" w:type="dxa"/>
            <w:tcMar>
              <w:top w:w="0" w:type="dxa"/>
              <w:left w:w="45" w:type="dxa"/>
              <w:bottom w:w="0" w:type="dxa"/>
              <w:right w:w="45" w:type="dxa"/>
            </w:tcMar>
            <w:vAlign w:val="center"/>
          </w:tcPr>
          <w:p w14:paraId="00000445"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12.6</w:t>
            </w:r>
          </w:p>
        </w:tc>
        <w:tc>
          <w:tcPr>
            <w:tcW w:w="593" w:type="dxa"/>
            <w:tcMar>
              <w:top w:w="0" w:type="dxa"/>
              <w:left w:w="45" w:type="dxa"/>
              <w:bottom w:w="0" w:type="dxa"/>
              <w:right w:w="45" w:type="dxa"/>
            </w:tcMar>
            <w:vAlign w:val="center"/>
          </w:tcPr>
          <w:p w14:paraId="00000446"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12.7</w:t>
            </w:r>
          </w:p>
        </w:tc>
        <w:tc>
          <w:tcPr>
            <w:tcW w:w="593" w:type="dxa"/>
            <w:tcMar>
              <w:top w:w="0" w:type="dxa"/>
              <w:left w:w="45" w:type="dxa"/>
              <w:bottom w:w="0" w:type="dxa"/>
              <w:right w:w="45" w:type="dxa"/>
            </w:tcMar>
            <w:vAlign w:val="center"/>
          </w:tcPr>
          <w:p w14:paraId="00000447"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13.0</w:t>
            </w:r>
          </w:p>
        </w:tc>
        <w:tc>
          <w:tcPr>
            <w:tcW w:w="593" w:type="dxa"/>
            <w:tcMar>
              <w:top w:w="0" w:type="dxa"/>
              <w:left w:w="45" w:type="dxa"/>
              <w:bottom w:w="0" w:type="dxa"/>
              <w:right w:w="45" w:type="dxa"/>
            </w:tcMar>
            <w:vAlign w:val="center"/>
          </w:tcPr>
          <w:p w14:paraId="00000448"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13.5</w:t>
            </w:r>
          </w:p>
        </w:tc>
      </w:tr>
      <w:tr w:rsidR="00755DB7" w:rsidRPr="00C838DA" w14:paraId="3EB00641" w14:textId="77777777" w:rsidTr="00A41F21">
        <w:trPr>
          <w:trHeight w:val="307"/>
        </w:trPr>
        <w:tc>
          <w:tcPr>
            <w:tcW w:w="5144" w:type="dxa"/>
            <w:tcMar>
              <w:top w:w="0" w:type="dxa"/>
              <w:left w:w="45" w:type="dxa"/>
              <w:bottom w:w="0" w:type="dxa"/>
              <w:right w:w="45" w:type="dxa"/>
            </w:tcMar>
            <w:vAlign w:val="center"/>
          </w:tcPr>
          <w:p w14:paraId="00000449"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Passenger (buses and minibuses)</w:t>
            </w:r>
          </w:p>
        </w:tc>
        <w:tc>
          <w:tcPr>
            <w:tcW w:w="593" w:type="dxa"/>
            <w:tcMar>
              <w:top w:w="0" w:type="dxa"/>
              <w:left w:w="45" w:type="dxa"/>
              <w:bottom w:w="0" w:type="dxa"/>
              <w:right w:w="45" w:type="dxa"/>
            </w:tcMar>
            <w:vAlign w:val="center"/>
          </w:tcPr>
          <w:p w14:paraId="0000044A"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7.0</w:t>
            </w:r>
          </w:p>
        </w:tc>
        <w:tc>
          <w:tcPr>
            <w:tcW w:w="593" w:type="dxa"/>
            <w:tcMar>
              <w:top w:w="0" w:type="dxa"/>
              <w:left w:w="45" w:type="dxa"/>
              <w:bottom w:w="0" w:type="dxa"/>
              <w:right w:w="45" w:type="dxa"/>
            </w:tcMar>
            <w:vAlign w:val="center"/>
          </w:tcPr>
          <w:p w14:paraId="0000044B"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7.1</w:t>
            </w:r>
          </w:p>
        </w:tc>
        <w:tc>
          <w:tcPr>
            <w:tcW w:w="593" w:type="dxa"/>
            <w:tcMar>
              <w:top w:w="0" w:type="dxa"/>
              <w:left w:w="45" w:type="dxa"/>
              <w:bottom w:w="0" w:type="dxa"/>
              <w:right w:w="45" w:type="dxa"/>
            </w:tcMar>
            <w:vAlign w:val="bottom"/>
          </w:tcPr>
          <w:p w14:paraId="0000044C"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7.1</w:t>
            </w:r>
          </w:p>
        </w:tc>
        <w:tc>
          <w:tcPr>
            <w:tcW w:w="593" w:type="dxa"/>
            <w:tcMar>
              <w:top w:w="0" w:type="dxa"/>
              <w:left w:w="45" w:type="dxa"/>
              <w:bottom w:w="0" w:type="dxa"/>
              <w:right w:w="45" w:type="dxa"/>
            </w:tcMar>
            <w:vAlign w:val="center"/>
          </w:tcPr>
          <w:p w14:paraId="0000044D"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7.2</w:t>
            </w:r>
          </w:p>
        </w:tc>
        <w:tc>
          <w:tcPr>
            <w:tcW w:w="593" w:type="dxa"/>
            <w:tcMar>
              <w:top w:w="0" w:type="dxa"/>
              <w:left w:w="45" w:type="dxa"/>
              <w:bottom w:w="0" w:type="dxa"/>
              <w:right w:w="45" w:type="dxa"/>
            </w:tcMar>
            <w:vAlign w:val="center"/>
          </w:tcPr>
          <w:p w14:paraId="0000044E"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7.3</w:t>
            </w:r>
          </w:p>
        </w:tc>
        <w:tc>
          <w:tcPr>
            <w:tcW w:w="593" w:type="dxa"/>
            <w:tcMar>
              <w:top w:w="0" w:type="dxa"/>
              <w:left w:w="45" w:type="dxa"/>
              <w:bottom w:w="0" w:type="dxa"/>
              <w:right w:w="45" w:type="dxa"/>
            </w:tcMar>
            <w:vAlign w:val="center"/>
          </w:tcPr>
          <w:p w14:paraId="0000044F"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7.4</w:t>
            </w:r>
          </w:p>
        </w:tc>
        <w:tc>
          <w:tcPr>
            <w:tcW w:w="593" w:type="dxa"/>
            <w:tcMar>
              <w:top w:w="0" w:type="dxa"/>
              <w:left w:w="45" w:type="dxa"/>
              <w:bottom w:w="0" w:type="dxa"/>
              <w:right w:w="45" w:type="dxa"/>
            </w:tcMar>
            <w:vAlign w:val="center"/>
          </w:tcPr>
          <w:p w14:paraId="00000450"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7.4</w:t>
            </w:r>
          </w:p>
        </w:tc>
        <w:tc>
          <w:tcPr>
            <w:tcW w:w="593" w:type="dxa"/>
            <w:tcMar>
              <w:top w:w="0" w:type="dxa"/>
              <w:left w:w="45" w:type="dxa"/>
              <w:bottom w:w="0" w:type="dxa"/>
              <w:right w:w="45" w:type="dxa"/>
            </w:tcMar>
            <w:vAlign w:val="center"/>
          </w:tcPr>
          <w:p w14:paraId="00000451"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7.5</w:t>
            </w:r>
          </w:p>
        </w:tc>
      </w:tr>
      <w:tr w:rsidR="00755DB7" w:rsidRPr="00C838DA" w14:paraId="01ECB8CB" w14:textId="77777777" w:rsidTr="00A41F21">
        <w:trPr>
          <w:trHeight w:val="307"/>
        </w:trPr>
        <w:tc>
          <w:tcPr>
            <w:tcW w:w="5144" w:type="dxa"/>
            <w:tcMar>
              <w:top w:w="0" w:type="dxa"/>
              <w:left w:w="45" w:type="dxa"/>
              <w:bottom w:w="0" w:type="dxa"/>
              <w:right w:w="45" w:type="dxa"/>
            </w:tcMar>
            <w:vAlign w:val="center"/>
          </w:tcPr>
          <w:p w14:paraId="00000452"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special purpose</w:t>
            </w:r>
          </w:p>
        </w:tc>
        <w:tc>
          <w:tcPr>
            <w:tcW w:w="593" w:type="dxa"/>
            <w:tcMar>
              <w:top w:w="0" w:type="dxa"/>
              <w:left w:w="45" w:type="dxa"/>
              <w:bottom w:w="0" w:type="dxa"/>
              <w:right w:w="45" w:type="dxa"/>
            </w:tcMar>
            <w:vAlign w:val="center"/>
          </w:tcPr>
          <w:p w14:paraId="00000453"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3.1</w:t>
            </w:r>
          </w:p>
        </w:tc>
        <w:tc>
          <w:tcPr>
            <w:tcW w:w="593" w:type="dxa"/>
            <w:tcMar>
              <w:top w:w="0" w:type="dxa"/>
              <w:left w:w="45" w:type="dxa"/>
              <w:bottom w:w="0" w:type="dxa"/>
              <w:right w:w="45" w:type="dxa"/>
            </w:tcMar>
            <w:vAlign w:val="center"/>
          </w:tcPr>
          <w:p w14:paraId="00000454"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3.3</w:t>
            </w:r>
          </w:p>
        </w:tc>
        <w:tc>
          <w:tcPr>
            <w:tcW w:w="593" w:type="dxa"/>
            <w:tcMar>
              <w:top w:w="0" w:type="dxa"/>
              <w:left w:w="45" w:type="dxa"/>
              <w:bottom w:w="0" w:type="dxa"/>
              <w:right w:w="45" w:type="dxa"/>
            </w:tcMar>
            <w:vAlign w:val="bottom"/>
          </w:tcPr>
          <w:p w14:paraId="00000455"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3.5</w:t>
            </w:r>
          </w:p>
        </w:tc>
        <w:tc>
          <w:tcPr>
            <w:tcW w:w="593" w:type="dxa"/>
            <w:tcMar>
              <w:top w:w="0" w:type="dxa"/>
              <w:left w:w="45" w:type="dxa"/>
              <w:bottom w:w="0" w:type="dxa"/>
              <w:right w:w="45" w:type="dxa"/>
            </w:tcMar>
            <w:vAlign w:val="center"/>
          </w:tcPr>
          <w:p w14:paraId="00000456"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3.8</w:t>
            </w:r>
          </w:p>
        </w:tc>
        <w:tc>
          <w:tcPr>
            <w:tcW w:w="593" w:type="dxa"/>
            <w:tcMar>
              <w:top w:w="0" w:type="dxa"/>
              <w:left w:w="45" w:type="dxa"/>
              <w:bottom w:w="0" w:type="dxa"/>
              <w:right w:w="45" w:type="dxa"/>
            </w:tcMar>
            <w:vAlign w:val="center"/>
          </w:tcPr>
          <w:p w14:paraId="00000457"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4.2</w:t>
            </w:r>
          </w:p>
        </w:tc>
        <w:tc>
          <w:tcPr>
            <w:tcW w:w="593" w:type="dxa"/>
            <w:tcMar>
              <w:top w:w="0" w:type="dxa"/>
              <w:left w:w="45" w:type="dxa"/>
              <w:bottom w:w="0" w:type="dxa"/>
              <w:right w:w="45" w:type="dxa"/>
            </w:tcMar>
            <w:vAlign w:val="center"/>
          </w:tcPr>
          <w:p w14:paraId="00000458"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4.6</w:t>
            </w:r>
          </w:p>
        </w:tc>
        <w:tc>
          <w:tcPr>
            <w:tcW w:w="593" w:type="dxa"/>
            <w:tcMar>
              <w:top w:w="0" w:type="dxa"/>
              <w:left w:w="45" w:type="dxa"/>
              <w:bottom w:w="0" w:type="dxa"/>
              <w:right w:w="45" w:type="dxa"/>
            </w:tcMar>
            <w:vAlign w:val="center"/>
          </w:tcPr>
          <w:p w14:paraId="00000459"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4.9</w:t>
            </w:r>
          </w:p>
        </w:tc>
        <w:tc>
          <w:tcPr>
            <w:tcW w:w="593" w:type="dxa"/>
            <w:tcMar>
              <w:top w:w="0" w:type="dxa"/>
              <w:left w:w="45" w:type="dxa"/>
              <w:bottom w:w="0" w:type="dxa"/>
              <w:right w:w="45" w:type="dxa"/>
            </w:tcMar>
            <w:vAlign w:val="center"/>
          </w:tcPr>
          <w:p w14:paraId="0000045A"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5.3</w:t>
            </w:r>
          </w:p>
        </w:tc>
      </w:tr>
      <w:tr w:rsidR="00755DB7" w:rsidRPr="00C838DA" w14:paraId="7179FAAA" w14:textId="77777777" w:rsidTr="00A41F21">
        <w:trPr>
          <w:trHeight w:val="307"/>
        </w:trPr>
        <w:tc>
          <w:tcPr>
            <w:tcW w:w="5144" w:type="dxa"/>
            <w:tcMar>
              <w:top w:w="0" w:type="dxa"/>
              <w:left w:w="45" w:type="dxa"/>
              <w:bottom w:w="0" w:type="dxa"/>
              <w:right w:w="45" w:type="dxa"/>
            </w:tcMar>
            <w:vAlign w:val="center"/>
          </w:tcPr>
          <w:p w14:paraId="0000045B" w14:textId="77777777" w:rsidR="00755DB7" w:rsidRPr="00C838DA" w:rsidRDefault="005D1745">
            <w:pPr>
              <w:spacing w:after="0"/>
              <w:rPr>
                <w:rFonts w:ascii="Montserrat" w:eastAsia="Calibri" w:hAnsi="Montserrat" w:cs="Calibri"/>
              </w:rPr>
            </w:pPr>
            <w:r w:rsidRPr="00C838DA">
              <w:rPr>
                <w:rFonts w:ascii="Montserrat" w:eastAsia="Calibri" w:hAnsi="Montserrat" w:cs="Calibri"/>
              </w:rPr>
              <w:t>light</w:t>
            </w:r>
          </w:p>
        </w:tc>
        <w:tc>
          <w:tcPr>
            <w:tcW w:w="593" w:type="dxa"/>
            <w:tcMar>
              <w:top w:w="0" w:type="dxa"/>
              <w:left w:w="45" w:type="dxa"/>
              <w:bottom w:w="0" w:type="dxa"/>
              <w:right w:w="45" w:type="dxa"/>
            </w:tcMar>
            <w:vAlign w:val="center"/>
          </w:tcPr>
          <w:p w14:paraId="0000045C"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109.0</w:t>
            </w:r>
          </w:p>
        </w:tc>
        <w:tc>
          <w:tcPr>
            <w:tcW w:w="593" w:type="dxa"/>
            <w:tcMar>
              <w:top w:w="0" w:type="dxa"/>
              <w:left w:w="45" w:type="dxa"/>
              <w:bottom w:w="0" w:type="dxa"/>
              <w:right w:w="45" w:type="dxa"/>
            </w:tcMar>
            <w:vAlign w:val="center"/>
          </w:tcPr>
          <w:p w14:paraId="0000045D"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118.8</w:t>
            </w:r>
          </w:p>
        </w:tc>
        <w:tc>
          <w:tcPr>
            <w:tcW w:w="593" w:type="dxa"/>
            <w:tcMar>
              <w:top w:w="0" w:type="dxa"/>
              <w:left w:w="45" w:type="dxa"/>
              <w:bottom w:w="0" w:type="dxa"/>
              <w:right w:w="45" w:type="dxa"/>
            </w:tcMar>
            <w:vAlign w:val="bottom"/>
          </w:tcPr>
          <w:p w14:paraId="0000045E"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129.5</w:t>
            </w:r>
          </w:p>
        </w:tc>
        <w:tc>
          <w:tcPr>
            <w:tcW w:w="593" w:type="dxa"/>
            <w:tcMar>
              <w:top w:w="0" w:type="dxa"/>
              <w:left w:w="45" w:type="dxa"/>
              <w:bottom w:w="0" w:type="dxa"/>
              <w:right w:w="45" w:type="dxa"/>
            </w:tcMar>
            <w:vAlign w:val="center"/>
          </w:tcPr>
          <w:p w14:paraId="0000045F"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137.5</w:t>
            </w:r>
          </w:p>
        </w:tc>
        <w:tc>
          <w:tcPr>
            <w:tcW w:w="593" w:type="dxa"/>
            <w:tcMar>
              <w:top w:w="0" w:type="dxa"/>
              <w:left w:w="45" w:type="dxa"/>
              <w:bottom w:w="0" w:type="dxa"/>
              <w:right w:w="45" w:type="dxa"/>
            </w:tcMar>
            <w:vAlign w:val="center"/>
          </w:tcPr>
          <w:p w14:paraId="00000460"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144.7</w:t>
            </w:r>
          </w:p>
        </w:tc>
        <w:tc>
          <w:tcPr>
            <w:tcW w:w="593" w:type="dxa"/>
            <w:tcMar>
              <w:top w:w="0" w:type="dxa"/>
              <w:left w:w="45" w:type="dxa"/>
              <w:bottom w:w="0" w:type="dxa"/>
              <w:right w:w="45" w:type="dxa"/>
            </w:tcMar>
            <w:vAlign w:val="center"/>
          </w:tcPr>
          <w:p w14:paraId="00000461"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151.5</w:t>
            </w:r>
          </w:p>
        </w:tc>
        <w:tc>
          <w:tcPr>
            <w:tcW w:w="593" w:type="dxa"/>
            <w:tcMar>
              <w:top w:w="0" w:type="dxa"/>
              <w:left w:w="45" w:type="dxa"/>
              <w:bottom w:w="0" w:type="dxa"/>
              <w:right w:w="45" w:type="dxa"/>
            </w:tcMar>
            <w:vAlign w:val="center"/>
          </w:tcPr>
          <w:p w14:paraId="00000462"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162.3</w:t>
            </w:r>
          </w:p>
        </w:tc>
        <w:tc>
          <w:tcPr>
            <w:tcW w:w="593" w:type="dxa"/>
            <w:tcMar>
              <w:top w:w="0" w:type="dxa"/>
              <w:left w:w="45" w:type="dxa"/>
              <w:bottom w:w="0" w:type="dxa"/>
              <w:right w:w="45" w:type="dxa"/>
            </w:tcMar>
            <w:vAlign w:val="center"/>
          </w:tcPr>
          <w:p w14:paraId="00000463" w14:textId="77777777" w:rsidR="00755DB7" w:rsidRPr="00C838DA" w:rsidRDefault="005D1745">
            <w:pPr>
              <w:spacing w:after="0"/>
              <w:jc w:val="right"/>
              <w:rPr>
                <w:rFonts w:ascii="Montserrat" w:eastAsia="Calibri" w:hAnsi="Montserrat" w:cs="Calibri"/>
                <w:sz w:val="20"/>
                <w:szCs w:val="20"/>
              </w:rPr>
            </w:pPr>
            <w:r w:rsidRPr="00C838DA">
              <w:rPr>
                <w:rFonts w:ascii="Montserrat" w:eastAsia="Calibri" w:hAnsi="Montserrat" w:cs="Calibri"/>
                <w:sz w:val="20"/>
                <w:szCs w:val="20"/>
              </w:rPr>
              <w:t>175.2</w:t>
            </w:r>
          </w:p>
        </w:tc>
      </w:tr>
    </w:tbl>
    <w:p w14:paraId="00000464" w14:textId="77777777" w:rsidR="00755DB7" w:rsidRPr="00C838DA" w:rsidRDefault="00755DB7">
      <w:pPr>
        <w:rPr>
          <w:rFonts w:ascii="Montserrat" w:eastAsia="Calibri" w:hAnsi="Montserrat" w:cs="Calibri"/>
          <w:b/>
          <w:sz w:val="24"/>
          <w:szCs w:val="24"/>
        </w:rPr>
      </w:pPr>
    </w:p>
    <w:p w14:paraId="00000465" w14:textId="77777777" w:rsidR="00755DB7" w:rsidRPr="00C838DA" w:rsidRDefault="00755DB7">
      <w:pPr>
        <w:rPr>
          <w:rFonts w:ascii="Montserrat" w:eastAsia="Calibri" w:hAnsi="Montserrat" w:cs="Calibri"/>
        </w:rPr>
      </w:pPr>
    </w:p>
    <w:p w14:paraId="00000466" w14:textId="77777777" w:rsidR="00755DB7" w:rsidRPr="00C838DA" w:rsidRDefault="00755DB7">
      <w:pPr>
        <w:rPr>
          <w:rFonts w:ascii="Montserrat" w:eastAsia="Calibri" w:hAnsi="Montserrat" w:cs="Calibri"/>
        </w:rPr>
      </w:pPr>
    </w:p>
    <w:p w14:paraId="00000467" w14:textId="77777777" w:rsidR="00755DB7" w:rsidRPr="00C838DA" w:rsidRDefault="00755DB7">
      <w:pPr>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468" w14:textId="01C2298B" w:rsidR="00755DB7" w:rsidRPr="00C838DA" w:rsidRDefault="00A41F21">
      <w:pPr>
        <w:rPr>
          <w:rFonts w:ascii="Montserrat" w:eastAsia="Calibri" w:hAnsi="Montserrat" w:cs="Calibri"/>
          <w:b/>
          <w:bCs/>
        </w:rPr>
      </w:pPr>
      <w:r w:rsidRPr="00C838DA">
        <w:rPr>
          <w:rFonts w:ascii="Montserrat" w:eastAsia="Calibri" w:hAnsi="Montserrat" w:cs="Calibri"/>
          <w:b/>
          <w:bCs/>
        </w:rPr>
        <w:lastRenderedPageBreak/>
        <w:t>Assessing the situation</w:t>
      </w:r>
    </w:p>
    <w:tbl>
      <w:tblPr>
        <w:tblW w:w="150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2625"/>
        <w:gridCol w:w="2955"/>
        <w:gridCol w:w="3300"/>
        <w:gridCol w:w="3000"/>
        <w:gridCol w:w="3150"/>
      </w:tblGrid>
      <w:tr w:rsidR="00755DB7" w:rsidRPr="00C838DA" w14:paraId="6F92516E" w14:textId="77777777" w:rsidTr="00A41F21">
        <w:trPr>
          <w:tblHeader/>
        </w:trPr>
        <w:tc>
          <w:tcPr>
            <w:tcW w:w="2625" w:type="dxa"/>
            <w:tcBorders>
              <w:top w:val="single" w:sz="4" w:space="0" w:color="auto"/>
              <w:left w:val="single" w:sz="4" w:space="0" w:color="auto"/>
              <w:bottom w:val="single" w:sz="4" w:space="0" w:color="auto"/>
              <w:right w:val="single" w:sz="4" w:space="0" w:color="auto"/>
            </w:tcBorders>
            <w:shd w:val="clear" w:color="auto" w:fill="F9D2D4"/>
          </w:tcPr>
          <w:p w14:paraId="00000469"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2955" w:type="dxa"/>
            <w:tcBorders>
              <w:top w:val="single" w:sz="4" w:space="0" w:color="auto"/>
              <w:left w:val="single" w:sz="4" w:space="0" w:color="auto"/>
              <w:bottom w:val="single" w:sz="4" w:space="0" w:color="auto"/>
              <w:right w:val="single" w:sz="4" w:space="0" w:color="auto"/>
            </w:tcBorders>
            <w:shd w:val="clear" w:color="auto" w:fill="F9D2D4"/>
          </w:tcPr>
          <w:p w14:paraId="0000046A"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300" w:type="dxa"/>
            <w:tcBorders>
              <w:top w:val="single" w:sz="4" w:space="0" w:color="auto"/>
              <w:left w:val="single" w:sz="4" w:space="0" w:color="auto"/>
              <w:bottom w:val="single" w:sz="4" w:space="0" w:color="auto"/>
              <w:right w:val="single" w:sz="4" w:space="0" w:color="auto"/>
            </w:tcBorders>
            <w:shd w:val="clear" w:color="auto" w:fill="F9D2D4"/>
          </w:tcPr>
          <w:p w14:paraId="0000046B"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3000" w:type="dxa"/>
            <w:tcBorders>
              <w:top w:val="single" w:sz="4" w:space="0" w:color="auto"/>
              <w:left w:val="single" w:sz="4" w:space="0" w:color="auto"/>
              <w:bottom w:val="single" w:sz="4" w:space="0" w:color="auto"/>
              <w:right w:val="single" w:sz="4" w:space="0" w:color="auto"/>
            </w:tcBorders>
            <w:shd w:val="clear" w:color="auto" w:fill="F9D2D4"/>
          </w:tcPr>
          <w:p w14:paraId="0000046C"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The need for investment / or strategic opportunities / and how this opportunity can be exploited</w:t>
            </w:r>
          </w:p>
        </w:tc>
        <w:tc>
          <w:tcPr>
            <w:tcW w:w="3150" w:type="dxa"/>
            <w:tcBorders>
              <w:top w:val="single" w:sz="4" w:space="0" w:color="auto"/>
              <w:left w:val="single" w:sz="4" w:space="0" w:color="auto"/>
              <w:bottom w:val="single" w:sz="4" w:space="0" w:color="auto"/>
              <w:right w:val="single" w:sz="4" w:space="0" w:color="auto"/>
            </w:tcBorders>
            <w:shd w:val="clear" w:color="auto" w:fill="F9D2D4"/>
          </w:tcPr>
          <w:p w14:paraId="0000046D"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develop this opportunity / who can finance / who can be a partner organization</w:t>
            </w:r>
          </w:p>
        </w:tc>
      </w:tr>
      <w:tr w:rsidR="00755DB7" w:rsidRPr="00C838DA" w14:paraId="5B4ADBAD"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6E"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natural resources</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6F" w14:textId="77777777" w:rsidR="00755DB7" w:rsidRPr="00C838DA" w:rsidRDefault="005D1745">
            <w:pPr>
              <w:numPr>
                <w:ilvl w:val="0"/>
                <w:numId w:val="7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Forest 67.5%</w:t>
            </w:r>
          </w:p>
          <w:p w14:paraId="00000470" w14:textId="77777777" w:rsidR="00755DB7" w:rsidRPr="00C838DA" w:rsidRDefault="005D1745">
            <w:pPr>
              <w:numPr>
                <w:ilvl w:val="0"/>
                <w:numId w:val="7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Precious tree species</w:t>
            </w:r>
          </w:p>
          <w:p w14:paraId="00000471" w14:textId="77777777" w:rsidR="00755DB7" w:rsidRPr="00C838DA" w:rsidRDefault="005D1745">
            <w:pPr>
              <w:numPr>
                <w:ilvl w:val="0"/>
                <w:numId w:val="72"/>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5 rivers with 10 tributaries.</w:t>
            </w:r>
          </w:p>
          <w:p w14:paraId="00000472" w14:textId="77777777" w:rsidR="00755DB7" w:rsidRPr="00C838DA" w:rsidRDefault="005D1745">
            <w:pPr>
              <w:numPr>
                <w:ilvl w:val="0"/>
                <w:numId w:val="72"/>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precious stone</w:t>
            </w:r>
          </w:p>
          <w:p w14:paraId="00000473" w14:textId="77777777" w:rsidR="00755DB7" w:rsidRPr="00C838DA" w:rsidRDefault="005D1745">
            <w:pPr>
              <w:numPr>
                <w:ilvl w:val="0"/>
                <w:numId w:val="72"/>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Mineral and mineral-thermal waters</w:t>
            </w: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74" w14:textId="77777777" w:rsidR="00755DB7" w:rsidRPr="00C838DA" w:rsidRDefault="005D1745">
            <w:pPr>
              <w:numPr>
                <w:ilvl w:val="0"/>
                <w:numId w:val="72"/>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Low rate of sustainable use of natural resources</w:t>
            </w:r>
          </w:p>
          <w:p w14:paraId="00000475" w14:textId="77777777" w:rsidR="00755DB7" w:rsidRPr="00C838DA" w:rsidRDefault="00755DB7">
            <w:pPr>
              <w:spacing w:after="0" w:line="259" w:lineRule="auto"/>
              <w:rPr>
                <w:rFonts w:ascii="Montserrat" w:eastAsia="Calibri" w:hAnsi="Montserrat" w:cs="Calibri"/>
                <w:color w:val="000000"/>
                <w:sz w:val="20"/>
                <w:szCs w:val="20"/>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76"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National Forestry Agency Development Strategy and Action Plan 2021-2026</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77" w14:textId="77777777" w:rsidR="00755DB7" w:rsidRPr="00C838DA" w:rsidRDefault="00755DB7">
            <w:pPr>
              <w:spacing w:after="0"/>
              <w:rPr>
                <w:rFonts w:ascii="Montserrat" w:eastAsia="Calibri" w:hAnsi="Montserrat" w:cs="Calibri"/>
                <w:color w:val="000000"/>
                <w:sz w:val="20"/>
                <w:szCs w:val="20"/>
              </w:rPr>
            </w:pPr>
          </w:p>
        </w:tc>
      </w:tr>
      <w:tr w:rsidR="00755DB7" w:rsidRPr="00C838DA" w14:paraId="61DA5948"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78"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air pollution</w:t>
            </w:r>
          </w:p>
          <w:p w14:paraId="00000479" w14:textId="1E80FB02" w:rsidR="00755DB7" w:rsidRPr="00C838DA" w:rsidRDefault="00755DB7">
            <w:pPr>
              <w:spacing w:after="0"/>
              <w:rPr>
                <w:rFonts w:ascii="Montserrat" w:eastAsia="Calibri" w:hAnsi="Montserrat" w:cs="Calibri"/>
                <w:color w:val="000000"/>
                <w:sz w:val="20"/>
                <w:szCs w:val="20"/>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7A" w14:textId="77777777" w:rsidR="00755DB7" w:rsidRPr="00C838DA" w:rsidRDefault="005D1745">
            <w:pPr>
              <w:numPr>
                <w:ilvl w:val="0"/>
                <w:numId w:val="86"/>
              </w:numPr>
              <w:spacing w:after="0"/>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In 2019, the total greenhouse gas emissions in the municipality of Baghdati Municipality were approximately 3857.00 tons of CO2 equivalent.</w:t>
            </w:r>
          </w:p>
          <w:p w14:paraId="0000047B" w14:textId="77777777" w:rsidR="00755DB7" w:rsidRPr="00C838DA" w:rsidRDefault="005D1745">
            <w:pPr>
              <w:numPr>
                <w:ilvl w:val="0"/>
                <w:numId w:val="86"/>
              </w:numPr>
              <w:spacing w:after="0"/>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the macro-sectors of buildings, equipment/facilities, industry and transport .</w:t>
            </w:r>
          </w:p>
          <w:p w14:paraId="0000047C" w14:textId="77777777" w:rsidR="00755DB7" w:rsidRPr="00C838DA" w:rsidRDefault="005D1745">
            <w:pPr>
              <w:numPr>
                <w:ilvl w:val="0"/>
                <w:numId w:val="86"/>
              </w:numPr>
              <w:spacing w:after="0"/>
              <w:rPr>
                <w:rFonts w:ascii="Montserrat" w:eastAsia="Calibri" w:hAnsi="Montserrat" w:cs="Calibri"/>
                <w:b/>
                <w:sz w:val="20"/>
                <w:szCs w:val="20"/>
                <w:highlight w:val="white"/>
              </w:rPr>
            </w:pPr>
            <w:r w:rsidRPr="00C838DA">
              <w:rPr>
                <w:rFonts w:ascii="Montserrat" w:eastAsia="Calibri" w:hAnsi="Montserrat" w:cs="Calibri"/>
                <w:sz w:val="20"/>
                <w:szCs w:val="20"/>
                <w:highlight w:val="white"/>
              </w:rPr>
              <w:t>macro -sector emissions of buildings, equipment/facilities and industry in Baghdati Municipality were approximately 2159.92 tons of CO2 equivalent, which is 56.00% of the municipality's total emissions.</w:t>
            </w:r>
          </w:p>
          <w:p w14:paraId="0000047D" w14:textId="77777777" w:rsidR="00755DB7" w:rsidRPr="00C838DA" w:rsidRDefault="005D1745">
            <w:pPr>
              <w:numPr>
                <w:ilvl w:val="0"/>
                <w:numId w:val="86"/>
              </w:numPr>
              <w:spacing w:after="0"/>
              <w:rPr>
                <w:rFonts w:ascii="Montserrat" w:eastAsia="Calibri" w:hAnsi="Montserrat" w:cs="Calibri"/>
                <w:b/>
                <w:color w:val="FF0000"/>
                <w:sz w:val="20"/>
                <w:szCs w:val="20"/>
                <w:highlight w:val="white"/>
              </w:rPr>
            </w:pPr>
            <w:r w:rsidRPr="00C838DA">
              <w:rPr>
                <w:rFonts w:ascii="Montserrat" w:eastAsia="Calibri" w:hAnsi="Montserrat" w:cs="Calibri"/>
                <w:sz w:val="20"/>
                <w:szCs w:val="20"/>
                <w:highlight w:val="white"/>
              </w:rPr>
              <w:t xml:space="preserve">The lowest emissions were recorded in the </w:t>
            </w:r>
            <w:r w:rsidRPr="00C838DA">
              <w:rPr>
                <w:rFonts w:ascii="Montserrat" w:eastAsia="Calibri" w:hAnsi="Montserrat" w:cs="Calibri"/>
                <w:sz w:val="20"/>
                <w:szCs w:val="20"/>
                <w:highlight w:val="white"/>
              </w:rPr>
              <w:lastRenderedPageBreak/>
              <w:t>outdoor lighting sector (77.14 tons of CO2 equivalent)</w:t>
            </w: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7E" w14:textId="77777777" w:rsidR="00755DB7" w:rsidRPr="00C838DA" w:rsidRDefault="005D1745">
            <w:pPr>
              <w:numPr>
                <w:ilvl w:val="0"/>
                <w:numId w:val="7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According to the countrywide data of 2015, the rate of greenhouse gas emissions in Georgia is 17.6 megatons .</w:t>
            </w:r>
          </w:p>
          <w:p w14:paraId="0000047F" w14:textId="77777777" w:rsidR="00755DB7" w:rsidRPr="00C838DA" w:rsidRDefault="005D1745">
            <w:pPr>
              <w:numPr>
                <w:ilvl w:val="0"/>
                <w:numId w:val="73"/>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Transport is the main source of pollution in the municipality . Here we are talking about dependence on fossil fuel energy as well as noise pollution.</w:t>
            </w:r>
          </w:p>
          <w:p w14:paraId="00000480" w14:textId="77777777" w:rsidR="00755DB7" w:rsidRPr="00C838DA" w:rsidRDefault="005D1745">
            <w:pPr>
              <w:numPr>
                <w:ilvl w:val="0"/>
                <w:numId w:val="73"/>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There is a growing trend of dependence on private vehicles. The increased number of light vehicles (61%) in the Imereti region and municipality in 2014-2021 has a negative impact on the environment.</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81" w14:textId="77777777" w:rsidR="00755DB7" w:rsidRPr="00C838DA" w:rsidRDefault="00755DB7">
            <w:pPr>
              <w:spacing w:after="0"/>
              <w:rPr>
                <w:rFonts w:ascii="Montserrat" w:eastAsia="Calibri" w:hAnsi="Montserrat" w:cs="Calibri"/>
                <w:color w:val="000000"/>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82" w14:textId="77777777" w:rsidR="00755DB7" w:rsidRPr="00C838DA" w:rsidRDefault="00755DB7">
            <w:pPr>
              <w:spacing w:after="0"/>
              <w:rPr>
                <w:rFonts w:ascii="Montserrat" w:eastAsia="Calibri" w:hAnsi="Montserrat" w:cs="Calibri"/>
                <w:color w:val="000000"/>
                <w:sz w:val="20"/>
                <w:szCs w:val="20"/>
              </w:rPr>
            </w:pPr>
          </w:p>
        </w:tc>
      </w:tr>
      <w:tr w:rsidR="00755DB7" w:rsidRPr="00C838DA" w14:paraId="10A00C68"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83"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Management of energy resources</w:t>
            </w:r>
          </w:p>
          <w:p w14:paraId="00000484" w14:textId="23EE22F9" w:rsidR="00755DB7" w:rsidRPr="00C838DA" w:rsidRDefault="00755DB7">
            <w:pPr>
              <w:spacing w:after="0"/>
              <w:rPr>
                <w:rFonts w:ascii="Montserrat" w:eastAsia="Calibri" w:hAnsi="Montserrat" w:cs="Calibri"/>
                <w:color w:val="000000"/>
                <w:sz w:val="20"/>
                <w:szCs w:val="20"/>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85" w14:textId="77777777" w:rsidR="00755DB7" w:rsidRPr="00C838DA" w:rsidRDefault="005D1745">
            <w:pPr>
              <w:numPr>
                <w:ilvl w:val="0"/>
                <w:numId w:val="74"/>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Future measures should consider exploring geothermal and solar energy opportunities in Georgia. Also, exploring additional uses of hydro and wind power and incentives to seek additional investment in renewable energy.</w:t>
            </w:r>
          </w:p>
          <w:p w14:paraId="00000486" w14:textId="77777777" w:rsidR="00755DB7" w:rsidRPr="00C838DA" w:rsidRDefault="005D1745">
            <w:pPr>
              <w:numPr>
                <w:ilvl w:val="0"/>
                <w:numId w:val="74"/>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At this stage, only 20-22% of water resources are used in Georgia.</w:t>
            </w: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87" w14:textId="77777777" w:rsidR="00755DB7" w:rsidRPr="00C838DA" w:rsidRDefault="005D1745">
            <w:pPr>
              <w:numPr>
                <w:ilvl w:val="0"/>
                <w:numId w:val="74"/>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Low rate of use of renewable energy</w:t>
            </w:r>
          </w:p>
          <w:p w14:paraId="00000488" w14:textId="77777777" w:rsidR="00755DB7" w:rsidRPr="00C838DA" w:rsidRDefault="00755DB7">
            <w:pPr>
              <w:spacing w:after="0" w:line="259" w:lineRule="auto"/>
              <w:rPr>
                <w:rFonts w:ascii="Montserrat" w:eastAsia="Calibri" w:hAnsi="Montserrat" w:cs="Calibri"/>
                <w:color w:val="000000"/>
                <w:sz w:val="20"/>
                <w:szCs w:val="20"/>
              </w:rPr>
            </w:pP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89"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 main direction of the energy policy of the Government of Georgia is to increase the country's energy security and independence, to gradually reduce dependence on imported energy resources through the utilization of local energy resources, diversification of supply sources and routes. Accordingly, the use of renewable energy sources will further strengthen the country's energy security and reduce dependence on imports.</w:t>
            </w: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8A" w14:textId="77777777" w:rsidR="00755DB7" w:rsidRPr="00C838DA" w:rsidRDefault="00755DB7">
            <w:pPr>
              <w:spacing w:after="0"/>
              <w:rPr>
                <w:rFonts w:ascii="Montserrat" w:eastAsia="Calibri" w:hAnsi="Montserrat" w:cs="Calibri"/>
                <w:color w:val="000000"/>
                <w:sz w:val="20"/>
                <w:szCs w:val="20"/>
              </w:rPr>
            </w:pPr>
          </w:p>
        </w:tc>
      </w:tr>
      <w:tr w:rsidR="00755DB7" w:rsidRPr="00C838DA" w14:paraId="67089ED0"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8B"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waste management</w:t>
            </w:r>
          </w:p>
          <w:p w14:paraId="0000048C" w14:textId="57F3B5A6" w:rsidR="00755DB7" w:rsidRPr="00C838DA" w:rsidRDefault="00755DB7">
            <w:pPr>
              <w:spacing w:after="0"/>
              <w:rPr>
                <w:rFonts w:ascii="Montserrat" w:eastAsia="Calibri" w:hAnsi="Montserrat" w:cs="Calibri"/>
                <w:color w:val="000000"/>
                <w:sz w:val="20"/>
                <w:szCs w:val="20"/>
              </w:rPr>
            </w:pP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8D" w14:textId="77777777" w:rsidR="00755DB7" w:rsidRPr="00C838DA" w:rsidRDefault="005D1745">
            <w:pPr>
              <w:numPr>
                <w:ilvl w:val="0"/>
                <w:numId w:val="76"/>
              </w:numP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"Municipal Waste Management Action Plan 2023-2027".</w:t>
            </w:r>
          </w:p>
          <w:p w14:paraId="0000048E" w14:textId="77777777" w:rsidR="00755DB7" w:rsidRPr="00C838DA" w:rsidRDefault="005D1745">
            <w:pPr>
              <w:numPr>
                <w:ilvl w:val="0"/>
                <w:numId w:val="76"/>
              </w:numP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Solid waste management, separation, maximum reduction of landfills.</w:t>
            </w:r>
          </w:p>
          <w:p w14:paraId="0000048F" w14:textId="77777777" w:rsidR="00755DB7" w:rsidRPr="00C838DA" w:rsidRDefault="005D1745">
            <w:pPr>
              <w:numPr>
                <w:ilvl w:val="0"/>
                <w:numId w:val="76"/>
              </w:numP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pilot mode and boxes for separation have been installed.</w:t>
            </w:r>
          </w:p>
          <w:p w14:paraId="00000490" w14:textId="77777777" w:rsidR="00755DB7" w:rsidRPr="00C838DA" w:rsidRDefault="00755DB7">
            <w:pPr>
              <w:spacing w:after="0"/>
              <w:rPr>
                <w:rFonts w:ascii="Montserrat" w:eastAsia="Calibri" w:hAnsi="Montserrat" w:cs="Calibri"/>
                <w:color w:val="000000"/>
                <w:sz w:val="20"/>
                <w:szCs w:val="20"/>
                <w:shd w:val="clear" w:color="auto" w:fill="741B47"/>
              </w:rPr>
            </w:pPr>
          </w:p>
          <w:p w14:paraId="00000491" w14:textId="77777777" w:rsidR="00755DB7" w:rsidRPr="00C838DA" w:rsidRDefault="00755DB7">
            <w:pPr>
              <w:spacing w:after="0"/>
              <w:rPr>
                <w:rFonts w:ascii="Montserrat" w:eastAsia="Calibri" w:hAnsi="Montserrat" w:cs="Calibri"/>
                <w:color w:val="FF0000"/>
                <w:sz w:val="20"/>
                <w:szCs w:val="20"/>
              </w:rPr>
            </w:pP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92" w14:textId="77777777" w:rsidR="00755DB7" w:rsidRPr="00C838DA" w:rsidRDefault="005D1745">
            <w:pPr>
              <w:numPr>
                <w:ilvl w:val="0"/>
                <w:numId w:val="76"/>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highlight w:val="yellow"/>
              </w:rPr>
              <w:lastRenderedPageBreak/>
              <w:t xml:space="preserve">3 villages </w:t>
            </w:r>
            <w:r w:rsidRPr="00C838DA">
              <w:rPr>
                <w:rFonts w:ascii="Montserrat" w:eastAsia="Calibri" w:hAnsi="Montserrat" w:cs="Calibri"/>
                <w:color w:val="000000"/>
                <w:sz w:val="20"/>
                <w:szCs w:val="20"/>
              </w:rPr>
              <w:t>of the municipality in the mountainous area remain outside of the waste removal service . It is a source of pollution</w:t>
            </w:r>
          </w:p>
          <w:p w14:paraId="00000493" w14:textId="77777777" w:rsidR="00755DB7" w:rsidRPr="00C838DA" w:rsidRDefault="005D1745">
            <w:pPr>
              <w:numPr>
                <w:ilvl w:val="0"/>
                <w:numId w:val="76"/>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sorted waste collection system</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94" w14:textId="77777777" w:rsidR="00755DB7" w:rsidRPr="00C838DA" w:rsidRDefault="00755DB7">
            <w:pPr>
              <w:spacing w:after="0"/>
              <w:rPr>
                <w:rFonts w:ascii="Montserrat" w:eastAsia="Calibri" w:hAnsi="Montserrat" w:cs="Calibri"/>
                <w:color w:val="000000"/>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95" w14:textId="77777777" w:rsidR="00755DB7" w:rsidRPr="00C838DA" w:rsidRDefault="00755DB7">
            <w:pPr>
              <w:spacing w:after="0"/>
              <w:rPr>
                <w:rFonts w:ascii="Montserrat" w:eastAsia="Calibri" w:hAnsi="Montserrat" w:cs="Calibri"/>
                <w:color w:val="000000"/>
                <w:sz w:val="20"/>
                <w:szCs w:val="20"/>
              </w:rPr>
            </w:pPr>
          </w:p>
        </w:tc>
      </w:tr>
      <w:tr w:rsidR="00755DB7" w:rsidRPr="00C838DA" w14:paraId="78186DD8"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96"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Water resources management</w:t>
            </w:r>
          </w:p>
          <w:p w14:paraId="00000497"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98" w14:textId="77777777" w:rsidR="00755DB7" w:rsidRPr="00C838DA" w:rsidRDefault="005D1745">
            <w:pPr>
              <w:numPr>
                <w:ilvl w:val="0"/>
                <w:numId w:val="75"/>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rivers and their tributaries in the territory of the municipality represent a real potential for the development of small hydroelectric power plants.</w:t>
            </w:r>
          </w:p>
          <w:p w14:paraId="00000499" w14:textId="77777777" w:rsidR="00755DB7" w:rsidRPr="00C838DA" w:rsidRDefault="005D1745">
            <w:pPr>
              <w:numPr>
                <w:ilvl w:val="0"/>
                <w:numId w:val="75"/>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maintenance and operation of irrigation systems are based on existing river resources .</w:t>
            </w: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9A" w14:textId="77777777" w:rsidR="00755DB7" w:rsidRPr="00C838DA" w:rsidRDefault="005D1745">
            <w:pPr>
              <w:numPr>
                <w:ilvl w:val="0"/>
                <w:numId w:val="71"/>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Seasonally, there is a risk of floods and landslides during heavy rainfall . As a result, agricultural beds and homestead areas are damaged.</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9B" w14:textId="77777777" w:rsidR="00755DB7" w:rsidRPr="00C838DA" w:rsidRDefault="005D1745">
            <w:pPr>
              <w:spacing w:after="0"/>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In the territory of the municipality, the selection of places </w:t>
            </w:r>
            <w:sdt>
              <w:sdtPr>
                <w:rPr>
                  <w:rFonts w:ascii="Montserrat" w:hAnsi="Montserrat" w:cs="Calibri"/>
                  <w:bCs/>
                  <w:sz w:val="20"/>
                  <w:szCs w:val="20"/>
                </w:rPr>
                <w:tag w:val="goog_rdk_62"/>
                <w:id w:val="-1585295252"/>
              </w:sdtPr>
              <w:sdtContent/>
            </w:sdt>
            <w:r w:rsidRPr="00C838DA">
              <w:rPr>
                <w:rFonts w:ascii="Montserrat" w:eastAsia="Calibri" w:hAnsi="Montserrat" w:cs="Calibri"/>
                <w:bCs/>
                <w:color w:val="000000"/>
                <w:sz w:val="20"/>
                <w:szCs w:val="20"/>
              </w:rPr>
              <w:t>where it is necessary to arrange embankments is being intensively carried out.</w:t>
            </w:r>
          </w:p>
          <w:p w14:paraId="0000049C" w14:textId="77777777" w:rsidR="00755DB7" w:rsidRPr="00C838DA" w:rsidRDefault="00755DB7">
            <w:pPr>
              <w:spacing w:after="0"/>
              <w:rPr>
                <w:rFonts w:ascii="Montserrat" w:eastAsia="Calibri" w:hAnsi="Montserrat" w:cs="Calibri"/>
                <w:color w:val="000000"/>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9D" w14:textId="77777777" w:rsidR="00755DB7" w:rsidRPr="00C838DA" w:rsidRDefault="00755DB7">
            <w:pPr>
              <w:spacing w:after="0"/>
              <w:rPr>
                <w:rFonts w:ascii="Montserrat" w:eastAsia="Calibri" w:hAnsi="Montserrat" w:cs="Calibri"/>
                <w:color w:val="000000"/>
                <w:sz w:val="20"/>
                <w:szCs w:val="20"/>
              </w:rPr>
            </w:pPr>
          </w:p>
        </w:tc>
      </w:tr>
      <w:tr w:rsidR="00755DB7" w:rsidRPr="00C838DA" w14:paraId="5C3AF127" w14:textId="77777777" w:rsidTr="00A41F21">
        <w:tc>
          <w:tcPr>
            <w:tcW w:w="2625" w:type="dxa"/>
            <w:tcBorders>
              <w:top w:val="single" w:sz="4" w:space="0" w:color="auto"/>
              <w:left w:val="single" w:sz="4" w:space="0" w:color="auto"/>
              <w:bottom w:val="single" w:sz="4" w:space="0" w:color="auto"/>
              <w:right w:val="single" w:sz="4" w:space="0" w:color="auto"/>
            </w:tcBorders>
            <w:shd w:val="clear" w:color="auto" w:fill="auto"/>
          </w:tcPr>
          <w:p w14:paraId="0000049E" w14:textId="77777777" w:rsidR="00755DB7" w:rsidRPr="00C838DA" w:rsidRDefault="005D1745">
            <w:pPr>
              <w:spacing w:after="0"/>
              <w:rPr>
                <w:rFonts w:ascii="Montserrat" w:eastAsia="Calibri" w:hAnsi="Montserrat" w:cs="Calibri"/>
                <w:color w:val="000000"/>
                <w:sz w:val="20"/>
                <w:szCs w:val="20"/>
              </w:rPr>
            </w:pPr>
            <w:r w:rsidRPr="00C838DA">
              <w:rPr>
                <w:rFonts w:ascii="Montserrat" w:eastAsia="Calibri" w:hAnsi="Montserrat" w:cs="Calibri"/>
                <w:color w:val="000000"/>
                <w:sz w:val="20"/>
                <w:szCs w:val="20"/>
              </w:rPr>
              <w:t xml:space="preserve">dehydration </w:t>
            </w:r>
          </w:p>
        </w:tc>
        <w:tc>
          <w:tcPr>
            <w:tcW w:w="2955" w:type="dxa"/>
            <w:tcBorders>
              <w:top w:val="single" w:sz="4" w:space="0" w:color="auto"/>
              <w:left w:val="single" w:sz="4" w:space="0" w:color="auto"/>
              <w:bottom w:val="single" w:sz="4" w:space="0" w:color="auto"/>
              <w:right w:val="single" w:sz="4" w:space="0" w:color="auto"/>
            </w:tcBorders>
            <w:shd w:val="clear" w:color="auto" w:fill="auto"/>
          </w:tcPr>
          <w:p w14:paraId="0000049F" w14:textId="77777777" w:rsidR="00755DB7" w:rsidRPr="00C838DA" w:rsidRDefault="00755DB7">
            <w:pPr>
              <w:spacing w:after="0"/>
              <w:rPr>
                <w:rFonts w:ascii="Montserrat" w:eastAsia="Calibri" w:hAnsi="Montserrat" w:cs="Calibri"/>
                <w:color w:val="000000"/>
                <w:sz w:val="20"/>
                <w:szCs w:val="20"/>
              </w:rPr>
            </w:pPr>
          </w:p>
        </w:tc>
        <w:tc>
          <w:tcPr>
            <w:tcW w:w="3300" w:type="dxa"/>
            <w:tcBorders>
              <w:top w:val="single" w:sz="4" w:space="0" w:color="auto"/>
              <w:left w:val="single" w:sz="4" w:space="0" w:color="auto"/>
              <w:bottom w:val="single" w:sz="4" w:space="0" w:color="auto"/>
              <w:right w:val="single" w:sz="4" w:space="0" w:color="auto"/>
            </w:tcBorders>
            <w:shd w:val="clear" w:color="auto" w:fill="auto"/>
          </w:tcPr>
          <w:p w14:paraId="000004A0" w14:textId="77777777" w:rsidR="00755DB7" w:rsidRPr="00C838DA" w:rsidRDefault="005D1745">
            <w:pPr>
              <w:numPr>
                <w:ilvl w:val="0"/>
                <w:numId w:val="71"/>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The sewage system in the city of Baghdati is completely amortized </w:t>
            </w:r>
          </w:p>
          <w:p w14:paraId="000004A1" w14:textId="77777777" w:rsidR="00755DB7" w:rsidRPr="00C838DA" w:rsidRDefault="005D1745">
            <w:pPr>
              <w:numPr>
                <w:ilvl w:val="0"/>
                <w:numId w:val="71"/>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There are frequent cases of damage to the sewage network.</w:t>
            </w:r>
          </w:p>
          <w:p w14:paraId="000004A2" w14:textId="77777777" w:rsidR="00755DB7" w:rsidRPr="00C838DA" w:rsidRDefault="005D1745">
            <w:pPr>
              <w:numPr>
                <w:ilvl w:val="0"/>
                <w:numId w:val="71"/>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Contaminated water coming out of the sewers flows into the Khanistskal River .</w:t>
            </w:r>
          </w:p>
          <w:p w14:paraId="000004A3" w14:textId="77777777" w:rsidR="00755DB7" w:rsidRPr="00C838DA" w:rsidRDefault="005D1745">
            <w:pPr>
              <w:numPr>
                <w:ilvl w:val="0"/>
                <w:numId w:val="71"/>
              </w:numPr>
              <w:pBdr>
                <w:top w:val="nil"/>
                <w:left w:val="nil"/>
                <w:bottom w:val="nil"/>
                <w:right w:val="nil"/>
                <w:between w:val="nil"/>
              </w:pBdr>
              <w:spacing w:after="0"/>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In rural settlements , there is no sewage network at all, in some cases, household sewage systems are connected . On drainage channels that connect to rivers without </w:t>
            </w:r>
            <w:r w:rsidRPr="00C838DA">
              <w:rPr>
                <w:rFonts w:ascii="Montserrat" w:eastAsia="Calibri" w:hAnsi="Montserrat" w:cs="Calibri"/>
                <w:color w:val="000000"/>
                <w:sz w:val="20"/>
                <w:szCs w:val="20"/>
              </w:rPr>
              <w:lastRenderedPageBreak/>
              <w:t>filtration, which is the main cause of river pollution.</w:t>
            </w:r>
          </w:p>
        </w:tc>
        <w:tc>
          <w:tcPr>
            <w:tcW w:w="3000" w:type="dxa"/>
            <w:tcBorders>
              <w:top w:val="single" w:sz="4" w:space="0" w:color="auto"/>
              <w:left w:val="single" w:sz="4" w:space="0" w:color="auto"/>
              <w:bottom w:val="single" w:sz="4" w:space="0" w:color="auto"/>
              <w:right w:val="single" w:sz="4" w:space="0" w:color="auto"/>
            </w:tcBorders>
            <w:shd w:val="clear" w:color="auto" w:fill="auto"/>
          </w:tcPr>
          <w:p w14:paraId="000004A4" w14:textId="77777777" w:rsidR="00755DB7" w:rsidRPr="00C838DA" w:rsidRDefault="005D1745">
            <w:pPr>
              <w:spacing w:after="0"/>
              <w:jc w:val="both"/>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In 2017, KFW funded the study of the water distribution system. Currently, preliminary design works are underway. By 2030, it is planned to arrange the water distribution system of the city of Baghdad, although the sources of real financing have not yet been determined.</w:t>
            </w:r>
          </w:p>
          <w:p w14:paraId="000004A5" w14:textId="77777777" w:rsidR="00755DB7" w:rsidRPr="00C838DA" w:rsidRDefault="00755DB7">
            <w:pPr>
              <w:spacing w:after="0"/>
              <w:rPr>
                <w:rFonts w:ascii="Montserrat" w:eastAsia="Calibri" w:hAnsi="Montserrat" w:cs="Calibri"/>
                <w:color w:val="000000"/>
                <w:sz w:val="20"/>
                <w:szCs w:val="20"/>
              </w:rPr>
            </w:pPr>
          </w:p>
        </w:tc>
        <w:tc>
          <w:tcPr>
            <w:tcW w:w="3150" w:type="dxa"/>
            <w:tcBorders>
              <w:top w:val="single" w:sz="4" w:space="0" w:color="auto"/>
              <w:left w:val="single" w:sz="4" w:space="0" w:color="auto"/>
              <w:bottom w:val="single" w:sz="4" w:space="0" w:color="auto"/>
              <w:right w:val="single" w:sz="4" w:space="0" w:color="auto"/>
            </w:tcBorders>
            <w:shd w:val="clear" w:color="auto" w:fill="auto"/>
          </w:tcPr>
          <w:p w14:paraId="000004A6" w14:textId="77777777" w:rsidR="00755DB7" w:rsidRPr="00C838DA" w:rsidRDefault="00755DB7">
            <w:pPr>
              <w:spacing w:after="0"/>
              <w:rPr>
                <w:rFonts w:ascii="Montserrat" w:eastAsia="Calibri" w:hAnsi="Montserrat" w:cs="Calibri"/>
                <w:color w:val="000000"/>
                <w:sz w:val="20"/>
                <w:szCs w:val="20"/>
              </w:rPr>
            </w:pPr>
          </w:p>
        </w:tc>
      </w:tr>
    </w:tbl>
    <w:p w14:paraId="000004A7" w14:textId="77777777" w:rsidR="00755DB7" w:rsidRPr="00C838DA" w:rsidRDefault="00755DB7">
      <w:pPr>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p>
    <w:p w14:paraId="000004A9" w14:textId="2EC5D567" w:rsidR="00755DB7" w:rsidRPr="00C838DA" w:rsidRDefault="00826795" w:rsidP="0024731E">
      <w:pPr>
        <w:pStyle w:val="Heading2"/>
      </w:pPr>
      <w:bookmarkStart w:id="10" w:name="_Toc158295875"/>
      <w:r w:rsidRPr="00C838DA">
        <w:lastRenderedPageBreak/>
        <w:t>living environment</w:t>
      </w:r>
      <w:bookmarkEnd w:id="10"/>
      <w:r w:rsidR="00670197" w:rsidRPr="00C838DA">
        <w:t xml:space="preserve"> </w:t>
      </w:r>
    </w:p>
    <w:p w14:paraId="1B787B9A" w14:textId="77777777" w:rsidR="00305776" w:rsidRPr="00C838DA" w:rsidRDefault="00305776" w:rsidP="00305776">
      <w:pPr>
        <w:rPr>
          <w:rFonts w:ascii="Montserrat" w:eastAsia="Calibri" w:hAnsi="Montserrat"/>
        </w:rPr>
      </w:pPr>
    </w:p>
    <w:p w14:paraId="000004AA" w14:textId="77777777" w:rsidR="00755DB7" w:rsidRPr="00C838DA" w:rsidRDefault="005D1745" w:rsidP="00516B1A">
      <w:pPr>
        <w:pBdr>
          <w:top w:val="nil"/>
          <w:left w:val="nil"/>
          <w:bottom w:val="nil"/>
          <w:right w:val="nil"/>
          <w:between w:val="nil"/>
        </w:pBdr>
        <w:spacing w:after="0"/>
        <w:jc w:val="both"/>
        <w:rPr>
          <w:rFonts w:ascii="Montserrat" w:eastAsia="Calibri" w:hAnsi="Montserrat" w:cs="Calibri"/>
        </w:rPr>
      </w:pPr>
      <w:r w:rsidRPr="00C838DA">
        <w:rPr>
          <w:rFonts w:ascii="Montserrat" w:eastAsia="Calibri" w:hAnsi="Montserrat" w:cs="Calibri"/>
        </w:rPr>
        <w:t>The quality of the living conditions of the population has been dramatically improved in most cases.</w:t>
      </w:r>
    </w:p>
    <w:p w14:paraId="000004AB" w14:textId="77777777" w:rsidR="00755DB7" w:rsidRPr="00C838DA" w:rsidRDefault="00755DB7" w:rsidP="00516B1A">
      <w:pPr>
        <w:pBdr>
          <w:top w:val="nil"/>
          <w:left w:val="nil"/>
          <w:bottom w:val="nil"/>
          <w:right w:val="nil"/>
          <w:between w:val="nil"/>
        </w:pBdr>
        <w:spacing w:after="0"/>
        <w:jc w:val="both"/>
        <w:rPr>
          <w:rFonts w:ascii="Montserrat" w:eastAsia="Calibri" w:hAnsi="Montserrat" w:cs="Calibri"/>
        </w:rPr>
      </w:pPr>
    </w:p>
    <w:p w14:paraId="000004AC" w14:textId="1128B9F4" w:rsidR="00755DB7" w:rsidRPr="00C838DA" w:rsidRDefault="00516B1A" w:rsidP="00516B1A">
      <w:pPr>
        <w:pBdr>
          <w:top w:val="nil"/>
          <w:left w:val="nil"/>
          <w:bottom w:val="nil"/>
          <w:right w:val="nil"/>
          <w:between w:val="nil"/>
        </w:pBdr>
        <w:jc w:val="both"/>
        <w:rPr>
          <w:rFonts w:ascii="Montserrat" w:eastAsia="Calibri" w:hAnsi="Montserrat" w:cs="Calibri"/>
          <w:bCs/>
        </w:rPr>
      </w:pPr>
      <w:r w:rsidRPr="00C838DA">
        <w:rPr>
          <w:rFonts w:ascii="Montserrat" w:eastAsia="Calibri" w:hAnsi="Montserrat" w:cs="Calibri"/>
          <w:bCs/>
        </w:rPr>
        <w:t>This thematic block is related to the objectives of the EU Green Deal: "Renovated, energy-efficient buildings" / "Cleaner energy and the latest clean technological innovations".</w:t>
      </w:r>
    </w:p>
    <w:p w14:paraId="000004AD" w14:textId="77777777" w:rsidR="00755DB7" w:rsidRPr="00C838DA" w:rsidRDefault="00755DB7">
      <w:pPr>
        <w:rPr>
          <w:rFonts w:ascii="Montserrat" w:eastAsia="Calibri" w:hAnsi="Montserrat" w:cs="Calibri"/>
        </w:rPr>
      </w:pPr>
    </w:p>
    <w:p w14:paraId="000004AE" w14:textId="77777777" w:rsidR="00755DB7" w:rsidRPr="00C838DA" w:rsidRDefault="005D1745">
      <w:pPr>
        <w:rPr>
          <w:rFonts w:ascii="Montserrat" w:eastAsia="Calibri" w:hAnsi="Montserrat" w:cs="Calibri"/>
          <w:b/>
        </w:rPr>
      </w:pPr>
      <w:r w:rsidRPr="00C838DA">
        <w:rPr>
          <w:rFonts w:ascii="Montserrat" w:eastAsia="Calibri" w:hAnsi="Montserrat" w:cs="Calibri"/>
          <w:b/>
        </w:rPr>
        <w:t>Basic data</w:t>
      </w:r>
    </w:p>
    <w:tbl>
      <w:tblPr>
        <w:tblW w:w="964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20" w:firstRow="1" w:lastRow="0" w:firstColumn="0" w:lastColumn="0" w:noHBand="0" w:noVBand="1"/>
      </w:tblPr>
      <w:tblGrid>
        <w:gridCol w:w="2370"/>
        <w:gridCol w:w="7275"/>
      </w:tblGrid>
      <w:tr w:rsidR="00755DB7" w:rsidRPr="00C838DA" w14:paraId="725872F7" w14:textId="77777777" w:rsidTr="00C8164F">
        <w:trPr>
          <w:trHeight w:val="1160"/>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0004BE" w14:textId="24AF4052" w:rsidR="00755DB7" w:rsidRPr="00C838DA" w:rsidRDefault="008B27E3">
            <w:pPr>
              <w:spacing w:after="0"/>
              <w:rPr>
                <w:rFonts w:ascii="Montserrat" w:eastAsia="Calibri" w:hAnsi="Montserrat" w:cs="Calibri"/>
                <w:color w:val="000000"/>
              </w:rPr>
            </w:pPr>
            <w:r w:rsidRPr="00C838DA">
              <w:rPr>
                <w:rFonts w:ascii="Montserrat" w:eastAsia="Calibri" w:hAnsi="Montserrat" w:cs="Calibri"/>
                <w:color w:val="000000"/>
              </w:rPr>
              <w:t>Accommodation</w:t>
            </w:r>
          </w:p>
        </w:tc>
        <w:tc>
          <w:tcPr>
            <w:tcW w:w="7275" w:type="dxa"/>
            <w:tcBorders>
              <w:top w:val="single" w:sz="4" w:space="0" w:color="auto"/>
              <w:left w:val="single" w:sz="4" w:space="0" w:color="auto"/>
              <w:bottom w:val="single" w:sz="4" w:space="0" w:color="auto"/>
              <w:right w:val="single" w:sz="4" w:space="0" w:color="auto"/>
            </w:tcBorders>
            <w:shd w:val="clear" w:color="auto" w:fill="auto"/>
          </w:tcPr>
          <w:p w14:paraId="000004BF" w14:textId="77777777" w:rsidR="00755DB7" w:rsidRPr="00C838DA" w:rsidRDefault="005D1745">
            <w:pPr>
              <w:numPr>
                <w:ilvl w:val="0"/>
                <w:numId w:val="5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90% of the population of the municipality lives in private houses, and 10% in multi-apartment buildings.</w:t>
            </w:r>
          </w:p>
          <w:p w14:paraId="000004C0" w14:textId="77777777" w:rsidR="00755DB7" w:rsidRPr="00C838DA" w:rsidRDefault="005D1745">
            <w:pPr>
              <w:numPr>
                <w:ilvl w:val="0"/>
                <w:numId w:val="5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Most residential buildings built in the last 5-10 years are somewhat compliant with modern energy-saving approaches.</w:t>
            </w:r>
          </w:p>
          <w:p w14:paraId="000004C1" w14:textId="77777777" w:rsidR="00755DB7" w:rsidRPr="00C838DA" w:rsidRDefault="005D1745">
            <w:pPr>
              <w:numPr>
                <w:ilvl w:val="0"/>
                <w:numId w:val="5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According to the data of the last general census, the population of the municipality is 10,560 households and</w:t>
            </w:r>
          </w:p>
          <w:p w14:paraId="000004C3" w14:textId="70E814BE" w:rsidR="00755DB7" w:rsidRPr="00C838DA" w:rsidRDefault="005D1745">
            <w:pPr>
              <w:numPr>
                <w:ilvl w:val="0"/>
                <w:numId w:val="5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 xml:space="preserve">The average living space per inhabitant is 32.8 </w:t>
            </w:r>
            <w:r w:rsidRPr="00C838DA">
              <w:rPr>
                <w:rFonts w:ascii="Montserrat" w:eastAsia="Calibri" w:hAnsi="Montserrat" w:cs="Calibri"/>
                <w:color w:val="000000"/>
                <w:vertAlign w:val="superscript"/>
              </w:rPr>
              <w:t xml:space="preserve">m2 </w:t>
            </w:r>
            <w:r w:rsidRPr="00C838DA">
              <w:rPr>
                <w:rFonts w:ascii="Montserrat" w:eastAsia="Calibri" w:hAnsi="Montserrat" w:cs="Calibri"/>
                <w:color w:val="000000"/>
              </w:rPr>
              <w:t>.</w:t>
            </w:r>
          </w:p>
        </w:tc>
      </w:tr>
      <w:tr w:rsidR="00755DB7" w:rsidRPr="00C838DA" w14:paraId="463F6D7C" w14:textId="77777777" w:rsidTr="00C8164F">
        <w:trPr>
          <w:trHeight w:val="1160"/>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0004C4"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Housing improvement</w:t>
            </w:r>
          </w:p>
        </w:tc>
        <w:tc>
          <w:tcPr>
            <w:tcW w:w="7275" w:type="dxa"/>
            <w:tcBorders>
              <w:top w:val="single" w:sz="4" w:space="0" w:color="auto"/>
              <w:left w:val="single" w:sz="4" w:space="0" w:color="auto"/>
              <w:bottom w:val="single" w:sz="4" w:space="0" w:color="auto"/>
              <w:right w:val="single" w:sz="4" w:space="0" w:color="auto"/>
            </w:tcBorders>
            <w:shd w:val="clear" w:color="auto" w:fill="auto"/>
          </w:tcPr>
          <w:p w14:paraId="000004C5" w14:textId="51F301D4"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Electricity supply - 99.8% (currently 100% according to Energy Pro data);</w:t>
            </w:r>
          </w:p>
          <w:p w14:paraId="000004C6"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Natural gas -56.8%, and according to the 2022 data of Sokar Gas, the gas supply network currently covers 80% of the populated area of the municipality, to which 7657 subscribers are connected.</w:t>
            </w:r>
          </w:p>
          <w:p w14:paraId="000004C7"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Heating system - 1.8%, according to the 2022 data of SOCAR Georgia Gas, 350 subscribers have installed a central heating system.</w:t>
            </w:r>
          </w:p>
          <w:p w14:paraId="000004C8"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Individual means of heating - 98.9%, of which up to 4,000 SOCAR Georgia gas subscribers use natural gas heaters;</w:t>
            </w:r>
          </w:p>
          <w:p w14:paraId="000004C9"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water supply - 48.3%;</w:t>
            </w:r>
          </w:p>
          <w:p w14:paraId="000004CA"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Hot water systems 25.9. According to SOCAR Georgia Gas, 4,500 subscribers have a natural gas hot water system.</w:t>
            </w:r>
          </w:p>
          <w:p w14:paraId="000004CB"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bath-shower 25.4%;</w:t>
            </w:r>
          </w:p>
          <w:p w14:paraId="000004CC"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Sewerage 48.6% (currently, the problem of drainage is acute in the municipality, the old sewage network is actually out of order, and drainage channels or individually arranged septic tanks , most of which do not meet the standards, serve as drainage channels);</w:t>
            </w:r>
          </w:p>
          <w:p w14:paraId="000004CD" w14:textId="77777777" w:rsidR="00755DB7" w:rsidRPr="00C838DA" w:rsidRDefault="005D1745">
            <w:pPr>
              <w:numPr>
                <w:ilvl w:val="0"/>
                <w:numId w:val="71"/>
              </w:numPr>
              <w:pBdr>
                <w:top w:val="nil"/>
                <w:left w:val="nil"/>
                <w:bottom w:val="nil"/>
                <w:right w:val="nil"/>
                <w:between w:val="nil"/>
              </w:pBdr>
              <w:spacing w:after="0"/>
              <w:jc w:val="both"/>
              <w:rPr>
                <w:rFonts w:ascii="Montserrat" w:eastAsia="Calibri" w:hAnsi="Montserrat" w:cs="Calibri"/>
                <w:b/>
                <w:color w:val="000000"/>
              </w:rPr>
            </w:pPr>
            <w:r w:rsidRPr="00C838DA">
              <w:rPr>
                <w:rFonts w:ascii="Montserrat" w:eastAsia="Calibri" w:hAnsi="Montserrat" w:cs="Calibri"/>
                <w:color w:val="000000"/>
              </w:rPr>
              <w:t>Flushable toilet 23.7%.</w:t>
            </w:r>
          </w:p>
        </w:tc>
      </w:tr>
      <w:tr w:rsidR="00755DB7" w:rsidRPr="00C838DA" w14:paraId="1E2F21FD" w14:textId="77777777" w:rsidTr="00C8164F">
        <w:trPr>
          <w:trHeight w:val="1160"/>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0004CE" w14:textId="77777777" w:rsidR="00755DB7" w:rsidRPr="00C838DA" w:rsidRDefault="00755DB7">
            <w:pPr>
              <w:spacing w:after="0"/>
              <w:rPr>
                <w:rFonts w:ascii="Montserrat" w:eastAsia="Calibri" w:hAnsi="Montserrat" w:cs="Calibri"/>
                <w:color w:val="000000"/>
              </w:rPr>
            </w:pPr>
          </w:p>
          <w:p w14:paraId="000004D5"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Access to health care</w:t>
            </w:r>
          </w:p>
        </w:tc>
        <w:tc>
          <w:tcPr>
            <w:tcW w:w="7275" w:type="dxa"/>
            <w:tcBorders>
              <w:top w:val="single" w:sz="4" w:space="0" w:color="auto"/>
              <w:left w:val="single" w:sz="4" w:space="0" w:color="auto"/>
              <w:bottom w:val="single" w:sz="4" w:space="0" w:color="auto"/>
              <w:right w:val="single" w:sz="4" w:space="0" w:color="auto"/>
            </w:tcBorders>
            <w:shd w:val="clear" w:color="auto" w:fill="auto"/>
          </w:tcPr>
          <w:p w14:paraId="7FA7F142" w14:textId="41AC3191" w:rsidR="00276B08"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In the center of the municipality there are emergency medical aid and public health protection centers, which makes the availability of emergency medical services necessary for the creation of a favorable sanitary-epidemiological background in the territory of the municipality.</w:t>
            </w:r>
          </w:p>
          <w:p w14:paraId="68DF6650" w14:textId="5A665B56" w:rsidR="00276B08"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 xml:space="preserve">12 primary health care centers operate within the administrative boundaries of villages and communities. However, taking into account the location of the district, the </w:t>
            </w:r>
            <w:r w:rsidRPr="00C838DA">
              <w:rPr>
                <w:rFonts w:ascii="Montserrat" w:eastAsia="Calibri" w:hAnsi="Montserrat" w:cs="Calibri"/>
                <w:color w:val="000000"/>
              </w:rPr>
              <w:lastRenderedPageBreak/>
              <w:t>existing number of outpatient clinics cannot provide all residents (territorial) access to primary health care services.</w:t>
            </w:r>
          </w:p>
          <w:p w14:paraId="5D64F649" w14:textId="23CAD872" w:rsidR="00276B08"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Outpatient clinics are not equipped with modern equipment and material base.</w:t>
            </w:r>
          </w:p>
          <w:p w14:paraId="05492597" w14:textId="37DE5DF6" w:rsidR="00276B08"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In the center of the district there is a stationary type medical institution, where the number of beds is 15 units.</w:t>
            </w:r>
          </w:p>
          <w:p w14:paraId="6233C7E1" w14:textId="68C78A52" w:rsidR="00276B08"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The maternity block and the children's intensive care unit do not function in the municipality.</w:t>
            </w:r>
          </w:p>
          <w:p w14:paraId="000004DD" w14:textId="7787DB27" w:rsidR="00755DB7" w:rsidRPr="00C838DA" w:rsidRDefault="00276B08">
            <w:pPr>
              <w:numPr>
                <w:ilvl w:val="0"/>
                <w:numId w:val="71"/>
              </w:numPr>
              <w:spacing w:after="0"/>
              <w:jc w:val="both"/>
              <w:rPr>
                <w:rFonts w:ascii="Montserrat" w:eastAsia="Calibri" w:hAnsi="Montserrat" w:cs="Calibri"/>
                <w:b/>
                <w:color w:val="000000"/>
              </w:rPr>
            </w:pPr>
            <w:r w:rsidRPr="00C838DA">
              <w:rPr>
                <w:rFonts w:ascii="Montserrat" w:eastAsia="Calibri" w:hAnsi="Montserrat" w:cs="Calibri"/>
                <w:color w:val="000000"/>
              </w:rPr>
              <w:t>The population should benefit from the state and municipal programs of financing medical services and medicines.</w:t>
            </w:r>
          </w:p>
        </w:tc>
      </w:tr>
      <w:tr w:rsidR="00755DB7" w:rsidRPr="00C838DA" w14:paraId="09563C63" w14:textId="77777777" w:rsidTr="00276B08">
        <w:trPr>
          <w:trHeight w:val="1160"/>
        </w:trPr>
        <w:tc>
          <w:tcPr>
            <w:tcW w:w="2370" w:type="dxa"/>
            <w:tcBorders>
              <w:top w:val="single" w:sz="4" w:space="0" w:color="auto"/>
              <w:left w:val="single" w:sz="4" w:space="0" w:color="auto"/>
              <w:bottom w:val="single" w:sz="4" w:space="0" w:color="auto"/>
              <w:right w:val="single" w:sz="4" w:space="0" w:color="auto"/>
            </w:tcBorders>
            <w:shd w:val="clear" w:color="auto" w:fill="auto"/>
          </w:tcPr>
          <w:p w14:paraId="000004E4" w14:textId="77777777" w:rsidR="00755DB7" w:rsidRPr="00C838DA" w:rsidRDefault="005D1745" w:rsidP="00516B1A">
            <w:pPr>
              <w:spacing w:after="0"/>
              <w:rPr>
                <w:rFonts w:ascii="Montserrat" w:eastAsia="Calibri" w:hAnsi="Montserrat" w:cs="Calibri"/>
                <w:color w:val="000000"/>
              </w:rPr>
            </w:pPr>
            <w:r w:rsidRPr="00C838DA">
              <w:rPr>
                <w:rFonts w:ascii="Montserrat" w:eastAsia="Calibri" w:hAnsi="Montserrat" w:cs="Calibri"/>
                <w:color w:val="000000"/>
              </w:rPr>
              <w:lastRenderedPageBreak/>
              <w:t>Access to social programs</w:t>
            </w:r>
          </w:p>
        </w:tc>
        <w:tc>
          <w:tcPr>
            <w:tcW w:w="7275" w:type="dxa"/>
            <w:tcBorders>
              <w:top w:val="single" w:sz="4" w:space="0" w:color="auto"/>
              <w:left w:val="single" w:sz="4" w:space="0" w:color="auto"/>
              <w:bottom w:val="single" w:sz="4" w:space="0" w:color="auto"/>
              <w:right w:val="single" w:sz="4" w:space="0" w:color="auto"/>
            </w:tcBorders>
            <w:shd w:val="clear" w:color="auto" w:fill="auto"/>
            <w:tcMar>
              <w:top w:w="220" w:type="dxa"/>
              <w:left w:w="220" w:type="dxa"/>
              <w:bottom w:w="220" w:type="dxa"/>
              <w:right w:w="220" w:type="dxa"/>
            </w:tcMar>
            <w:vAlign w:val="center"/>
          </w:tcPr>
          <w:p w14:paraId="57BF853E" w14:textId="77777777" w:rsidR="00276B08" w:rsidRPr="00C838DA" w:rsidRDefault="00276B08">
            <w:pPr>
              <w:pStyle w:val="ListParagraph"/>
              <w:numPr>
                <w:ilvl w:val="0"/>
                <w:numId w:val="87"/>
              </w:numPr>
              <w:spacing w:after="0"/>
              <w:ind w:left="288" w:hanging="432"/>
              <w:jc w:val="both"/>
              <w:rPr>
                <w:rFonts w:ascii="Montserrat" w:eastAsia="Calibri" w:hAnsi="Montserrat" w:cs="Calibri"/>
                <w:b/>
                <w:bCs/>
                <w:color w:val="000000"/>
              </w:rPr>
            </w:pPr>
            <w:bookmarkStart w:id="11" w:name="_heading=h.gbnbdhmnwcys" w:colFirst="0" w:colLast="0"/>
            <w:bookmarkEnd w:id="11"/>
            <w:r w:rsidRPr="00C838DA">
              <w:rPr>
                <w:rFonts w:ascii="Montserrat" w:eastAsia="Calibri" w:hAnsi="Montserrat" w:cs="Calibri"/>
                <w:bCs/>
                <w:color w:val="000000"/>
              </w:rPr>
              <w:t>In the district center of the municipality, the district department of the Ministry of Labor, Health and Social Protection for IDPs from the occupied territories of Georgia operates, through which the population can benefit from state social services (cash social assistance (living allowance), state pension; targeted state program for the improvement of the demographic situation; household subsidy; social assistance of displaced persons and others;</w:t>
            </w:r>
          </w:p>
          <w:p w14:paraId="000004E9" w14:textId="69677C07" w:rsidR="00755DB7" w:rsidRPr="00C838DA" w:rsidRDefault="00276B08">
            <w:pPr>
              <w:pStyle w:val="ListParagraph"/>
              <w:numPr>
                <w:ilvl w:val="0"/>
                <w:numId w:val="87"/>
              </w:numPr>
              <w:spacing w:after="0"/>
              <w:ind w:left="288" w:hanging="432"/>
              <w:jc w:val="both"/>
              <w:rPr>
                <w:rFonts w:ascii="Montserrat" w:eastAsia="Calibri" w:hAnsi="Montserrat" w:cs="Calibri"/>
                <w:color w:val="000000"/>
                <w:szCs w:val="22"/>
              </w:rPr>
            </w:pPr>
            <w:r w:rsidRPr="00C838DA">
              <w:rPr>
                <w:rFonts w:ascii="Montserrat" w:eastAsia="Calibri" w:hAnsi="Montserrat" w:cs="Calibri"/>
                <w:bCs/>
                <w:color w:val="000000"/>
              </w:rPr>
              <w:t>Within the social budget of the municipality, citizens benefit from various types of social assistance (financial assistance to families with multiple children, single children, orphans, newborns, disabled persons and socially needy families; assistance to veteran families; provision of housing; assistance to families affected by natural disasters and fires; provision of food services to socially vulnerable families; financing of transportation costs for beneficiaries of the state dialysis program; strengthening of families with children).</w:t>
            </w:r>
          </w:p>
        </w:tc>
      </w:tr>
    </w:tbl>
    <w:p w14:paraId="000004EA" w14:textId="77777777" w:rsidR="00755DB7" w:rsidRPr="00C838DA" w:rsidRDefault="00755DB7">
      <w:pPr>
        <w:rPr>
          <w:rFonts w:ascii="Montserrat" w:eastAsia="Calibri" w:hAnsi="Montserrat" w:cs="Calibri"/>
        </w:rPr>
      </w:pPr>
    </w:p>
    <w:p w14:paraId="000004EB" w14:textId="77777777" w:rsidR="00755DB7" w:rsidRPr="00C838DA" w:rsidRDefault="00755DB7">
      <w:pPr>
        <w:rPr>
          <w:rFonts w:ascii="Montserrat" w:eastAsia="Calibri" w:hAnsi="Montserrat" w:cs="Calibri"/>
        </w:rPr>
      </w:pPr>
    </w:p>
    <w:p w14:paraId="000004EC" w14:textId="77777777" w:rsidR="00755DB7" w:rsidRPr="00C838DA" w:rsidRDefault="00755DB7">
      <w:pPr>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4ED" w14:textId="4A91CEDF" w:rsidR="00755DB7" w:rsidRPr="00C838DA" w:rsidRDefault="00516B1A">
      <w:pPr>
        <w:rPr>
          <w:rFonts w:ascii="Montserrat" w:eastAsia="Calibri" w:hAnsi="Montserrat" w:cs="Calibri"/>
          <w:b/>
        </w:rPr>
      </w:pPr>
      <w:r w:rsidRPr="00C838DA">
        <w:rPr>
          <w:rFonts w:ascii="Montserrat" w:eastAsia="Calibri" w:hAnsi="Montserrat" w:cs="Calibri"/>
          <w:b/>
        </w:rPr>
        <w:lastRenderedPageBreak/>
        <w:t>Assessing the situation</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824"/>
        <w:gridCol w:w="3216"/>
        <w:gridCol w:w="3846"/>
        <w:gridCol w:w="2637"/>
        <w:gridCol w:w="2189"/>
      </w:tblGrid>
      <w:tr w:rsidR="00755DB7" w:rsidRPr="00C838DA" w14:paraId="4C574BA0" w14:textId="77777777" w:rsidTr="0067074D">
        <w:trPr>
          <w:trHeight w:val="2121"/>
          <w:tblHeader/>
        </w:trPr>
        <w:tc>
          <w:tcPr>
            <w:tcW w:w="2824" w:type="dxa"/>
            <w:shd w:val="clear" w:color="auto" w:fill="F9D2D4"/>
          </w:tcPr>
          <w:p w14:paraId="000004EE"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3216" w:type="dxa"/>
            <w:shd w:val="clear" w:color="auto" w:fill="F9D2D4"/>
          </w:tcPr>
          <w:p w14:paraId="000004EF"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846" w:type="dxa"/>
            <w:shd w:val="clear" w:color="auto" w:fill="F9D2D4"/>
          </w:tcPr>
          <w:p w14:paraId="000004F0"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2637" w:type="dxa"/>
            <w:shd w:val="clear" w:color="auto" w:fill="F9D2D4"/>
          </w:tcPr>
          <w:p w14:paraId="000004F1"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 need / or strategic opportunity / and how this opportunity can be communicated</w:t>
            </w:r>
          </w:p>
        </w:tc>
        <w:tc>
          <w:tcPr>
            <w:tcW w:w="2189" w:type="dxa"/>
            <w:shd w:val="clear" w:color="auto" w:fill="F9D2D4"/>
          </w:tcPr>
          <w:p w14:paraId="000004F2"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take this opportunity forward / Who will fund it / Who can be the partner organization</w:t>
            </w:r>
          </w:p>
        </w:tc>
      </w:tr>
      <w:tr w:rsidR="00755DB7" w:rsidRPr="00C838DA" w14:paraId="4BFD12AA" w14:textId="77777777" w:rsidTr="0067074D">
        <w:trPr>
          <w:trHeight w:val="5790"/>
        </w:trPr>
        <w:tc>
          <w:tcPr>
            <w:tcW w:w="2824" w:type="dxa"/>
            <w:shd w:val="clear" w:color="auto" w:fill="auto"/>
          </w:tcPr>
          <w:p w14:paraId="000004F3"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open spaces</w:t>
            </w:r>
          </w:p>
        </w:tc>
        <w:tc>
          <w:tcPr>
            <w:tcW w:w="3216" w:type="dxa"/>
            <w:shd w:val="clear" w:color="auto" w:fill="auto"/>
          </w:tcPr>
          <w:p w14:paraId="000004F4" w14:textId="6D5977E8"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Several squares are arranged in the central area of the municipality, there is one space for outdoor simulators and children's attractions. Developed areas are also arranged in the central places of the municipality . Squares are also arranged in several villages.</w:t>
            </w:r>
          </w:p>
        </w:tc>
        <w:tc>
          <w:tcPr>
            <w:tcW w:w="3846" w:type="dxa"/>
            <w:shd w:val="clear" w:color="auto" w:fill="auto"/>
          </w:tcPr>
          <w:p w14:paraId="000004F5" w14:textId="3FD11614" w:rsidR="00755DB7" w:rsidRPr="00C838DA" w:rsidRDefault="005D1745">
            <w:pP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High-speed in the existing squares  Setting up wi-fi . Increasing the number of outdoor simulators in different places, as well as increasing the number of children's attractions and adding new attractions. Arrangement of squares, outdoor simulators and children's attractions in almost every village</w:t>
            </w:r>
          </w:p>
        </w:tc>
        <w:tc>
          <w:tcPr>
            <w:tcW w:w="2637" w:type="dxa"/>
            <w:shd w:val="clear" w:color="auto" w:fill="auto"/>
          </w:tcPr>
          <w:p w14:paraId="000004F6" w14:textId="6798375D"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In general, the issue of internetization is raised and initiated by the state. Internetization of central places and all villages should be done. Arrangement of various outdoor entertainment spaces has been started with the support of regional programs as well as municipal and rural programs. Also by financing and co-financing of A/Os. Involvement of private investors is desirable and necessary</w:t>
            </w:r>
          </w:p>
        </w:tc>
        <w:tc>
          <w:tcPr>
            <w:tcW w:w="2189" w:type="dxa"/>
            <w:shd w:val="clear" w:color="auto" w:fill="auto"/>
          </w:tcPr>
          <w:p w14:paraId="000004F7" w14:textId="77777777" w:rsidR="00755DB7" w:rsidRPr="00C838DA" w:rsidRDefault="00755DB7">
            <w:pPr>
              <w:rPr>
                <w:rFonts w:ascii="Montserrat" w:eastAsia="Calibri" w:hAnsi="Montserrat" w:cs="Calibri"/>
                <w:b/>
                <w:color w:val="000000"/>
                <w:sz w:val="20"/>
                <w:szCs w:val="20"/>
              </w:rPr>
            </w:pPr>
          </w:p>
        </w:tc>
      </w:tr>
      <w:tr w:rsidR="00755DB7" w:rsidRPr="00C838DA" w14:paraId="46C1DFEB" w14:textId="77777777" w:rsidTr="0067074D">
        <w:trPr>
          <w:trHeight w:val="521"/>
        </w:trPr>
        <w:tc>
          <w:tcPr>
            <w:tcW w:w="2824" w:type="dxa"/>
            <w:shd w:val="clear" w:color="auto" w:fill="auto"/>
          </w:tcPr>
          <w:p w14:paraId="000004F8" w14:textId="6F383465"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Socializing and meeting spaces</w:t>
            </w:r>
          </w:p>
        </w:tc>
        <w:tc>
          <w:tcPr>
            <w:tcW w:w="3216" w:type="dxa"/>
            <w:shd w:val="clear" w:color="auto" w:fill="auto"/>
          </w:tcPr>
          <w:p w14:paraId="680B7E2B" w14:textId="77777777" w:rsidR="00C50769" w:rsidRPr="00C838DA" w:rsidRDefault="005D1745">
            <w:pPr>
              <w:pStyle w:val="ListParagraph"/>
              <w:numPr>
                <w:ilvl w:val="0"/>
                <w:numId w:val="90"/>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 xml:space="preserve">There are 7 libraries operating throughout the municipality, including </w:t>
            </w:r>
            <w:r w:rsidRPr="00C838DA">
              <w:rPr>
                <w:rFonts w:ascii="Montserrat" w:eastAsia="Calibri" w:hAnsi="Montserrat" w:cs="Calibri"/>
                <w:bCs/>
                <w:color w:val="000000"/>
                <w:sz w:val="20"/>
                <w:szCs w:val="20"/>
              </w:rPr>
              <w:lastRenderedPageBreak/>
              <w:t>one central and 6 rural ones.</w:t>
            </w:r>
          </w:p>
          <w:p w14:paraId="44908C7C" w14:textId="77777777" w:rsidR="00C50769" w:rsidRPr="00C838DA" w:rsidRDefault="005D1745">
            <w:pPr>
              <w:pStyle w:val="ListParagraph"/>
              <w:numPr>
                <w:ilvl w:val="0"/>
                <w:numId w:val="90"/>
              </w:numPr>
              <w:rPr>
                <w:rFonts w:ascii="Montserrat" w:eastAsia="Calibri" w:hAnsi="Montserrat" w:cs="Calibri"/>
                <w:color w:val="000000"/>
                <w:sz w:val="20"/>
                <w:szCs w:val="20"/>
              </w:rPr>
            </w:pPr>
            <w:r w:rsidRPr="00C838DA">
              <w:rPr>
                <w:rFonts w:ascii="Montserrat" w:eastAsia="Calibri" w:hAnsi="Montserrat" w:cs="Calibri"/>
                <w:bCs/>
                <w:color w:val="000000"/>
                <w:sz w:val="20"/>
                <w:szCs w:val="20"/>
              </w:rPr>
              <w:t>There are two museums, V. The Mayakovsky Museum, which is distinguished by the number of visitors, also conducts and hosts salon events. The local knowledge museum is located in the village of In the tourism center in Vartsikhe, where ancient artifacts are preserved.</w:t>
            </w:r>
          </w:p>
          <w:p w14:paraId="000004F9" w14:textId="37800019" w:rsidR="00755DB7" w:rsidRPr="00C838DA" w:rsidRDefault="005D1745">
            <w:pPr>
              <w:pStyle w:val="ListParagraph"/>
              <w:numPr>
                <w:ilvl w:val="0"/>
                <w:numId w:val="90"/>
              </w:numPr>
              <w:rPr>
                <w:rFonts w:ascii="Montserrat" w:eastAsia="Calibri" w:hAnsi="Montserrat" w:cs="Calibri"/>
                <w:color w:val="000000"/>
                <w:sz w:val="20"/>
                <w:szCs w:val="20"/>
              </w:rPr>
            </w:pPr>
            <w:r w:rsidRPr="00C838DA">
              <w:rPr>
                <w:rFonts w:ascii="Montserrat" w:eastAsia="Calibri" w:hAnsi="Montserrat" w:cs="Calibri"/>
                <w:bCs/>
                <w:color w:val="000000"/>
                <w:sz w:val="20"/>
                <w:szCs w:val="20"/>
              </w:rPr>
              <w:t>Two cultural centers and three youth spaces are also functioning throughout the municipality.</w:t>
            </w:r>
          </w:p>
        </w:tc>
        <w:tc>
          <w:tcPr>
            <w:tcW w:w="3846" w:type="dxa"/>
            <w:shd w:val="clear" w:color="auto" w:fill="auto"/>
          </w:tcPr>
          <w:p w14:paraId="000004FA" w14:textId="77777777" w:rsidR="00755DB7" w:rsidRPr="00C838DA" w:rsidRDefault="005D1745">
            <w:pP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 xml:space="preserve">Infrastructural maintenance of the mentioned spaces. Arrangement of </w:t>
            </w:r>
            <w:r w:rsidRPr="00C838DA">
              <w:rPr>
                <w:rFonts w:ascii="Montserrat" w:eastAsia="Calibri" w:hAnsi="Montserrat" w:cs="Calibri"/>
                <w:color w:val="000000"/>
                <w:sz w:val="20"/>
                <w:szCs w:val="20"/>
              </w:rPr>
              <w:lastRenderedPageBreak/>
              <w:t>small cultural centers, libraries and youth spaces in several villages.</w:t>
            </w:r>
          </w:p>
        </w:tc>
        <w:tc>
          <w:tcPr>
            <w:tcW w:w="2637" w:type="dxa"/>
            <w:shd w:val="clear" w:color="auto" w:fill="auto"/>
          </w:tcPr>
          <w:p w14:paraId="000004FB" w14:textId="32D04661"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 xml:space="preserve">Solving the mentioned challenges </w:t>
            </w:r>
            <w:r w:rsidR="00516B1A" w:rsidRPr="00C838DA">
              <w:rPr>
                <w:rFonts w:ascii="Montserrat" w:eastAsia="Calibri" w:hAnsi="Montserrat" w:cs="Calibri"/>
                <w:color w:val="000000"/>
                <w:sz w:val="20"/>
                <w:szCs w:val="20"/>
              </w:rPr>
              <w:t xml:space="preserve">is mainly carried out at the expense of the state, </w:t>
            </w:r>
            <w:r w:rsidRPr="00C838DA">
              <w:rPr>
                <w:rFonts w:ascii="Montserrat" w:eastAsia="Calibri" w:hAnsi="Montserrat" w:cs="Calibri"/>
                <w:color w:val="000000"/>
                <w:sz w:val="20"/>
                <w:szCs w:val="20"/>
              </w:rPr>
              <w:lastRenderedPageBreak/>
              <w:t>within the framework of both municipal and rural programs. Also by financing and co-financing of A/Os.</w:t>
            </w:r>
          </w:p>
          <w:p w14:paraId="000004FC" w14:textId="77777777"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 </w:t>
            </w:r>
          </w:p>
        </w:tc>
        <w:tc>
          <w:tcPr>
            <w:tcW w:w="2189" w:type="dxa"/>
            <w:shd w:val="clear" w:color="auto" w:fill="auto"/>
          </w:tcPr>
          <w:p w14:paraId="000004FD" w14:textId="77777777" w:rsidR="00755DB7" w:rsidRPr="00C838DA" w:rsidRDefault="00755DB7">
            <w:pPr>
              <w:rPr>
                <w:rFonts w:ascii="Montserrat" w:eastAsia="Calibri" w:hAnsi="Montserrat" w:cs="Calibri"/>
                <w:color w:val="000000"/>
                <w:sz w:val="20"/>
                <w:szCs w:val="20"/>
              </w:rPr>
            </w:pPr>
          </w:p>
        </w:tc>
      </w:tr>
      <w:tr w:rsidR="00755DB7" w:rsidRPr="00C838DA" w14:paraId="16B8243F" w14:textId="77777777" w:rsidTr="0067074D">
        <w:trPr>
          <w:trHeight w:val="2204"/>
        </w:trPr>
        <w:tc>
          <w:tcPr>
            <w:tcW w:w="2824" w:type="dxa"/>
            <w:shd w:val="clear" w:color="auto" w:fill="auto"/>
          </w:tcPr>
          <w:p w14:paraId="000004FE"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Art and culture</w:t>
            </w:r>
          </w:p>
        </w:tc>
        <w:tc>
          <w:tcPr>
            <w:tcW w:w="3216" w:type="dxa"/>
            <w:shd w:val="clear" w:color="auto" w:fill="auto"/>
          </w:tcPr>
          <w:p w14:paraId="3D067041" w14:textId="77777777" w:rsidR="00C50769" w:rsidRPr="00C838DA" w:rsidRDefault="005D1745">
            <w:pPr>
              <w:pStyle w:val="ListParagraph"/>
              <w:numPr>
                <w:ilvl w:val="0"/>
                <w:numId w:val="91"/>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About 30 choreographic and folk and fine arts circles of various kinds are functioning in the municipality, the direct beneficiaries of which are 1000 young people.</w:t>
            </w:r>
          </w:p>
          <w:p w14:paraId="000004FF" w14:textId="3CE40342" w:rsidR="00755DB7" w:rsidRPr="00C838DA" w:rsidRDefault="005D1745">
            <w:pPr>
              <w:pStyle w:val="ListParagraph"/>
              <w:numPr>
                <w:ilvl w:val="0"/>
                <w:numId w:val="91"/>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There are 47 cultural heritage monuments in the territory of the municipality. About 40 temples (including several cultural heritage monuments).</w:t>
            </w:r>
          </w:p>
        </w:tc>
        <w:tc>
          <w:tcPr>
            <w:tcW w:w="3846" w:type="dxa"/>
            <w:shd w:val="clear" w:color="auto" w:fill="auto"/>
          </w:tcPr>
          <w:p w14:paraId="00000500" w14:textId="77777777" w:rsidR="00755DB7" w:rsidRPr="00C838DA" w:rsidRDefault="005D1745">
            <w:pP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It is desirable to add and diversify new study circles. Also accessibility for rural residents.</w:t>
            </w:r>
          </w:p>
          <w:p w14:paraId="00000501" w14:textId="77777777" w:rsidR="00755DB7" w:rsidRPr="00C838DA" w:rsidRDefault="005D1745">
            <w:pP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Protection of cultural heritage monuments, care and revitalization of some of them .</w:t>
            </w:r>
          </w:p>
        </w:tc>
        <w:tc>
          <w:tcPr>
            <w:tcW w:w="2637" w:type="dxa"/>
            <w:shd w:val="clear" w:color="auto" w:fill="auto"/>
          </w:tcPr>
          <w:p w14:paraId="00000502" w14:textId="77777777"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Municipal programs and the involvement of private individuals. Their main interest in cultural heritage monuments.</w:t>
            </w:r>
          </w:p>
        </w:tc>
        <w:tc>
          <w:tcPr>
            <w:tcW w:w="2189" w:type="dxa"/>
            <w:shd w:val="clear" w:color="auto" w:fill="auto"/>
          </w:tcPr>
          <w:p w14:paraId="00000503" w14:textId="77777777" w:rsidR="00755DB7" w:rsidRPr="00C838DA" w:rsidRDefault="00755DB7">
            <w:pPr>
              <w:rPr>
                <w:rFonts w:ascii="Montserrat" w:eastAsia="Calibri" w:hAnsi="Montserrat" w:cs="Calibri"/>
                <w:color w:val="000000"/>
                <w:sz w:val="20"/>
                <w:szCs w:val="20"/>
              </w:rPr>
            </w:pPr>
          </w:p>
        </w:tc>
      </w:tr>
      <w:tr w:rsidR="00755DB7" w:rsidRPr="00C838DA" w14:paraId="3153519D" w14:textId="77777777" w:rsidTr="0067074D">
        <w:trPr>
          <w:trHeight w:val="3586"/>
        </w:trPr>
        <w:tc>
          <w:tcPr>
            <w:tcW w:w="2824" w:type="dxa"/>
            <w:shd w:val="clear" w:color="auto" w:fill="auto"/>
          </w:tcPr>
          <w:p w14:paraId="0000050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sports</w:t>
            </w:r>
          </w:p>
        </w:tc>
        <w:tc>
          <w:tcPr>
            <w:tcW w:w="3216" w:type="dxa"/>
            <w:shd w:val="clear" w:color="auto" w:fill="auto"/>
          </w:tcPr>
          <w:p w14:paraId="7C30537B" w14:textId="77777777" w:rsidR="00C50769" w:rsidRPr="00C838DA" w:rsidRDefault="005D1745">
            <w:pPr>
              <w:pStyle w:val="ListParagraph"/>
              <w:numPr>
                <w:ilvl w:val="0"/>
                <w:numId w:val="92"/>
              </w:numPr>
              <w:rPr>
                <w:rFonts w:ascii="Montserrat" w:eastAsia="Calibri" w:hAnsi="Montserrat" w:cs="Calibri"/>
                <w:b/>
                <w:color w:val="000000"/>
                <w:sz w:val="20"/>
                <w:szCs w:val="20"/>
              </w:rPr>
            </w:pPr>
            <w:r w:rsidRPr="00C838DA">
              <w:rPr>
                <w:rFonts w:ascii="Montserrat" w:eastAsia="Calibri" w:hAnsi="Montserrat" w:cs="Calibri"/>
                <w:color w:val="000000"/>
                <w:sz w:val="20"/>
                <w:szCs w:val="20"/>
              </w:rPr>
              <w:t>functions in the municipality in two directions: sports circles and fitness sector. There are 10 types of sports in sports circles, where about 300 children gather.</w:t>
            </w:r>
          </w:p>
          <w:p w14:paraId="00000505" w14:textId="001336F7" w:rsidR="00755DB7" w:rsidRPr="00C838DA" w:rsidRDefault="005D1745">
            <w:pPr>
              <w:pStyle w:val="ListParagraph"/>
              <w:numPr>
                <w:ilvl w:val="0"/>
                <w:numId w:val="92"/>
              </w:numPr>
              <w:rPr>
                <w:rFonts w:ascii="Montserrat" w:eastAsia="Calibri" w:hAnsi="Montserrat" w:cs="Calibri"/>
                <w:b/>
                <w:color w:val="000000"/>
                <w:sz w:val="20"/>
                <w:szCs w:val="20"/>
              </w:rPr>
            </w:pPr>
            <w:r w:rsidRPr="00C838DA">
              <w:rPr>
                <w:rFonts w:ascii="Montserrat" w:eastAsia="Calibri" w:hAnsi="Montserrat" w:cs="Calibri"/>
                <w:color w:val="000000"/>
                <w:sz w:val="20"/>
                <w:szCs w:val="20"/>
              </w:rPr>
              <w:t>There are 19 large and small stadiums and fields, as well as 7 sports halls (of non-standard size) on the territory of the municipality.</w:t>
            </w:r>
          </w:p>
        </w:tc>
        <w:tc>
          <w:tcPr>
            <w:tcW w:w="3846" w:type="dxa"/>
            <w:shd w:val="clear" w:color="auto" w:fill="auto"/>
          </w:tcPr>
          <w:p w14:paraId="00000506" w14:textId="63D92CC0" w:rsidR="00755DB7" w:rsidRPr="00C838DA" w:rsidRDefault="005D1745">
            <w:pP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Adding new species to sports circles, making them accessible to residents of the village. Purchase of new simulators for the fitness sector. Infrastructural arrangement of large and small stadiums. The main challenge is to build a standard size gym in the municipality.</w:t>
            </w:r>
          </w:p>
        </w:tc>
        <w:tc>
          <w:tcPr>
            <w:tcW w:w="2637" w:type="dxa"/>
            <w:shd w:val="clear" w:color="auto" w:fill="auto"/>
          </w:tcPr>
          <w:p w14:paraId="00000507" w14:textId="77777777"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State programs, municipal programs, rural programs, A/O organizations, private investors.</w:t>
            </w:r>
          </w:p>
        </w:tc>
        <w:tc>
          <w:tcPr>
            <w:tcW w:w="2189" w:type="dxa"/>
            <w:shd w:val="clear" w:color="auto" w:fill="auto"/>
          </w:tcPr>
          <w:p w14:paraId="00000508" w14:textId="77777777" w:rsidR="00755DB7" w:rsidRPr="00C838DA" w:rsidRDefault="00755DB7">
            <w:pPr>
              <w:rPr>
                <w:rFonts w:ascii="Montserrat" w:eastAsia="Calibri" w:hAnsi="Montserrat" w:cs="Calibri"/>
                <w:color w:val="000000"/>
                <w:sz w:val="20"/>
                <w:szCs w:val="20"/>
              </w:rPr>
            </w:pPr>
          </w:p>
        </w:tc>
      </w:tr>
      <w:tr w:rsidR="00755DB7" w:rsidRPr="00C838DA" w14:paraId="646ECDDF" w14:textId="77777777" w:rsidTr="0067074D">
        <w:trPr>
          <w:trHeight w:val="1464"/>
        </w:trPr>
        <w:tc>
          <w:tcPr>
            <w:tcW w:w="2824" w:type="dxa"/>
            <w:shd w:val="clear" w:color="auto" w:fill="auto"/>
          </w:tcPr>
          <w:p w14:paraId="00000509" w14:textId="5CA8AB3F"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Housing (available resources and availability)</w:t>
            </w:r>
          </w:p>
        </w:tc>
        <w:tc>
          <w:tcPr>
            <w:tcW w:w="3216" w:type="dxa"/>
            <w:shd w:val="clear" w:color="auto" w:fill="auto"/>
          </w:tcPr>
          <w:p w14:paraId="0000050A" w14:textId="77777777" w:rsidR="00755DB7" w:rsidRPr="00C838DA" w:rsidRDefault="005D1745">
            <w:pPr>
              <w:numPr>
                <w:ilvl w:val="0"/>
                <w:numId w:val="53"/>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 2022, during the renovation of the central part of the city, 3 multi-storey and multi-apartment buildings were energy-efficiently darkened, thus actually setting a precedent for the complex renovation of multi-storey buildings.</w:t>
            </w:r>
          </w:p>
          <w:p w14:paraId="0000050C" w14:textId="533D4F61" w:rsidR="00755DB7" w:rsidRPr="00C838DA" w:rsidRDefault="005D1745">
            <w:pPr>
              <w:numPr>
                <w:ilvl w:val="0"/>
                <w:numId w:val="53"/>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In order to improve the quality of life and cost </w:t>
            </w:r>
            <w:r w:rsidRPr="00C838DA">
              <w:rPr>
                <w:rFonts w:ascii="Montserrat" w:eastAsia="Calibri" w:hAnsi="Montserrat" w:cs="Calibri"/>
                <w:color w:val="000000"/>
                <w:sz w:val="20"/>
                <w:szCs w:val="20"/>
              </w:rPr>
              <w:lastRenderedPageBreak/>
              <w:t>efficiency, the population takes into account energy-saving elements, namely the installation of metal-plastic doors and windows and energy-saving lamps during the renovation of residential houses.</w:t>
            </w:r>
          </w:p>
          <w:p w14:paraId="0000050D" w14:textId="77777777" w:rsidR="00755DB7" w:rsidRPr="00C838DA" w:rsidRDefault="00755DB7">
            <w:pPr>
              <w:rPr>
                <w:rFonts w:ascii="Montserrat" w:eastAsia="Calibri" w:hAnsi="Montserrat" w:cs="Calibri"/>
                <w:color w:val="000000"/>
                <w:sz w:val="20"/>
                <w:szCs w:val="20"/>
              </w:rPr>
            </w:pPr>
          </w:p>
        </w:tc>
        <w:tc>
          <w:tcPr>
            <w:tcW w:w="3846" w:type="dxa"/>
            <w:shd w:val="clear" w:color="auto" w:fill="auto"/>
          </w:tcPr>
          <w:p w14:paraId="0000050E" w14:textId="77777777" w:rsidR="00755DB7" w:rsidRPr="00C838DA" w:rsidRDefault="005D1745">
            <w:pPr>
              <w:numPr>
                <w:ilvl w:val="0"/>
                <w:numId w:val="63"/>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90% of both types of residential houses are built with whitewash, wood and reinforced concrete in the 60s-90s of the previous century. which are mostly not suitable for modern standards of construction and energy-saving approaches are not taken into account during construction.</w:t>
            </w:r>
          </w:p>
          <w:p w14:paraId="0000050F" w14:textId="77777777" w:rsidR="00755DB7" w:rsidRPr="00C838DA" w:rsidRDefault="005D1745">
            <w:pPr>
              <w:numPr>
                <w:ilvl w:val="0"/>
                <w:numId w:val="38"/>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inefficient buildings</w:t>
            </w:r>
          </w:p>
          <w:p w14:paraId="00000510" w14:textId="77777777" w:rsidR="00755DB7" w:rsidRPr="00C838DA" w:rsidRDefault="005D1745">
            <w:pPr>
              <w:numPr>
                <w:ilvl w:val="0"/>
                <w:numId w:val="38"/>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Socially needy population, about 800-1000 families are not able to develop housing, and therefore energy saving elements are less considered in their housing.</w:t>
            </w:r>
          </w:p>
          <w:p w14:paraId="00000511" w14:textId="77777777" w:rsidR="00755DB7" w:rsidRPr="00C838DA" w:rsidRDefault="005D1745">
            <w:pPr>
              <w:numPr>
                <w:ilvl w:val="0"/>
                <w:numId w:val="38"/>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 addition, local developers do not have sufficient knowledge and experience in implementing energy efficiency and smart home directions and high-tech systems.</w:t>
            </w:r>
          </w:p>
          <w:p w14:paraId="00000513" w14:textId="18849721" w:rsidR="00755DB7" w:rsidRPr="00C838DA" w:rsidRDefault="005D1745">
            <w:pPr>
              <w:numPr>
                <w:ilvl w:val="0"/>
                <w:numId w:val="38"/>
              </w:numPr>
              <w:pBdr>
                <w:top w:val="nil"/>
                <w:left w:val="nil"/>
                <w:bottom w:val="nil"/>
                <w:right w:val="nil"/>
                <w:between w:val="nil"/>
              </w:pBdr>
              <w:spacing w:after="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At the same time, the municipality has an acute problem of social housing, in the last 5 years there has been an increase in complaints about the damage to residential houses, 30-40 families per year, the homeless population is paid rent by the social program of the municipality.</w:t>
            </w:r>
          </w:p>
        </w:tc>
        <w:tc>
          <w:tcPr>
            <w:tcW w:w="2637" w:type="dxa"/>
            <w:shd w:val="clear" w:color="auto" w:fill="auto"/>
          </w:tcPr>
          <w:p w14:paraId="00000514" w14:textId="77777777" w:rsidR="00755DB7" w:rsidRPr="00C838DA" w:rsidRDefault="00755DB7">
            <w:pPr>
              <w:rPr>
                <w:rFonts w:ascii="Montserrat" w:eastAsia="Calibri" w:hAnsi="Montserrat" w:cs="Calibri"/>
                <w:color w:val="000000"/>
                <w:sz w:val="20"/>
                <w:szCs w:val="20"/>
              </w:rPr>
            </w:pPr>
          </w:p>
        </w:tc>
        <w:tc>
          <w:tcPr>
            <w:tcW w:w="2189" w:type="dxa"/>
            <w:shd w:val="clear" w:color="auto" w:fill="auto"/>
          </w:tcPr>
          <w:p w14:paraId="00000515" w14:textId="77777777" w:rsidR="00755DB7" w:rsidRPr="00C838DA" w:rsidRDefault="00755DB7">
            <w:pPr>
              <w:rPr>
                <w:rFonts w:ascii="Montserrat" w:eastAsia="Calibri" w:hAnsi="Montserrat" w:cs="Calibri"/>
                <w:color w:val="000000"/>
                <w:sz w:val="20"/>
                <w:szCs w:val="20"/>
              </w:rPr>
            </w:pPr>
          </w:p>
        </w:tc>
      </w:tr>
      <w:tr w:rsidR="00755DB7" w:rsidRPr="00C838DA" w14:paraId="78F291BF" w14:textId="77777777" w:rsidTr="0067074D">
        <w:trPr>
          <w:trHeight w:val="2441"/>
        </w:trPr>
        <w:tc>
          <w:tcPr>
            <w:tcW w:w="2824" w:type="dxa"/>
            <w:shd w:val="clear" w:color="auto" w:fill="auto"/>
          </w:tcPr>
          <w:p w14:paraId="0000051B"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Attractiveness for residents</w:t>
            </w:r>
          </w:p>
        </w:tc>
        <w:tc>
          <w:tcPr>
            <w:tcW w:w="3216" w:type="dxa"/>
            <w:shd w:val="clear" w:color="auto" w:fill="auto"/>
          </w:tcPr>
          <w:p w14:paraId="0000051C" w14:textId="77777777" w:rsidR="00755DB7" w:rsidRPr="00C838DA" w:rsidRDefault="00755DB7">
            <w:pPr>
              <w:rPr>
                <w:rFonts w:ascii="Montserrat" w:eastAsia="Calibri" w:hAnsi="Montserrat" w:cs="Calibri"/>
                <w:color w:val="000000"/>
                <w:sz w:val="20"/>
                <w:szCs w:val="20"/>
              </w:rPr>
            </w:pPr>
          </w:p>
        </w:tc>
        <w:tc>
          <w:tcPr>
            <w:tcW w:w="3846" w:type="dxa"/>
            <w:shd w:val="clear" w:color="auto" w:fill="auto"/>
          </w:tcPr>
          <w:p w14:paraId="0000051D" w14:textId="77777777" w:rsidR="00755DB7" w:rsidRPr="00C838DA" w:rsidRDefault="005D1745">
            <w:pPr>
              <w:numPr>
                <w:ilvl w:val="0"/>
                <w:numId w:val="38"/>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Malfunction of water supply infrastructure in rural settlements</w:t>
            </w:r>
          </w:p>
          <w:p w14:paraId="0000051E" w14:textId="77777777" w:rsidR="00755DB7" w:rsidRPr="00C838DA" w:rsidRDefault="005D1745">
            <w:pPr>
              <w:numPr>
                <w:ilvl w:val="0"/>
                <w:numId w:val="38"/>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Water system failure</w:t>
            </w:r>
          </w:p>
          <w:p w14:paraId="0000051F" w14:textId="77777777" w:rsidR="00755DB7" w:rsidRPr="00C838DA" w:rsidRDefault="005D1745">
            <w:pPr>
              <w:numPr>
                <w:ilvl w:val="0"/>
                <w:numId w:val="38"/>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need for capital arrangement of intra-district roads</w:t>
            </w:r>
          </w:p>
        </w:tc>
        <w:tc>
          <w:tcPr>
            <w:tcW w:w="2637" w:type="dxa"/>
            <w:shd w:val="clear" w:color="auto" w:fill="auto"/>
          </w:tcPr>
          <w:p w14:paraId="00000520" w14:textId="77777777" w:rsidR="00755DB7" w:rsidRPr="00C838DA" w:rsidRDefault="00755DB7">
            <w:pPr>
              <w:rPr>
                <w:rFonts w:ascii="Montserrat" w:eastAsia="Calibri" w:hAnsi="Montserrat" w:cs="Calibri"/>
                <w:color w:val="000000"/>
                <w:sz w:val="20"/>
                <w:szCs w:val="20"/>
              </w:rPr>
            </w:pPr>
          </w:p>
        </w:tc>
        <w:tc>
          <w:tcPr>
            <w:tcW w:w="2189" w:type="dxa"/>
            <w:shd w:val="clear" w:color="auto" w:fill="auto"/>
          </w:tcPr>
          <w:p w14:paraId="00000521" w14:textId="77777777" w:rsidR="00755DB7" w:rsidRPr="00C838DA" w:rsidRDefault="00755DB7">
            <w:pPr>
              <w:rPr>
                <w:rFonts w:ascii="Montserrat" w:eastAsia="Calibri" w:hAnsi="Montserrat" w:cs="Calibri"/>
                <w:color w:val="000000"/>
                <w:sz w:val="20"/>
                <w:szCs w:val="20"/>
              </w:rPr>
            </w:pPr>
          </w:p>
        </w:tc>
      </w:tr>
      <w:tr w:rsidR="00755DB7" w:rsidRPr="00C838DA" w14:paraId="31D72FDF" w14:textId="77777777" w:rsidTr="0067074D">
        <w:trPr>
          <w:trHeight w:val="2608"/>
        </w:trPr>
        <w:tc>
          <w:tcPr>
            <w:tcW w:w="2824" w:type="dxa"/>
            <w:shd w:val="clear" w:color="auto" w:fill="auto"/>
          </w:tcPr>
          <w:p w14:paraId="00000522"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Access to health care</w:t>
            </w:r>
          </w:p>
        </w:tc>
        <w:tc>
          <w:tcPr>
            <w:tcW w:w="3216" w:type="dxa"/>
            <w:shd w:val="clear" w:color="auto" w:fill="auto"/>
          </w:tcPr>
          <w:p w14:paraId="4587E1EB"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Operation of emergency aid and public health protection centers.</w:t>
            </w:r>
          </w:p>
          <w:p w14:paraId="08F2C4FF"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12 primary health care centers operate within the administrative boundaries of villages and communities.</w:t>
            </w:r>
          </w:p>
          <w:p w14:paraId="647C2F32"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A stationary medical facility is located in the center of the municipality.</w:t>
            </w:r>
          </w:p>
          <w:p w14:paraId="00000527" w14:textId="33F5AC4B" w:rsidR="00755DB7" w:rsidRPr="00C838DA" w:rsidRDefault="0015500A">
            <w:pPr>
              <w:pStyle w:val="ListParagraph"/>
              <w:numPr>
                <w:ilvl w:val="0"/>
                <w:numId w:val="93"/>
              </w:numPr>
              <w:rPr>
                <w:rFonts w:ascii="Montserrat" w:eastAsia="Calibri" w:hAnsi="Montserrat" w:cs="Calibri"/>
                <w:color w:val="000000"/>
                <w:sz w:val="20"/>
                <w:szCs w:val="20"/>
              </w:rPr>
            </w:pPr>
            <w:r w:rsidRPr="00C838DA">
              <w:rPr>
                <w:rFonts w:ascii="Montserrat" w:eastAsia="Calibri" w:hAnsi="Montserrat" w:cs="Calibri"/>
                <w:bCs/>
                <w:color w:val="000000"/>
                <w:sz w:val="20"/>
                <w:szCs w:val="20"/>
              </w:rPr>
              <w:t xml:space="preserve">State and municipal programs for financing medical services and </w:t>
            </w:r>
            <w:r w:rsidRPr="00C838DA">
              <w:rPr>
                <w:rFonts w:ascii="Montserrat" w:eastAsia="Calibri" w:hAnsi="Montserrat" w:cs="Calibri"/>
                <w:bCs/>
                <w:color w:val="000000"/>
                <w:sz w:val="20"/>
                <w:szCs w:val="20"/>
              </w:rPr>
              <w:lastRenderedPageBreak/>
              <w:t>medicines are available to the population</w:t>
            </w:r>
          </w:p>
        </w:tc>
        <w:tc>
          <w:tcPr>
            <w:tcW w:w="3846" w:type="dxa"/>
            <w:shd w:val="clear" w:color="auto" w:fill="auto"/>
          </w:tcPr>
          <w:p w14:paraId="70DF0351"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lastRenderedPageBreak/>
              <w:t>Considering the layout of the district, the existing number of outpatient clinics cannot ensure (territorial) access to all residents.</w:t>
            </w:r>
          </w:p>
          <w:p w14:paraId="368F31CA"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Outpatient clinics are not equipped with modern equipment and material base.</w:t>
            </w:r>
          </w:p>
          <w:p w14:paraId="2E75D37F"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 maternity unit and the children's intensive care unit do not function in the municipality.</w:t>
            </w:r>
          </w:p>
          <w:p w14:paraId="793F830E" w14:textId="77777777" w:rsidR="0015500A" w:rsidRPr="00C838DA" w:rsidRDefault="0015500A">
            <w:pPr>
              <w:pStyle w:val="ListParagraph"/>
              <w:numPr>
                <w:ilvl w:val="0"/>
                <w:numId w:val="93"/>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In the municipality, the maternity block and the children's intensive care unit do not function.</w:t>
            </w:r>
          </w:p>
          <w:p w14:paraId="0000052D" w14:textId="14939AB6" w:rsidR="00755DB7" w:rsidRPr="00C838DA" w:rsidRDefault="0015500A">
            <w:pPr>
              <w:pStyle w:val="ListParagraph"/>
              <w:numPr>
                <w:ilvl w:val="0"/>
                <w:numId w:val="93"/>
              </w:numPr>
              <w:rPr>
                <w:rFonts w:ascii="Montserrat" w:eastAsia="Calibri" w:hAnsi="Montserrat" w:cs="Calibri"/>
                <w:color w:val="000000"/>
                <w:sz w:val="20"/>
                <w:szCs w:val="20"/>
              </w:rPr>
            </w:pPr>
            <w:r w:rsidRPr="00C838DA">
              <w:rPr>
                <w:rFonts w:ascii="Montserrat" w:eastAsia="Calibri" w:hAnsi="Montserrat" w:cs="Calibri"/>
                <w:bCs/>
                <w:color w:val="000000"/>
                <w:sz w:val="20"/>
                <w:szCs w:val="20"/>
              </w:rPr>
              <w:lastRenderedPageBreak/>
              <w:t>There is no dialysis center in the municipality (the number of citizens involved in the state dialysis program increases every year)</w:t>
            </w:r>
          </w:p>
        </w:tc>
        <w:tc>
          <w:tcPr>
            <w:tcW w:w="2637" w:type="dxa"/>
            <w:shd w:val="clear" w:color="auto" w:fill="auto"/>
          </w:tcPr>
          <w:p w14:paraId="0000052E" w14:textId="77777777" w:rsidR="00755DB7" w:rsidRPr="00C838DA" w:rsidRDefault="00755DB7">
            <w:pPr>
              <w:rPr>
                <w:rFonts w:ascii="Montserrat" w:eastAsia="Calibri" w:hAnsi="Montserrat" w:cs="Calibri"/>
                <w:color w:val="000000"/>
                <w:sz w:val="20"/>
                <w:szCs w:val="20"/>
              </w:rPr>
            </w:pPr>
          </w:p>
        </w:tc>
        <w:tc>
          <w:tcPr>
            <w:tcW w:w="2189" w:type="dxa"/>
            <w:shd w:val="clear" w:color="auto" w:fill="auto"/>
          </w:tcPr>
          <w:p w14:paraId="0000052F" w14:textId="77777777" w:rsidR="00755DB7" w:rsidRPr="00C838DA" w:rsidRDefault="00755DB7">
            <w:pPr>
              <w:rPr>
                <w:rFonts w:ascii="Montserrat" w:eastAsia="Calibri" w:hAnsi="Montserrat" w:cs="Calibri"/>
                <w:color w:val="000000"/>
                <w:sz w:val="20"/>
                <w:szCs w:val="20"/>
              </w:rPr>
            </w:pPr>
          </w:p>
        </w:tc>
      </w:tr>
      <w:tr w:rsidR="00755DB7" w:rsidRPr="00C838DA" w14:paraId="27545D8C" w14:textId="77777777" w:rsidTr="0067074D">
        <w:trPr>
          <w:trHeight w:val="595"/>
        </w:trPr>
        <w:tc>
          <w:tcPr>
            <w:tcW w:w="2824" w:type="dxa"/>
            <w:shd w:val="clear" w:color="auto" w:fill="auto"/>
          </w:tcPr>
          <w:p w14:paraId="00000530" w14:textId="753FB319" w:rsidR="00755DB7" w:rsidRPr="00C838DA" w:rsidRDefault="00E112E2">
            <w:pPr>
              <w:rPr>
                <w:rFonts w:ascii="Montserrat" w:eastAsia="Calibri" w:hAnsi="Montserrat" w:cs="Calibri"/>
                <w:color w:val="000000"/>
                <w:sz w:val="20"/>
                <w:szCs w:val="20"/>
              </w:rPr>
            </w:pPr>
            <w:r w:rsidRPr="00C838DA">
              <w:rPr>
                <w:rFonts w:ascii="Montserrat" w:eastAsia="Calibri" w:hAnsi="Montserrat" w:cs="Calibri"/>
                <w:color w:val="000000"/>
                <w:sz w:val="20"/>
                <w:szCs w:val="20"/>
              </w:rPr>
              <w:t>Local identity/ image/brand</w:t>
            </w:r>
          </w:p>
        </w:tc>
        <w:tc>
          <w:tcPr>
            <w:tcW w:w="3216" w:type="dxa"/>
            <w:shd w:val="clear" w:color="auto" w:fill="auto"/>
          </w:tcPr>
          <w:p w14:paraId="00000531" w14:textId="61FCD349" w:rsidR="00755DB7" w:rsidRPr="00C838DA" w:rsidRDefault="00E112E2">
            <w:pPr>
              <w:pStyle w:val="ListParagraph"/>
              <w:numPr>
                <w:ilvl w:val="0"/>
                <w:numId w:val="88"/>
              </w:numPr>
              <w:rPr>
                <w:rFonts w:ascii="Montserrat" w:eastAsia="Calibri" w:hAnsi="Montserrat" w:cs="Calibri"/>
                <w:b/>
                <w:bCs/>
                <w:color w:val="000000"/>
                <w:sz w:val="20"/>
                <w:szCs w:val="20"/>
              </w:rPr>
            </w:pPr>
            <w:r w:rsidRPr="00C838DA">
              <w:rPr>
                <w:rFonts w:ascii="Montserrat" w:eastAsia="Calibri" w:hAnsi="Montserrat" w:cs="Calibri"/>
                <w:bCs/>
                <w:color w:val="000000"/>
                <w:sz w:val="20"/>
                <w:szCs w:val="20"/>
                <w:highlight w:val="yellow"/>
              </w:rPr>
              <w:t>The brand is associated with the Sairme resort, winemaking, the Mayakovsky house-museum,</w:t>
            </w:r>
            <w:r w:rsidRPr="00C838DA">
              <w:rPr>
                <w:rFonts w:ascii="Montserrat" w:eastAsia="Calibri" w:hAnsi="Montserrat" w:cs="Calibri"/>
                <w:bCs/>
                <w:color w:val="000000"/>
                <w:sz w:val="20"/>
                <w:szCs w:val="20"/>
              </w:rPr>
              <w:t xml:space="preserve"> </w:t>
            </w:r>
          </w:p>
        </w:tc>
        <w:tc>
          <w:tcPr>
            <w:tcW w:w="3846" w:type="dxa"/>
            <w:shd w:val="clear" w:color="auto" w:fill="auto"/>
          </w:tcPr>
          <w:p w14:paraId="00000532" w14:textId="77777777" w:rsidR="00755DB7" w:rsidRPr="00C838DA" w:rsidRDefault="00755DB7">
            <w:pPr>
              <w:spacing w:line="259" w:lineRule="auto"/>
              <w:rPr>
                <w:rFonts w:ascii="Montserrat" w:eastAsia="Calibri" w:hAnsi="Montserrat" w:cs="Calibri"/>
                <w:color w:val="000000"/>
                <w:sz w:val="20"/>
                <w:szCs w:val="20"/>
              </w:rPr>
            </w:pPr>
          </w:p>
        </w:tc>
        <w:tc>
          <w:tcPr>
            <w:tcW w:w="2637" w:type="dxa"/>
            <w:shd w:val="clear" w:color="auto" w:fill="auto"/>
          </w:tcPr>
          <w:p w14:paraId="00000533" w14:textId="77777777" w:rsidR="00755DB7" w:rsidRPr="00C838DA" w:rsidRDefault="00755DB7">
            <w:pPr>
              <w:rPr>
                <w:rFonts w:ascii="Montserrat" w:eastAsia="Calibri" w:hAnsi="Montserrat" w:cs="Calibri"/>
                <w:color w:val="000000"/>
                <w:sz w:val="20"/>
                <w:szCs w:val="20"/>
              </w:rPr>
            </w:pPr>
          </w:p>
        </w:tc>
        <w:tc>
          <w:tcPr>
            <w:tcW w:w="2189" w:type="dxa"/>
            <w:shd w:val="clear" w:color="auto" w:fill="auto"/>
          </w:tcPr>
          <w:p w14:paraId="00000534" w14:textId="77777777" w:rsidR="00755DB7" w:rsidRPr="00C838DA" w:rsidRDefault="00755DB7">
            <w:pPr>
              <w:rPr>
                <w:rFonts w:ascii="Montserrat" w:eastAsia="Calibri" w:hAnsi="Montserrat" w:cs="Calibri"/>
                <w:color w:val="000000"/>
                <w:sz w:val="20"/>
                <w:szCs w:val="20"/>
              </w:rPr>
            </w:pPr>
          </w:p>
        </w:tc>
      </w:tr>
    </w:tbl>
    <w:p w14:paraId="00000535" w14:textId="77777777" w:rsidR="00755DB7" w:rsidRPr="00C838DA" w:rsidRDefault="00755DB7">
      <w:pPr>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p>
    <w:p w14:paraId="00000536" w14:textId="15770A78" w:rsidR="00755DB7" w:rsidRPr="00C838DA" w:rsidRDefault="005B3C81" w:rsidP="0024731E">
      <w:pPr>
        <w:pStyle w:val="Heading2"/>
        <w:numPr>
          <w:ilvl w:val="1"/>
          <w:numId w:val="89"/>
        </w:numPr>
      </w:pPr>
      <w:r w:rsidRPr="00C838DA">
        <w:lastRenderedPageBreak/>
        <w:t xml:space="preserve"> </w:t>
      </w:r>
      <w:bookmarkStart w:id="12" w:name="_Toc158295876"/>
      <w:r w:rsidR="005D1745" w:rsidRPr="00C838DA">
        <w:t>Education and skills</w:t>
      </w:r>
      <w:bookmarkEnd w:id="12"/>
      <w:r w:rsidR="005D1745" w:rsidRPr="00C838DA">
        <w:t xml:space="preserve"> </w:t>
      </w:r>
    </w:p>
    <w:p w14:paraId="00000537" w14:textId="77777777" w:rsidR="00755DB7" w:rsidRPr="00C838DA" w:rsidRDefault="00755DB7">
      <w:pPr>
        <w:jc w:val="center"/>
        <w:rPr>
          <w:rFonts w:ascii="Montserrat" w:eastAsia="Calibri" w:hAnsi="Montserrat" w:cs="Calibri"/>
          <w:b/>
        </w:rPr>
      </w:pPr>
    </w:p>
    <w:p w14:paraId="00000538" w14:textId="77777777" w:rsidR="00755DB7" w:rsidRPr="00C838DA" w:rsidRDefault="005D1745">
      <w:pPr>
        <w:jc w:val="both"/>
        <w:rPr>
          <w:rFonts w:ascii="Montserrat" w:eastAsia="Calibri" w:hAnsi="Montserrat" w:cs="Calibri"/>
        </w:rPr>
      </w:pPr>
      <w:r w:rsidRPr="00C838DA">
        <w:rPr>
          <w:rFonts w:ascii="Montserrat" w:eastAsia="Calibri" w:hAnsi="Montserrat" w:cs="Calibri"/>
        </w:rPr>
        <w:t>The ongoing reform of vocational education and training in the country represents an important opportunity for Baghdati municipality.</w:t>
      </w:r>
    </w:p>
    <w:p w14:paraId="00000539" w14:textId="77777777" w:rsidR="00755DB7" w:rsidRPr="00C838DA" w:rsidRDefault="005D1745">
      <w:pPr>
        <w:jc w:val="both"/>
        <w:rPr>
          <w:rFonts w:ascii="Montserrat" w:eastAsia="Calibri" w:hAnsi="Montserrat" w:cs="Calibri"/>
        </w:rPr>
      </w:pPr>
      <w:r w:rsidRPr="00C838DA">
        <w:rPr>
          <w:rFonts w:ascii="Montserrat" w:eastAsia="Calibri" w:hAnsi="Montserrat" w:cs="Calibri"/>
        </w:rPr>
        <w:t>Stakeholder views highlight the need for education and skills development for all ages.</w:t>
      </w:r>
    </w:p>
    <w:p w14:paraId="0000053A" w14:textId="77777777" w:rsidR="00755DB7" w:rsidRPr="00C838DA" w:rsidRDefault="005D1745">
      <w:pPr>
        <w:numPr>
          <w:ilvl w:val="0"/>
          <w:numId w:val="40"/>
        </w:numPr>
        <w:pBdr>
          <w:top w:val="nil"/>
          <w:left w:val="nil"/>
          <w:bottom w:val="nil"/>
          <w:right w:val="nil"/>
          <w:between w:val="nil"/>
        </w:pBdr>
        <w:jc w:val="both"/>
        <w:rPr>
          <w:rFonts w:ascii="Montserrat" w:eastAsia="Calibri" w:hAnsi="Montserrat" w:cs="Calibri"/>
        </w:rPr>
      </w:pPr>
      <w:r w:rsidRPr="00C838DA">
        <w:rPr>
          <w:rFonts w:ascii="Montserrat" w:eastAsia="Calibri" w:hAnsi="Montserrat" w:cs="Calibri"/>
        </w:rPr>
        <w:t>Improving skills and promoting vocational knowledge will encourage the acquisition of new skills among different age groups with insufficient qualifications and low employability. Employment opportunities will increase for lower socio-economic groups, especially those who cannot afford it.</w:t>
      </w:r>
    </w:p>
    <w:p w14:paraId="0000053B" w14:textId="2C1A03BB" w:rsidR="00755DB7" w:rsidRPr="00C838DA" w:rsidRDefault="005D1745">
      <w:pPr>
        <w:numPr>
          <w:ilvl w:val="0"/>
          <w:numId w:val="40"/>
        </w:numPr>
        <w:pBdr>
          <w:top w:val="nil"/>
          <w:left w:val="nil"/>
          <w:bottom w:val="nil"/>
          <w:right w:val="nil"/>
          <w:between w:val="nil"/>
        </w:pBdr>
        <w:jc w:val="both"/>
        <w:rPr>
          <w:rFonts w:ascii="Montserrat" w:eastAsia="Calibri" w:hAnsi="Montserrat" w:cs="Calibri"/>
        </w:rPr>
      </w:pPr>
      <w:r w:rsidRPr="00C838DA">
        <w:rPr>
          <w:rFonts w:ascii="Montserrat" w:eastAsia="Calibri" w:hAnsi="Montserrat" w:cs="Calibri"/>
        </w:rPr>
        <w:t>Informal and professional skills development for young people will support young people to develop specific professional skills, help increase digital and entrepreneurial knowledge and skills. In addition, the growth of youth skills and competences will help to create more volunteer projects and activities</w:t>
      </w:r>
    </w:p>
    <w:p w14:paraId="5D15A5E1" w14:textId="178A510D" w:rsidR="00E11478" w:rsidRPr="00C838DA" w:rsidRDefault="005B3C81" w:rsidP="00E11478">
      <w:pPr>
        <w:pBdr>
          <w:top w:val="nil"/>
          <w:left w:val="nil"/>
          <w:bottom w:val="nil"/>
          <w:right w:val="nil"/>
          <w:between w:val="nil"/>
        </w:pBdr>
        <w:jc w:val="both"/>
        <w:rPr>
          <w:rFonts w:ascii="Montserrat" w:eastAsia="Calibri" w:hAnsi="Montserrat" w:cs="Calibri"/>
        </w:rPr>
      </w:pPr>
      <w:r w:rsidRPr="00C838DA">
        <w:rPr>
          <w:rFonts w:ascii="Montserrat" w:eastAsia="Calibri" w:hAnsi="Montserrat" w:cs="Calibri"/>
          <w:bCs/>
        </w:rPr>
        <w:t>The development of the education system is linked to the goal of the Green Deal - future jobs and skills training for the transition period.</w:t>
      </w:r>
    </w:p>
    <w:p w14:paraId="0000053C" w14:textId="02E695A3" w:rsidR="00755DB7" w:rsidRPr="00C838DA" w:rsidRDefault="005D1745">
      <w:pPr>
        <w:jc w:val="both"/>
        <w:rPr>
          <w:rFonts w:ascii="Montserrat" w:eastAsia="Calibri" w:hAnsi="Montserrat" w:cs="Calibri"/>
          <w:b/>
        </w:rPr>
      </w:pPr>
      <w:r w:rsidRPr="00C838DA">
        <w:rPr>
          <w:rFonts w:ascii="Montserrat" w:eastAsia="Calibri" w:hAnsi="Montserrat" w:cs="Calibri"/>
          <w:b/>
        </w:rPr>
        <w:t>General Information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Pr>
      <w:tblGrid>
        <w:gridCol w:w="2367"/>
        <w:gridCol w:w="7267"/>
      </w:tblGrid>
      <w:tr w:rsidR="00755DB7" w:rsidRPr="00C838DA" w14:paraId="457D3EB7" w14:textId="77777777" w:rsidTr="005B3C81">
        <w:trPr>
          <w:trHeight w:val="510"/>
        </w:trPr>
        <w:tc>
          <w:tcPr>
            <w:tcW w:w="2367" w:type="dxa"/>
            <w:shd w:val="clear" w:color="auto" w:fill="auto"/>
          </w:tcPr>
          <w:p w14:paraId="0000054A" w14:textId="7BDB6F28"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preschool</w:t>
            </w:r>
          </w:p>
          <w:p w14:paraId="0000054B"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Education</w:t>
            </w:r>
          </w:p>
        </w:tc>
        <w:tc>
          <w:tcPr>
            <w:tcW w:w="7267" w:type="dxa"/>
            <w:shd w:val="clear" w:color="auto" w:fill="auto"/>
          </w:tcPr>
          <w:p w14:paraId="0000054C"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There are 22 schools, where 2540 students are enrolled</w:t>
            </w:r>
          </w:p>
          <w:p w14:paraId="0000054D"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In the last 5 years, the number of students has increased by 6 percent</w:t>
            </w:r>
          </w:p>
          <w:p w14:paraId="0000054E"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16 kindergartens operate, where 704 children are served by 89 teachers</w:t>
            </w:r>
          </w:p>
          <w:p w14:paraId="00000550" w14:textId="1EA0CD2D" w:rsidR="00755DB7" w:rsidRPr="00C838DA" w:rsidRDefault="005D1745">
            <w:pPr>
              <w:numPr>
                <w:ilvl w:val="0"/>
                <w:numId w:val="69"/>
              </w:numPr>
              <w:pBdr>
                <w:top w:val="nil"/>
                <w:left w:val="nil"/>
                <w:bottom w:val="nil"/>
                <w:right w:val="nil"/>
                <w:between w:val="nil"/>
              </w:pBdr>
              <w:jc w:val="both"/>
              <w:rPr>
                <w:rFonts w:ascii="Montserrat" w:eastAsia="Calibri" w:hAnsi="Montserrat" w:cs="Calibri"/>
                <w:b/>
              </w:rPr>
            </w:pPr>
            <w:r w:rsidRPr="00C838DA">
              <w:rPr>
                <w:rFonts w:ascii="Montserrat" w:eastAsia="Calibri" w:hAnsi="Montserrat" w:cs="Calibri"/>
              </w:rPr>
              <w:t>In recent years, the number of foster children has decreased in proportion to the decrease in the total population.</w:t>
            </w:r>
          </w:p>
        </w:tc>
      </w:tr>
      <w:tr w:rsidR="00755DB7" w:rsidRPr="00C838DA" w14:paraId="70DBC86C" w14:textId="77777777" w:rsidTr="005B3C81">
        <w:trPr>
          <w:trHeight w:val="510"/>
        </w:trPr>
        <w:tc>
          <w:tcPr>
            <w:tcW w:w="2367" w:type="dxa"/>
            <w:shd w:val="clear" w:color="auto" w:fill="auto"/>
          </w:tcPr>
          <w:p w14:paraId="00000551"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Extracurricular education</w:t>
            </w:r>
          </w:p>
        </w:tc>
        <w:tc>
          <w:tcPr>
            <w:tcW w:w="7267" w:type="dxa"/>
            <w:shd w:val="clear" w:color="auto" w:fill="auto"/>
          </w:tcPr>
          <w:p w14:paraId="00000552" w14:textId="77777777" w:rsidR="00755DB7" w:rsidRPr="00C838DA" w:rsidRDefault="005D1745">
            <w:pPr>
              <w:numPr>
                <w:ilvl w:val="0"/>
                <w:numId w:val="69"/>
              </w:numPr>
              <w:jc w:val="both"/>
              <w:rPr>
                <w:rFonts w:ascii="Montserrat" w:eastAsia="Calibri" w:hAnsi="Montserrat" w:cs="Calibri"/>
                <w:b/>
              </w:rPr>
            </w:pPr>
            <w:r w:rsidRPr="00C838DA">
              <w:rPr>
                <w:rFonts w:ascii="Montserrat" w:eastAsia="Calibri" w:hAnsi="Montserrat" w:cs="Calibri"/>
              </w:rPr>
              <w:t>4 higher education institutions (2 state and 2 private) operate in Imereti region.</w:t>
            </w:r>
          </w:p>
          <w:p w14:paraId="00000554" w14:textId="0C18A1D8" w:rsidR="00755DB7" w:rsidRPr="00C838DA" w:rsidRDefault="005D1745">
            <w:pPr>
              <w:numPr>
                <w:ilvl w:val="0"/>
                <w:numId w:val="69"/>
              </w:numPr>
              <w:jc w:val="both"/>
              <w:rPr>
                <w:rFonts w:ascii="Montserrat" w:eastAsia="Calibri" w:hAnsi="Montserrat" w:cs="Calibri"/>
                <w:b/>
              </w:rPr>
            </w:pPr>
            <w:r w:rsidRPr="00C838DA">
              <w:rPr>
                <w:rFonts w:ascii="Montserrat" w:eastAsia="Calibri" w:hAnsi="Montserrat" w:cs="Calibri"/>
              </w:rPr>
              <w:t>All four higher education institutions are located within a radius of 25 kilometers from the center of Baghdad.</w:t>
            </w:r>
          </w:p>
        </w:tc>
      </w:tr>
      <w:tr w:rsidR="00755DB7" w:rsidRPr="00C838DA" w14:paraId="3AA4BE30" w14:textId="77777777" w:rsidTr="005B3C81">
        <w:trPr>
          <w:trHeight w:val="510"/>
        </w:trPr>
        <w:tc>
          <w:tcPr>
            <w:tcW w:w="2367" w:type="dxa"/>
            <w:shd w:val="clear" w:color="auto" w:fill="auto"/>
          </w:tcPr>
          <w:p w14:paraId="00000555"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Vocational and non-formal education</w:t>
            </w:r>
          </w:p>
        </w:tc>
        <w:tc>
          <w:tcPr>
            <w:tcW w:w="7267" w:type="dxa"/>
            <w:shd w:val="clear" w:color="auto" w:fill="auto"/>
          </w:tcPr>
          <w:p w14:paraId="00000556" w14:textId="77777777" w:rsidR="00755DB7" w:rsidRPr="00C838DA" w:rsidRDefault="005D1745">
            <w:pPr>
              <w:numPr>
                <w:ilvl w:val="0"/>
                <w:numId w:val="69"/>
              </w:numPr>
              <w:jc w:val="both"/>
              <w:rPr>
                <w:rFonts w:ascii="Montserrat" w:eastAsia="Calibri" w:hAnsi="Montserrat" w:cs="Calibri"/>
                <w:b/>
                <w:color w:val="000000"/>
              </w:rPr>
            </w:pPr>
            <w:r w:rsidRPr="00C838DA">
              <w:rPr>
                <w:rFonts w:ascii="Montserrat" w:eastAsia="Calibri" w:hAnsi="Montserrat" w:cs="Calibri"/>
                <w:color w:val="000000"/>
              </w:rPr>
              <w:t>There are 9 vocational schools operating in Imereti region.</w:t>
            </w:r>
          </w:p>
          <w:p w14:paraId="00000557" w14:textId="77777777" w:rsidR="00755DB7" w:rsidRPr="00C838DA" w:rsidRDefault="005D1745">
            <w:pPr>
              <w:numPr>
                <w:ilvl w:val="0"/>
                <w:numId w:val="69"/>
              </w:numPr>
              <w:jc w:val="both"/>
              <w:rPr>
                <w:rFonts w:ascii="Montserrat" w:eastAsia="Calibri" w:hAnsi="Montserrat" w:cs="Calibri"/>
                <w:b/>
                <w:color w:val="000000"/>
              </w:rPr>
            </w:pPr>
            <w:r w:rsidRPr="00C838DA">
              <w:rPr>
                <w:rFonts w:ascii="Montserrat" w:eastAsia="Calibri" w:hAnsi="Montserrat" w:cs="Calibri"/>
                <w:color w:val="000000"/>
              </w:rPr>
              <w:t>College Iberia in Baghdati municipality implements 2 training programs (electricity; accounting)</w:t>
            </w:r>
          </w:p>
          <w:p w14:paraId="00000559" w14:textId="27F242C5" w:rsidR="00755DB7" w:rsidRPr="00C838DA" w:rsidRDefault="005D1745">
            <w:pPr>
              <w:numPr>
                <w:ilvl w:val="0"/>
                <w:numId w:val="69"/>
              </w:numPr>
              <w:jc w:val="both"/>
              <w:rPr>
                <w:rFonts w:ascii="Montserrat" w:eastAsia="Calibri" w:hAnsi="Montserrat" w:cs="Calibri"/>
                <w:b/>
                <w:color w:val="000000"/>
              </w:rPr>
            </w:pPr>
            <w:r w:rsidRPr="00C838DA">
              <w:rPr>
                <w:rFonts w:ascii="Montserrat" w:eastAsia="Calibri" w:hAnsi="Montserrat" w:cs="Calibri"/>
                <w:color w:val="000000"/>
              </w:rPr>
              <w:t>In terms of informal education, the youth space " game zone" and the youth club of Baghdati are functioning</w:t>
            </w:r>
          </w:p>
        </w:tc>
      </w:tr>
    </w:tbl>
    <w:p w14:paraId="0000055C" w14:textId="77777777" w:rsidR="00755DB7" w:rsidRPr="00C838DA" w:rsidRDefault="00755DB7">
      <w:pPr>
        <w:jc w:val="both"/>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55E" w14:textId="2D1E46E4" w:rsidR="00755DB7" w:rsidRPr="00C838DA" w:rsidRDefault="00E11478">
      <w:pPr>
        <w:jc w:val="both"/>
        <w:rPr>
          <w:rFonts w:ascii="Montserrat" w:eastAsia="Calibri" w:hAnsi="Montserrat" w:cs="Calibri"/>
          <w:b/>
        </w:rPr>
      </w:pPr>
      <w:r w:rsidRPr="00C838DA">
        <w:rPr>
          <w:rFonts w:ascii="Montserrat" w:eastAsia="Calibri" w:hAnsi="Montserrat" w:cs="Calibri"/>
          <w:b/>
        </w:rPr>
        <w:lastRenderedPageBreak/>
        <w:t>Assessing the situation</w:t>
      </w:r>
    </w:p>
    <w:tbl>
      <w:tblPr>
        <w:tblW w:w="1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2588"/>
        <w:gridCol w:w="3077"/>
        <w:gridCol w:w="3510"/>
        <w:gridCol w:w="2416"/>
        <w:gridCol w:w="2005"/>
      </w:tblGrid>
      <w:tr w:rsidR="00755DB7" w:rsidRPr="00C838DA" w14:paraId="5D210117" w14:textId="77777777" w:rsidTr="005105C4">
        <w:trPr>
          <w:tblHeader/>
        </w:trPr>
        <w:tc>
          <w:tcPr>
            <w:tcW w:w="2588" w:type="dxa"/>
            <w:shd w:val="clear" w:color="auto" w:fill="F9D2D4"/>
          </w:tcPr>
          <w:p w14:paraId="0000055F"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3077" w:type="dxa"/>
            <w:shd w:val="clear" w:color="auto" w:fill="F9D2D4"/>
          </w:tcPr>
          <w:p w14:paraId="00000560"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510" w:type="dxa"/>
            <w:shd w:val="clear" w:color="auto" w:fill="F9D2D4"/>
          </w:tcPr>
          <w:p w14:paraId="00000561"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2416" w:type="dxa"/>
            <w:shd w:val="clear" w:color="auto" w:fill="F9D2D4"/>
          </w:tcPr>
          <w:p w14:paraId="00000562"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 need / or strategic opportunity / and how this opportunity can be communicated</w:t>
            </w:r>
          </w:p>
        </w:tc>
        <w:tc>
          <w:tcPr>
            <w:tcW w:w="2005" w:type="dxa"/>
            <w:shd w:val="clear" w:color="auto" w:fill="F9D2D4"/>
          </w:tcPr>
          <w:p w14:paraId="00000563"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take this opportunity forward / Who will fund it / Who can be the partner organization</w:t>
            </w:r>
          </w:p>
        </w:tc>
      </w:tr>
      <w:tr w:rsidR="00755DB7" w:rsidRPr="00C838DA" w14:paraId="5633BE66" w14:textId="77777777" w:rsidTr="005105C4">
        <w:tc>
          <w:tcPr>
            <w:tcW w:w="2588" w:type="dxa"/>
            <w:shd w:val="clear" w:color="auto" w:fill="auto"/>
          </w:tcPr>
          <w:p w14:paraId="0000056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Education</w:t>
            </w:r>
          </w:p>
        </w:tc>
        <w:tc>
          <w:tcPr>
            <w:tcW w:w="3077" w:type="dxa"/>
            <w:shd w:val="clear" w:color="auto" w:fill="auto"/>
          </w:tcPr>
          <w:p w14:paraId="00000565" w14:textId="77777777" w:rsidR="00755DB7" w:rsidRPr="00C838DA" w:rsidRDefault="005D1745">
            <w:pPr>
              <w:numPr>
                <w:ilvl w:val="0"/>
                <w:numId w:val="49"/>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dual programs locally with the involvement of civil organizations is also an opportunity.</w:t>
            </w:r>
          </w:p>
        </w:tc>
        <w:tc>
          <w:tcPr>
            <w:tcW w:w="3510" w:type="dxa"/>
            <w:shd w:val="clear" w:color="auto" w:fill="auto"/>
          </w:tcPr>
          <w:p w14:paraId="397299E7" w14:textId="77777777" w:rsidR="00755DB7" w:rsidRPr="00C838DA" w:rsidRDefault="005D1745">
            <w:pPr>
              <w:spacing w:line="259" w:lineRule="auto"/>
              <w:rPr>
                <w:rFonts w:ascii="Montserrat" w:eastAsia="Calibri" w:hAnsi="Montserrat" w:cs="Calibri"/>
                <w:b/>
                <w:sz w:val="20"/>
                <w:szCs w:val="20"/>
              </w:rPr>
            </w:pPr>
            <w:r w:rsidRPr="00C838DA">
              <w:rPr>
                <w:rFonts w:ascii="Montserrat" w:eastAsia="Calibri" w:hAnsi="Montserrat" w:cs="Calibri"/>
                <w:color w:val="000000"/>
                <w:sz w:val="20"/>
                <w:szCs w:val="20"/>
              </w:rPr>
              <w:t xml:space="preserve">Equipping the existing professional, formal and non-formal education institutions with the material and technical base as much as possible. Creating more </w:t>
            </w:r>
            <w:r w:rsidRPr="00C838DA">
              <w:rPr>
                <w:rFonts w:ascii="Montserrat" w:eastAsia="Calibri" w:hAnsi="Montserrat" w:cs="Calibri"/>
                <w:sz w:val="20"/>
                <w:szCs w:val="20"/>
              </w:rPr>
              <w:t>educational structures</w:t>
            </w:r>
          </w:p>
          <w:p w14:paraId="00000566" w14:textId="407143BD" w:rsidR="00E11478" w:rsidRPr="00C838DA" w:rsidRDefault="00E11478">
            <w:pPr>
              <w:spacing w:line="259" w:lineRule="auto"/>
              <w:rPr>
                <w:rFonts w:ascii="Montserrat" w:eastAsia="Calibri" w:hAnsi="Montserrat" w:cs="Calibri"/>
                <w:b/>
                <w:bCs/>
                <w:color w:val="000000"/>
                <w:sz w:val="20"/>
                <w:szCs w:val="20"/>
              </w:rPr>
            </w:pPr>
            <w:r w:rsidRPr="00C838DA">
              <w:rPr>
                <w:rFonts w:ascii="Montserrat" w:eastAsia="Calibri" w:hAnsi="Montserrat" w:cs="Calibri"/>
                <w:bCs/>
                <w:sz w:val="20"/>
                <w:szCs w:val="20"/>
              </w:rPr>
              <w:t>Low level of awareness about green development goals</w:t>
            </w:r>
          </w:p>
        </w:tc>
        <w:tc>
          <w:tcPr>
            <w:tcW w:w="2416" w:type="dxa"/>
            <w:shd w:val="clear" w:color="auto" w:fill="auto"/>
          </w:tcPr>
          <w:p w14:paraId="00000567" w14:textId="77777777" w:rsidR="00755DB7" w:rsidRPr="00C838DA" w:rsidRDefault="005D1745">
            <w:pPr>
              <w:rPr>
                <w:rFonts w:ascii="Montserrat" w:eastAsia="Calibri" w:hAnsi="Montserrat" w:cs="Calibri"/>
                <w:b/>
                <w:color w:val="000000"/>
                <w:sz w:val="20"/>
                <w:szCs w:val="20"/>
              </w:rPr>
            </w:pPr>
            <w:r w:rsidRPr="00C838DA">
              <w:rPr>
                <w:rFonts w:ascii="Montserrat" w:eastAsia="Calibri" w:hAnsi="Montserrat" w:cs="Calibri"/>
                <w:color w:val="000000"/>
                <w:sz w:val="20"/>
                <w:szCs w:val="20"/>
              </w:rPr>
              <w:t>State programs, A/Os, private investors.</w:t>
            </w:r>
          </w:p>
        </w:tc>
        <w:tc>
          <w:tcPr>
            <w:tcW w:w="2005" w:type="dxa"/>
            <w:shd w:val="clear" w:color="auto" w:fill="auto"/>
          </w:tcPr>
          <w:p w14:paraId="00000568" w14:textId="77777777" w:rsidR="00755DB7" w:rsidRPr="00C838DA" w:rsidRDefault="00755DB7">
            <w:pPr>
              <w:rPr>
                <w:rFonts w:ascii="Montserrat" w:eastAsia="Calibri" w:hAnsi="Montserrat" w:cs="Calibri"/>
                <w:color w:val="000000"/>
                <w:sz w:val="20"/>
                <w:szCs w:val="20"/>
              </w:rPr>
            </w:pPr>
          </w:p>
        </w:tc>
      </w:tr>
      <w:tr w:rsidR="00755DB7" w:rsidRPr="00C838DA" w14:paraId="1A1C303D" w14:textId="77777777" w:rsidTr="005105C4">
        <w:tc>
          <w:tcPr>
            <w:tcW w:w="2588" w:type="dxa"/>
            <w:shd w:val="clear" w:color="auto" w:fill="auto"/>
          </w:tcPr>
          <w:p w14:paraId="00000569"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high education</w:t>
            </w:r>
          </w:p>
        </w:tc>
        <w:tc>
          <w:tcPr>
            <w:tcW w:w="3077" w:type="dxa"/>
            <w:shd w:val="clear" w:color="auto" w:fill="auto"/>
          </w:tcPr>
          <w:p w14:paraId="0000056A" w14:textId="77777777" w:rsidR="00755DB7" w:rsidRPr="00C838DA" w:rsidRDefault="005D1745">
            <w:pPr>
              <w:numPr>
                <w:ilvl w:val="0"/>
                <w:numId w:val="42"/>
              </w:numPr>
              <w:pBdr>
                <w:top w:val="nil"/>
                <w:left w:val="nil"/>
                <w:bottom w:val="nil"/>
                <w:right w:val="nil"/>
                <w:between w:val="nil"/>
              </w:pBdr>
              <w:ind w:left="365"/>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4 higher education institutions (2 state and 2 private) operate in Imereti region.</w:t>
            </w:r>
          </w:p>
          <w:p w14:paraId="0000056B" w14:textId="77777777" w:rsidR="00755DB7" w:rsidRPr="00C838DA" w:rsidRDefault="005D1745">
            <w:pPr>
              <w:numPr>
                <w:ilvl w:val="0"/>
                <w:numId w:val="42"/>
              </w:numPr>
              <w:pBdr>
                <w:top w:val="nil"/>
                <w:left w:val="nil"/>
                <w:bottom w:val="nil"/>
                <w:right w:val="nil"/>
                <w:between w:val="nil"/>
              </w:pBdr>
              <w:ind w:left="320"/>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Vocational schools, like higher education institutions, are located within a 25-kilometer radius from the center of Baghdad.</w:t>
            </w:r>
          </w:p>
        </w:tc>
        <w:tc>
          <w:tcPr>
            <w:tcW w:w="3510" w:type="dxa"/>
            <w:shd w:val="clear" w:color="auto" w:fill="auto"/>
          </w:tcPr>
          <w:p w14:paraId="0000056C"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6D"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6E" w14:textId="77777777" w:rsidR="00755DB7" w:rsidRPr="00C838DA" w:rsidRDefault="00755DB7">
            <w:pPr>
              <w:rPr>
                <w:rFonts w:ascii="Montserrat" w:eastAsia="Calibri" w:hAnsi="Montserrat" w:cs="Calibri"/>
                <w:color w:val="000000"/>
                <w:sz w:val="20"/>
                <w:szCs w:val="20"/>
              </w:rPr>
            </w:pPr>
          </w:p>
        </w:tc>
      </w:tr>
      <w:tr w:rsidR="00755DB7" w:rsidRPr="00C838DA" w14:paraId="46735E30" w14:textId="77777777" w:rsidTr="005105C4">
        <w:tc>
          <w:tcPr>
            <w:tcW w:w="2588" w:type="dxa"/>
            <w:shd w:val="clear" w:color="auto" w:fill="auto"/>
          </w:tcPr>
          <w:p w14:paraId="0000056F"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skills</w:t>
            </w:r>
          </w:p>
        </w:tc>
        <w:tc>
          <w:tcPr>
            <w:tcW w:w="3077" w:type="dxa"/>
            <w:shd w:val="clear" w:color="auto" w:fill="auto"/>
          </w:tcPr>
          <w:p w14:paraId="00000570" w14:textId="77777777" w:rsidR="00755DB7" w:rsidRPr="00C838DA" w:rsidRDefault="00755DB7">
            <w:pPr>
              <w:rPr>
                <w:rFonts w:ascii="Montserrat" w:eastAsia="Calibri" w:hAnsi="Montserrat" w:cs="Calibri"/>
                <w:color w:val="000000"/>
                <w:sz w:val="20"/>
                <w:szCs w:val="20"/>
              </w:rPr>
            </w:pPr>
          </w:p>
        </w:tc>
        <w:tc>
          <w:tcPr>
            <w:tcW w:w="3510" w:type="dxa"/>
            <w:shd w:val="clear" w:color="auto" w:fill="auto"/>
          </w:tcPr>
          <w:p w14:paraId="00000571" w14:textId="77777777" w:rsidR="00755DB7" w:rsidRPr="00C838DA" w:rsidRDefault="005D1745">
            <w:pPr>
              <w:numPr>
                <w:ilvl w:val="0"/>
                <w:numId w:val="42"/>
              </w:numPr>
              <w:pBdr>
                <w:top w:val="nil"/>
                <w:left w:val="nil"/>
                <w:bottom w:val="nil"/>
                <w:right w:val="nil"/>
                <w:between w:val="nil"/>
              </w:pBdr>
              <w:ind w:left="359"/>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Inadequate levels of workforce qualifications and entrepreneurial skills hinder business investment and productivity.</w:t>
            </w:r>
          </w:p>
        </w:tc>
        <w:tc>
          <w:tcPr>
            <w:tcW w:w="2416" w:type="dxa"/>
            <w:shd w:val="clear" w:color="auto" w:fill="auto"/>
          </w:tcPr>
          <w:p w14:paraId="00000572"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73" w14:textId="77777777" w:rsidR="00755DB7" w:rsidRPr="00C838DA" w:rsidRDefault="00755DB7">
            <w:pPr>
              <w:rPr>
                <w:rFonts w:ascii="Montserrat" w:eastAsia="Calibri" w:hAnsi="Montserrat" w:cs="Calibri"/>
                <w:color w:val="000000"/>
                <w:sz w:val="20"/>
                <w:szCs w:val="20"/>
              </w:rPr>
            </w:pPr>
          </w:p>
        </w:tc>
      </w:tr>
      <w:tr w:rsidR="00755DB7" w:rsidRPr="00C838DA" w14:paraId="52F142F5" w14:textId="77777777" w:rsidTr="005105C4">
        <w:tc>
          <w:tcPr>
            <w:tcW w:w="2588" w:type="dxa"/>
            <w:shd w:val="clear" w:color="auto" w:fill="auto"/>
          </w:tcPr>
          <w:p w14:paraId="0000057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professional education</w:t>
            </w:r>
          </w:p>
        </w:tc>
        <w:tc>
          <w:tcPr>
            <w:tcW w:w="3077" w:type="dxa"/>
            <w:shd w:val="clear" w:color="auto" w:fill="auto"/>
          </w:tcPr>
          <w:p w14:paraId="00000575" w14:textId="77777777" w:rsidR="00755DB7" w:rsidRPr="00C838DA" w:rsidRDefault="005D1745">
            <w:pPr>
              <w:numPr>
                <w:ilvl w:val="0"/>
                <w:numId w:val="42"/>
              </w:numPr>
              <w:pBdr>
                <w:top w:val="nil"/>
                <w:left w:val="nil"/>
                <w:bottom w:val="nil"/>
                <w:right w:val="nil"/>
                <w:between w:val="nil"/>
              </w:pBdr>
              <w:ind w:left="359"/>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9 vocational schools operate in the region.</w:t>
            </w:r>
          </w:p>
          <w:p w14:paraId="00000576" w14:textId="77777777" w:rsidR="00755DB7" w:rsidRPr="00C838DA" w:rsidRDefault="005D1745">
            <w:pPr>
              <w:numPr>
                <w:ilvl w:val="0"/>
                <w:numId w:val="42"/>
              </w:numPr>
              <w:pBdr>
                <w:top w:val="nil"/>
                <w:left w:val="nil"/>
                <w:bottom w:val="nil"/>
                <w:right w:val="nil"/>
                <w:between w:val="nil"/>
              </w:pBdr>
              <w:ind w:left="359"/>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College "Iberia" operates in Baghdati</w:t>
            </w:r>
          </w:p>
        </w:tc>
        <w:tc>
          <w:tcPr>
            <w:tcW w:w="3510" w:type="dxa"/>
            <w:shd w:val="clear" w:color="auto" w:fill="auto"/>
          </w:tcPr>
          <w:p w14:paraId="00000577" w14:textId="77777777" w:rsidR="00755DB7" w:rsidRPr="00C838DA" w:rsidRDefault="005D1745">
            <w:pPr>
              <w:numPr>
                <w:ilvl w:val="0"/>
                <w:numId w:val="42"/>
              </w:numPr>
              <w:pBdr>
                <w:top w:val="nil"/>
                <w:left w:val="nil"/>
                <w:bottom w:val="nil"/>
                <w:right w:val="nil"/>
                <w:between w:val="nil"/>
              </w:pBdr>
              <w:ind w:left="357"/>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annual number of students enrolled in vocational schools in the Imereti region is characterized by a decreasing trend, which represents an important challenge for local economic development.</w:t>
            </w:r>
          </w:p>
          <w:p w14:paraId="00000578" w14:textId="77777777" w:rsidR="00755DB7" w:rsidRPr="00C838DA" w:rsidRDefault="005D1745">
            <w:pPr>
              <w:numPr>
                <w:ilvl w:val="0"/>
                <w:numId w:val="42"/>
              </w:numPr>
              <w:pBdr>
                <w:top w:val="nil"/>
                <w:left w:val="nil"/>
                <w:bottom w:val="nil"/>
                <w:right w:val="nil"/>
                <w:between w:val="nil"/>
              </w:pBdr>
              <w:ind w:left="357"/>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training programs (has only 2 programs)</w:t>
            </w:r>
          </w:p>
          <w:p w14:paraId="00000579" w14:textId="77777777" w:rsidR="00755DB7" w:rsidRPr="00C838DA" w:rsidRDefault="005D1745">
            <w:pPr>
              <w:numPr>
                <w:ilvl w:val="0"/>
                <w:numId w:val="42"/>
              </w:numPr>
              <w:pBdr>
                <w:top w:val="nil"/>
                <w:left w:val="nil"/>
                <w:bottom w:val="nil"/>
                <w:right w:val="nil"/>
                <w:between w:val="nil"/>
              </w:pBdr>
              <w:ind w:left="357"/>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Inadequate opportunities for professional education and training is an important factor hindering local development</w:t>
            </w:r>
          </w:p>
          <w:p w14:paraId="0000057A" w14:textId="77777777" w:rsidR="00755DB7" w:rsidRPr="00C838DA" w:rsidRDefault="005D1745">
            <w:pPr>
              <w:numPr>
                <w:ilvl w:val="0"/>
                <w:numId w:val="42"/>
              </w:numPr>
              <w:pBdr>
                <w:top w:val="nil"/>
                <w:left w:val="nil"/>
                <w:bottom w:val="nil"/>
                <w:right w:val="nil"/>
                <w:between w:val="nil"/>
              </w:pBdr>
              <w:ind w:left="357"/>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Low levels of participation in state-run adult training and apprenticeship programs have a negative impact on employment rates</w:t>
            </w:r>
          </w:p>
          <w:p w14:paraId="0000057B" w14:textId="77777777" w:rsidR="00755DB7" w:rsidRPr="00C838DA" w:rsidRDefault="005D1745">
            <w:pPr>
              <w:numPr>
                <w:ilvl w:val="0"/>
                <w:numId w:val="42"/>
              </w:numPr>
              <w:pBdr>
                <w:top w:val="nil"/>
                <w:left w:val="nil"/>
                <w:bottom w:val="nil"/>
                <w:right w:val="nil"/>
                <w:between w:val="nil"/>
              </w:pBdr>
              <w:ind w:left="357"/>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There is a low rate of recognition of non-formal professional education in the society</w:t>
            </w:r>
          </w:p>
        </w:tc>
        <w:tc>
          <w:tcPr>
            <w:tcW w:w="2416" w:type="dxa"/>
            <w:shd w:val="clear" w:color="auto" w:fill="auto"/>
          </w:tcPr>
          <w:p w14:paraId="0000057C" w14:textId="77777777" w:rsidR="00755DB7" w:rsidRPr="00C838DA" w:rsidRDefault="005D1745">
            <w:pPr>
              <w:jc w:val="both"/>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Within 10 years, additional learning centers and opportunities on site, non-formal and vocational education collaboration with local value chain and community groups, will increase the level of education and skills of youth and adults, which will have a positive impact on local economic growth and employment.</w:t>
            </w:r>
          </w:p>
          <w:p w14:paraId="0000057D"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7E" w14:textId="77777777" w:rsidR="00755DB7" w:rsidRPr="00C838DA" w:rsidRDefault="00755DB7">
            <w:pPr>
              <w:rPr>
                <w:rFonts w:ascii="Montserrat" w:eastAsia="Calibri" w:hAnsi="Montserrat" w:cs="Calibri"/>
                <w:color w:val="000000"/>
                <w:sz w:val="20"/>
                <w:szCs w:val="20"/>
              </w:rPr>
            </w:pPr>
          </w:p>
        </w:tc>
      </w:tr>
      <w:tr w:rsidR="00755DB7" w:rsidRPr="00C838DA" w14:paraId="72B7A5BE" w14:textId="77777777" w:rsidTr="005105C4">
        <w:tc>
          <w:tcPr>
            <w:tcW w:w="2588" w:type="dxa"/>
            <w:shd w:val="clear" w:color="auto" w:fill="auto"/>
          </w:tcPr>
          <w:p w14:paraId="0000057F"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lastRenderedPageBreak/>
              <w:t>Local business needs (in terms of education and skills development)</w:t>
            </w:r>
          </w:p>
        </w:tc>
        <w:tc>
          <w:tcPr>
            <w:tcW w:w="3077" w:type="dxa"/>
            <w:shd w:val="clear" w:color="auto" w:fill="auto"/>
          </w:tcPr>
          <w:p w14:paraId="00000580" w14:textId="77777777" w:rsidR="00755DB7" w:rsidRPr="00C838DA" w:rsidRDefault="00000000">
            <w:pPr>
              <w:numPr>
                <w:ilvl w:val="0"/>
                <w:numId w:val="66"/>
              </w:numPr>
              <w:pBdr>
                <w:top w:val="nil"/>
                <w:left w:val="nil"/>
                <w:bottom w:val="nil"/>
                <w:right w:val="nil"/>
                <w:between w:val="nil"/>
              </w:pBdr>
              <w:jc w:val="both"/>
              <w:rPr>
                <w:rFonts w:ascii="Montserrat" w:eastAsia="Calibri" w:hAnsi="Montserrat" w:cs="Calibri"/>
                <w:b/>
                <w:color w:val="000000"/>
                <w:sz w:val="20"/>
                <w:szCs w:val="20"/>
              </w:rPr>
            </w:pPr>
            <w:sdt>
              <w:sdtPr>
                <w:rPr>
                  <w:rFonts w:ascii="Montserrat" w:hAnsi="Montserrat" w:cs="Calibri"/>
                </w:rPr>
                <w:tag w:val="goog_rdk_92"/>
                <w:id w:val="423996655"/>
              </w:sdtPr>
              <w:sdtContent/>
            </w:sdt>
            <w:r w:rsidR="005D1745" w:rsidRPr="00C838DA">
              <w:rPr>
                <w:rFonts w:ascii="Montserrat" w:eastAsia="Calibri" w:hAnsi="Montserrat" w:cs="Calibri"/>
                <w:color w:val="000000"/>
                <w:sz w:val="20"/>
                <w:szCs w:val="20"/>
              </w:rPr>
              <w:t>The development of small and medium entrepreneurship development strategy is being promoted through professional education.</w:t>
            </w:r>
          </w:p>
          <w:p w14:paraId="00000581" w14:textId="77777777" w:rsidR="00755DB7" w:rsidRPr="00C838DA" w:rsidRDefault="00755DB7">
            <w:pPr>
              <w:rPr>
                <w:rFonts w:ascii="Montserrat" w:eastAsia="Calibri" w:hAnsi="Montserrat" w:cs="Calibri"/>
                <w:color w:val="000000"/>
                <w:sz w:val="20"/>
                <w:szCs w:val="20"/>
              </w:rPr>
            </w:pPr>
          </w:p>
        </w:tc>
        <w:tc>
          <w:tcPr>
            <w:tcW w:w="3510" w:type="dxa"/>
            <w:shd w:val="clear" w:color="auto" w:fill="auto"/>
          </w:tcPr>
          <w:p w14:paraId="00000582" w14:textId="77777777" w:rsidR="00755DB7" w:rsidRPr="00C838DA" w:rsidRDefault="005D1745">
            <w:pPr>
              <w:numPr>
                <w:ilvl w:val="0"/>
                <w:numId w:val="64"/>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presence of elements of informal education and entrepreneurial skills development locally, including elements of green development, their lack of systematicity and collaboration with existing needs and spontaneity</w:t>
            </w:r>
          </w:p>
          <w:p w14:paraId="00000583" w14:textId="77777777" w:rsidR="00755DB7" w:rsidRPr="00C838DA" w:rsidRDefault="005D1745">
            <w:pPr>
              <w:numPr>
                <w:ilvl w:val="0"/>
                <w:numId w:val="64"/>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regular opportunities for non-formal education and entrepreneurial skills development of adults and young people is an obstacle to local economic development.</w:t>
            </w:r>
          </w:p>
        </w:tc>
        <w:tc>
          <w:tcPr>
            <w:tcW w:w="2416" w:type="dxa"/>
            <w:shd w:val="clear" w:color="auto" w:fill="auto"/>
          </w:tcPr>
          <w:p w14:paraId="00000584"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85" w14:textId="77777777" w:rsidR="00755DB7" w:rsidRPr="00C838DA" w:rsidRDefault="00755DB7">
            <w:pPr>
              <w:rPr>
                <w:rFonts w:ascii="Montserrat" w:eastAsia="Calibri" w:hAnsi="Montserrat" w:cs="Calibri"/>
                <w:color w:val="000000"/>
                <w:sz w:val="20"/>
                <w:szCs w:val="20"/>
              </w:rPr>
            </w:pPr>
          </w:p>
        </w:tc>
      </w:tr>
      <w:tr w:rsidR="00755DB7" w:rsidRPr="00C838DA" w14:paraId="0A5E65A9" w14:textId="77777777" w:rsidTr="005105C4">
        <w:tc>
          <w:tcPr>
            <w:tcW w:w="2588" w:type="dxa"/>
            <w:shd w:val="clear" w:color="auto" w:fill="auto"/>
          </w:tcPr>
          <w:p w14:paraId="00000586"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Appropriate infrastructure and equipment</w:t>
            </w:r>
          </w:p>
        </w:tc>
        <w:tc>
          <w:tcPr>
            <w:tcW w:w="3077" w:type="dxa"/>
            <w:shd w:val="clear" w:color="auto" w:fill="auto"/>
          </w:tcPr>
          <w:p w14:paraId="00000587" w14:textId="77777777" w:rsidR="00755DB7" w:rsidRPr="00C838DA" w:rsidRDefault="005D1745">
            <w:pPr>
              <w:numPr>
                <w:ilvl w:val="0"/>
                <w:numId w:val="66"/>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Underutilized buildings can be used to develop learning and co-working spaces, which will help create integrated services and new centers of attraction.</w:t>
            </w:r>
          </w:p>
        </w:tc>
        <w:tc>
          <w:tcPr>
            <w:tcW w:w="3510" w:type="dxa"/>
            <w:shd w:val="clear" w:color="auto" w:fill="auto"/>
          </w:tcPr>
          <w:p w14:paraId="00000588"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89"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8A" w14:textId="77777777" w:rsidR="00755DB7" w:rsidRPr="00C838DA" w:rsidRDefault="00755DB7">
            <w:pPr>
              <w:rPr>
                <w:rFonts w:ascii="Montserrat" w:eastAsia="Calibri" w:hAnsi="Montserrat" w:cs="Calibri"/>
                <w:color w:val="000000"/>
                <w:sz w:val="20"/>
                <w:szCs w:val="20"/>
              </w:rPr>
            </w:pPr>
          </w:p>
        </w:tc>
      </w:tr>
    </w:tbl>
    <w:p w14:paraId="0000058B" w14:textId="77777777" w:rsidR="00755DB7" w:rsidRPr="00C838DA" w:rsidRDefault="00755DB7">
      <w:pPr>
        <w:pBdr>
          <w:top w:val="nil"/>
          <w:left w:val="nil"/>
          <w:bottom w:val="nil"/>
          <w:right w:val="nil"/>
          <w:between w:val="nil"/>
        </w:pBdr>
        <w:ind w:left="720" w:hanging="227"/>
        <w:jc w:val="both"/>
        <w:rPr>
          <w:rFonts w:ascii="Montserrat" w:eastAsia="Calibri" w:hAnsi="Montserrat" w:cs="Calibri"/>
          <w:color w:val="000000"/>
        </w:rPr>
        <w:sectPr w:rsidR="00755DB7" w:rsidRPr="00C838DA" w:rsidSect="00586E73">
          <w:pgSz w:w="16838" w:h="11906" w:orient="landscape"/>
          <w:pgMar w:top="1138" w:right="1699" w:bottom="1138" w:left="1411" w:header="850" w:footer="850" w:gutter="0"/>
          <w:cols w:space="720"/>
          <w:titlePg/>
        </w:sectPr>
      </w:pPr>
    </w:p>
    <w:p w14:paraId="0000058C" w14:textId="2C85BA2C" w:rsidR="00755DB7" w:rsidRPr="00C838DA" w:rsidRDefault="005D1745" w:rsidP="0024731E">
      <w:pPr>
        <w:pStyle w:val="Heading2"/>
        <w:numPr>
          <w:ilvl w:val="1"/>
          <w:numId w:val="89"/>
        </w:numPr>
      </w:pPr>
      <w:bookmarkStart w:id="13" w:name="_Toc158295877"/>
      <w:r w:rsidRPr="00C838DA">
        <w:lastRenderedPageBreak/>
        <w:t>The presence of new and innovative industries</w:t>
      </w:r>
      <w:bookmarkEnd w:id="13"/>
      <w:r w:rsidRPr="00C838DA">
        <w:t xml:space="preserve"> </w:t>
      </w:r>
    </w:p>
    <w:p w14:paraId="0000058D" w14:textId="77777777" w:rsidR="00755DB7" w:rsidRPr="00C838DA" w:rsidRDefault="00755DB7">
      <w:pPr>
        <w:jc w:val="both"/>
        <w:rPr>
          <w:rFonts w:ascii="Montserrat" w:eastAsia="Calibri" w:hAnsi="Montserrat" w:cs="Calibri"/>
          <w:sz w:val="24"/>
          <w:szCs w:val="24"/>
        </w:rPr>
      </w:pPr>
    </w:p>
    <w:p w14:paraId="0000058E" w14:textId="77777777" w:rsidR="00755DB7" w:rsidRPr="00C838DA" w:rsidRDefault="005D1745">
      <w:pPr>
        <w:jc w:val="both"/>
        <w:rPr>
          <w:rFonts w:ascii="Montserrat" w:eastAsia="Calibri" w:hAnsi="Montserrat" w:cs="Calibri"/>
        </w:rPr>
      </w:pPr>
      <w:r w:rsidRPr="00C838DA">
        <w:rPr>
          <w:rFonts w:ascii="Montserrat" w:eastAsia="Calibri" w:hAnsi="Montserrat" w:cs="Calibri"/>
        </w:rPr>
        <w:t>by introducing innovative methods and approaches, modern high-tech production equipment .</w:t>
      </w:r>
    </w:p>
    <w:p w14:paraId="0000058F" w14:textId="77777777" w:rsidR="00755DB7" w:rsidRPr="00C838DA" w:rsidRDefault="005D1745">
      <w:pPr>
        <w:jc w:val="both"/>
        <w:rPr>
          <w:rFonts w:ascii="Montserrat" w:eastAsia="Calibri" w:hAnsi="Montserrat" w:cs="Calibri"/>
        </w:rPr>
      </w:pPr>
      <w:r w:rsidRPr="00C838DA">
        <w:rPr>
          <w:rFonts w:ascii="Montserrat" w:eastAsia="Calibri" w:hAnsi="Montserrat" w:cs="Calibri"/>
        </w:rPr>
        <w:t>The country's approach to promoting innovative technologies and smart specialization is noteworthy. Since 2014, state programs operating within the country have been promoting the retooling of enterprises and the implementation of innovative ideas.</w:t>
      </w:r>
    </w:p>
    <w:p w14:paraId="00000590" w14:textId="77777777" w:rsidR="00755DB7" w:rsidRPr="00C838DA" w:rsidRDefault="005D1745">
      <w:pPr>
        <w:jc w:val="both"/>
        <w:rPr>
          <w:rFonts w:ascii="Montserrat" w:eastAsia="Calibri" w:hAnsi="Montserrat" w:cs="Calibri"/>
          <w:b/>
        </w:rPr>
      </w:pPr>
      <w:r w:rsidRPr="00C838DA">
        <w:rPr>
          <w:rFonts w:ascii="Montserrat" w:eastAsia="Calibri" w:hAnsi="Montserrat" w:cs="Calibri"/>
          <w:b/>
        </w:rPr>
        <w:t>General Information</w:t>
      </w:r>
    </w:p>
    <w:tbl>
      <w:tblPr>
        <w:tblW w:w="963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20" w:firstRow="1" w:lastRow="0" w:firstColumn="0" w:lastColumn="0" w:noHBand="0" w:noVBand="1"/>
      </w:tblPr>
      <w:tblGrid>
        <w:gridCol w:w="2367"/>
        <w:gridCol w:w="7267"/>
      </w:tblGrid>
      <w:tr w:rsidR="00755DB7" w:rsidRPr="00C838DA" w14:paraId="5AABACF2" w14:textId="77777777" w:rsidTr="00755DB7">
        <w:trPr>
          <w:trHeight w:val="1160"/>
        </w:trPr>
        <w:tc>
          <w:tcPr>
            <w:tcW w:w="2367" w:type="dxa"/>
            <w:shd w:val="clear" w:color="auto" w:fill="auto"/>
          </w:tcPr>
          <w:p w14:paraId="00000591" w14:textId="77777777" w:rsidR="00755DB7" w:rsidRPr="00C838DA" w:rsidRDefault="005D1745">
            <w:pPr>
              <w:spacing w:after="0"/>
              <w:rPr>
                <w:rFonts w:ascii="Montserrat" w:eastAsia="Calibri" w:hAnsi="Montserrat" w:cs="Calibri"/>
                <w:b/>
                <w:color w:val="000000"/>
              </w:rPr>
            </w:pPr>
            <w:r w:rsidRPr="00C838DA">
              <w:rPr>
                <w:rFonts w:ascii="Montserrat" w:eastAsia="Calibri" w:hAnsi="Montserrat" w:cs="Calibri"/>
                <w:color w:val="000000"/>
              </w:rPr>
              <w:t>The presence of new and innovative industries</w:t>
            </w:r>
          </w:p>
        </w:tc>
        <w:tc>
          <w:tcPr>
            <w:tcW w:w="7267" w:type="dxa"/>
            <w:shd w:val="clear" w:color="auto" w:fill="auto"/>
          </w:tcPr>
          <w:p w14:paraId="00000592" w14:textId="77777777" w:rsidR="00755DB7" w:rsidRPr="00C838DA" w:rsidRDefault="00000000">
            <w:pPr>
              <w:numPr>
                <w:ilvl w:val="2"/>
                <w:numId w:val="69"/>
              </w:numPr>
              <w:pBdr>
                <w:top w:val="nil"/>
                <w:left w:val="nil"/>
                <w:bottom w:val="nil"/>
                <w:right w:val="nil"/>
                <w:between w:val="nil"/>
              </w:pBdr>
              <w:ind w:left="360"/>
              <w:rPr>
                <w:rFonts w:ascii="Montserrat" w:eastAsia="Calibri" w:hAnsi="Montserrat" w:cs="Calibri"/>
                <w:b/>
                <w:color w:val="000000"/>
              </w:rPr>
            </w:pPr>
            <w:sdt>
              <w:sdtPr>
                <w:rPr>
                  <w:rFonts w:ascii="Montserrat" w:hAnsi="Montserrat" w:cs="Calibri"/>
                </w:rPr>
                <w:tag w:val="goog_rdk_93"/>
                <w:id w:val="-992176691"/>
              </w:sdtPr>
              <w:sdtContent/>
            </w:sdt>
            <w:r w:rsidR="005D1745" w:rsidRPr="00C838DA">
              <w:rPr>
                <w:rFonts w:ascii="Montserrat" w:eastAsia="Calibri" w:hAnsi="Montserrat" w:cs="Calibri"/>
                <w:color w:val="000000"/>
              </w:rPr>
              <w:t>Number of patents and newly created firms</w:t>
            </w:r>
          </w:p>
          <w:p w14:paraId="00000593" w14:textId="77777777" w:rsidR="00755DB7" w:rsidRPr="00C838DA" w:rsidRDefault="005D1745">
            <w:pPr>
              <w:numPr>
                <w:ilvl w:val="2"/>
                <w:numId w:val="69"/>
              </w:numPr>
              <w:pBdr>
                <w:top w:val="nil"/>
                <w:left w:val="nil"/>
                <w:bottom w:val="nil"/>
                <w:right w:val="nil"/>
                <w:between w:val="nil"/>
              </w:pBdr>
              <w:ind w:left="360"/>
              <w:rPr>
                <w:rFonts w:ascii="Montserrat" w:eastAsia="Calibri" w:hAnsi="Montserrat" w:cs="Calibri"/>
                <w:b/>
                <w:color w:val="000000"/>
              </w:rPr>
            </w:pPr>
            <w:r w:rsidRPr="00C838DA">
              <w:rPr>
                <w:rFonts w:ascii="Montserrat" w:eastAsia="Calibri" w:hAnsi="Montserrat" w:cs="Calibri"/>
                <w:color w:val="000000"/>
              </w:rPr>
              <w:t>Number of higher education institutions within an hour's drive</w:t>
            </w:r>
          </w:p>
          <w:p w14:paraId="00000594" w14:textId="77777777" w:rsidR="00755DB7" w:rsidRPr="00C838DA" w:rsidRDefault="005D1745">
            <w:pPr>
              <w:numPr>
                <w:ilvl w:val="2"/>
                <w:numId w:val="69"/>
              </w:numPr>
              <w:pBdr>
                <w:top w:val="nil"/>
                <w:left w:val="nil"/>
                <w:bottom w:val="nil"/>
                <w:right w:val="nil"/>
                <w:between w:val="nil"/>
              </w:pBdr>
              <w:ind w:left="360"/>
              <w:rPr>
                <w:rFonts w:ascii="Montserrat" w:eastAsia="Calibri" w:hAnsi="Montserrat" w:cs="Calibri"/>
                <w:b/>
                <w:color w:val="000000"/>
              </w:rPr>
            </w:pPr>
            <w:r w:rsidRPr="00C838DA">
              <w:rPr>
                <w:rFonts w:ascii="Montserrat" w:eastAsia="Calibri" w:hAnsi="Montserrat" w:cs="Calibri"/>
                <w:color w:val="000000"/>
              </w:rPr>
              <w:t>Number of firms in digital, scientific, research and high-skilled industries</w:t>
            </w:r>
          </w:p>
          <w:p w14:paraId="00000595" w14:textId="77777777" w:rsidR="00755DB7" w:rsidRPr="00C838DA" w:rsidRDefault="005D1745">
            <w:pPr>
              <w:numPr>
                <w:ilvl w:val="2"/>
                <w:numId w:val="69"/>
              </w:numPr>
              <w:pBdr>
                <w:top w:val="nil"/>
                <w:left w:val="nil"/>
                <w:bottom w:val="nil"/>
                <w:right w:val="nil"/>
                <w:between w:val="nil"/>
              </w:pBdr>
              <w:ind w:left="360"/>
              <w:rPr>
                <w:rFonts w:ascii="Montserrat" w:eastAsia="Calibri" w:hAnsi="Montserrat" w:cs="Calibri"/>
                <w:b/>
                <w:color w:val="000000"/>
              </w:rPr>
            </w:pPr>
            <w:r w:rsidRPr="00C838DA">
              <w:rPr>
                <w:rFonts w:ascii="Montserrat" w:eastAsia="Calibri" w:hAnsi="Montserrat" w:cs="Calibri"/>
                <w:color w:val="000000"/>
              </w:rPr>
              <w:t>Development of digital skills provided by the municipality</w:t>
            </w:r>
          </w:p>
          <w:p w14:paraId="00000596" w14:textId="77777777" w:rsidR="00755DB7" w:rsidRPr="00C838DA" w:rsidRDefault="005D1745">
            <w:pPr>
              <w:numPr>
                <w:ilvl w:val="2"/>
                <w:numId w:val="69"/>
              </w:numPr>
              <w:pBdr>
                <w:top w:val="nil"/>
                <w:left w:val="nil"/>
                <w:bottom w:val="nil"/>
                <w:right w:val="nil"/>
                <w:between w:val="nil"/>
              </w:pBdr>
              <w:ind w:left="360"/>
              <w:rPr>
                <w:rFonts w:ascii="Montserrat" w:eastAsia="Calibri" w:hAnsi="Montserrat" w:cs="Calibri"/>
                <w:b/>
                <w:color w:val="000000"/>
              </w:rPr>
            </w:pPr>
            <w:r w:rsidRPr="00C838DA">
              <w:rPr>
                <w:rFonts w:ascii="Montserrat" w:eastAsia="Calibri" w:hAnsi="Montserrat" w:cs="Calibri"/>
                <w:color w:val="000000"/>
              </w:rPr>
              <w:t>Research and development initiatives sponsored by the municipality/region/national government</w:t>
            </w:r>
          </w:p>
        </w:tc>
      </w:tr>
      <w:tr w:rsidR="00755DB7" w:rsidRPr="00C838DA" w14:paraId="59331B14" w14:textId="77777777" w:rsidTr="00755DB7">
        <w:trPr>
          <w:trHeight w:val="1160"/>
        </w:trPr>
        <w:tc>
          <w:tcPr>
            <w:tcW w:w="2367" w:type="dxa"/>
            <w:shd w:val="clear" w:color="auto" w:fill="auto"/>
          </w:tcPr>
          <w:p w14:paraId="00000597" w14:textId="77777777" w:rsidR="00755DB7" w:rsidRPr="00C838DA" w:rsidRDefault="00755DB7">
            <w:pPr>
              <w:spacing w:after="0"/>
              <w:rPr>
                <w:rFonts w:ascii="Montserrat" w:eastAsia="Calibri" w:hAnsi="Montserrat" w:cs="Calibri"/>
                <w:color w:val="000000"/>
              </w:rPr>
            </w:pPr>
          </w:p>
        </w:tc>
        <w:tc>
          <w:tcPr>
            <w:tcW w:w="7267" w:type="dxa"/>
            <w:shd w:val="clear" w:color="auto" w:fill="auto"/>
          </w:tcPr>
          <w:p w14:paraId="00000598" w14:textId="77777777" w:rsidR="00755DB7" w:rsidRPr="00C838DA" w:rsidRDefault="00000000">
            <w:pPr>
              <w:numPr>
                <w:ilvl w:val="0"/>
                <w:numId w:val="69"/>
              </w:numPr>
              <w:pBdr>
                <w:top w:val="nil"/>
                <w:left w:val="nil"/>
                <w:bottom w:val="nil"/>
                <w:right w:val="nil"/>
                <w:between w:val="nil"/>
              </w:pBdr>
              <w:jc w:val="both"/>
              <w:rPr>
                <w:rFonts w:ascii="Montserrat" w:eastAsia="Calibri" w:hAnsi="Montserrat" w:cs="Calibri"/>
                <w:b/>
                <w:color w:val="000000"/>
              </w:rPr>
            </w:pPr>
            <w:sdt>
              <w:sdtPr>
                <w:rPr>
                  <w:rFonts w:ascii="Montserrat" w:hAnsi="Montserrat" w:cs="Calibri"/>
                </w:rPr>
                <w:tag w:val="goog_rdk_94"/>
                <w:id w:val="237835438"/>
              </w:sdtPr>
              <w:sdtContent/>
            </w:sdt>
            <w:r w:rsidR="005D1745" w:rsidRPr="00C838DA">
              <w:rPr>
                <w:rFonts w:ascii="Montserrat" w:eastAsia="Calibri" w:hAnsi="Montserrat" w:cs="Calibri"/>
                <w:color w:val="000000"/>
              </w:rPr>
              <w:t>Three mineral and drinking water producing companies operating in the municipality are equipped with high-tech equipment, two of which comply with ISO standards.</w:t>
            </w:r>
          </w:p>
          <w:p w14:paraId="00000599"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15 local wine producing companies carry out the production process with organic approaches and methods. They are members of the Natural Wine Association and the Association of Organic Farms in Elkana. The member companies are monitored by the experts of the associations. In addition, 3 wine producers are involved in the bio-certification process of food processing company " Kavkassert ".</w:t>
            </w:r>
          </w:p>
          <w:p w14:paraId="0000059A" w14:textId="77777777" w:rsidR="00755DB7" w:rsidRPr="00C838DA" w:rsidRDefault="005D1745">
            <w:pPr>
              <w:numPr>
                <w:ilvl w:val="0"/>
                <w:numId w:val="69"/>
              </w:numPr>
              <w:pBdr>
                <w:top w:val="nil"/>
                <w:left w:val="nil"/>
                <w:bottom w:val="nil"/>
                <w:right w:val="nil"/>
                <w:between w:val="nil"/>
              </w:pBdr>
              <w:rPr>
                <w:rFonts w:ascii="Montserrat" w:eastAsia="Calibri" w:hAnsi="Montserrat" w:cs="Calibri"/>
                <w:b/>
                <w:color w:val="000000"/>
              </w:rPr>
            </w:pPr>
            <w:r w:rsidRPr="00C838DA">
              <w:rPr>
                <w:rFonts w:ascii="Montserrat" w:eastAsia="Calibri" w:hAnsi="Montserrat" w:cs="Calibri"/>
                <w:color w:val="000000"/>
              </w:rPr>
              <w:t>With the support of state programs, a cranberry storage-processing enterprise operates in the municipality, in accordance with ISO standards. which exports 90% of the produced products.</w:t>
            </w:r>
          </w:p>
        </w:tc>
      </w:tr>
    </w:tbl>
    <w:p w14:paraId="0000059B" w14:textId="77777777" w:rsidR="00755DB7" w:rsidRPr="00C838DA" w:rsidRDefault="00755DB7">
      <w:pPr>
        <w:rPr>
          <w:rFonts w:ascii="Montserrat" w:eastAsia="Calibri" w:hAnsi="Montserrat" w:cs="Calibri"/>
        </w:rPr>
      </w:pPr>
    </w:p>
    <w:p w14:paraId="0000059C" w14:textId="77777777" w:rsidR="00755DB7" w:rsidRPr="00C838DA" w:rsidRDefault="00755DB7">
      <w:pPr>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59D" w14:textId="75B3696B" w:rsidR="00755DB7" w:rsidRPr="00C838DA" w:rsidRDefault="005105C4">
      <w:pPr>
        <w:jc w:val="both"/>
        <w:rPr>
          <w:rFonts w:ascii="Montserrat" w:eastAsia="Calibri" w:hAnsi="Montserrat" w:cs="Calibri"/>
          <w:b/>
        </w:rPr>
      </w:pPr>
      <w:r w:rsidRPr="00C838DA">
        <w:rPr>
          <w:rFonts w:ascii="Montserrat" w:eastAsia="Calibri" w:hAnsi="Montserrat" w:cs="Calibri"/>
          <w:b/>
        </w:rPr>
        <w:lastRenderedPageBreak/>
        <w:t>Assessing the situation</w:t>
      </w:r>
    </w:p>
    <w:tbl>
      <w:tblPr>
        <w:tblW w:w="13526"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2588"/>
        <w:gridCol w:w="3417"/>
        <w:gridCol w:w="3100"/>
        <w:gridCol w:w="2416"/>
        <w:gridCol w:w="2005"/>
      </w:tblGrid>
      <w:tr w:rsidR="00755DB7" w:rsidRPr="00C838DA" w14:paraId="18A2B598" w14:textId="77777777">
        <w:trPr>
          <w:tblHeader/>
        </w:trPr>
        <w:tc>
          <w:tcPr>
            <w:tcW w:w="2588" w:type="dxa"/>
            <w:shd w:val="clear" w:color="auto" w:fill="F9D2D4"/>
          </w:tcPr>
          <w:p w14:paraId="0000059E"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3417" w:type="dxa"/>
            <w:shd w:val="clear" w:color="auto" w:fill="F9D2D4"/>
          </w:tcPr>
          <w:p w14:paraId="0000059F"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100" w:type="dxa"/>
            <w:shd w:val="clear" w:color="auto" w:fill="F9D2D4"/>
          </w:tcPr>
          <w:p w14:paraId="000005A0"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2416" w:type="dxa"/>
            <w:shd w:val="clear" w:color="auto" w:fill="F9D2D4"/>
          </w:tcPr>
          <w:p w14:paraId="000005A1"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 need / or strategic opportunity / and how this opportunity can be communicated</w:t>
            </w:r>
          </w:p>
        </w:tc>
        <w:tc>
          <w:tcPr>
            <w:tcW w:w="2005" w:type="dxa"/>
            <w:shd w:val="clear" w:color="auto" w:fill="F9D2D4"/>
          </w:tcPr>
          <w:p w14:paraId="000005A2"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take this opportunity forward / Who will fund it / Who can be the partner organization</w:t>
            </w:r>
          </w:p>
        </w:tc>
      </w:tr>
      <w:tr w:rsidR="00755DB7" w:rsidRPr="00C838DA" w14:paraId="351D4E34" w14:textId="77777777">
        <w:tc>
          <w:tcPr>
            <w:tcW w:w="2588" w:type="dxa"/>
            <w:shd w:val="clear" w:color="auto" w:fill="auto"/>
          </w:tcPr>
          <w:p w14:paraId="000005A3"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New technologies and innovations</w:t>
            </w:r>
          </w:p>
          <w:p w14:paraId="000005A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Existing innovative industries</w:t>
            </w:r>
          </w:p>
        </w:tc>
        <w:tc>
          <w:tcPr>
            <w:tcW w:w="3417" w:type="dxa"/>
            <w:shd w:val="clear" w:color="auto" w:fill="auto"/>
          </w:tcPr>
          <w:p w14:paraId="000005A5" w14:textId="77777777" w:rsidR="00755DB7" w:rsidRPr="00C838DA" w:rsidRDefault="00755DB7">
            <w:pPr>
              <w:jc w:val="both"/>
              <w:rPr>
                <w:rFonts w:ascii="Montserrat" w:eastAsia="Calibri" w:hAnsi="Montserrat" w:cs="Calibri"/>
                <w:color w:val="000000"/>
                <w:sz w:val="20"/>
                <w:szCs w:val="20"/>
              </w:rPr>
            </w:pPr>
          </w:p>
        </w:tc>
        <w:tc>
          <w:tcPr>
            <w:tcW w:w="3100" w:type="dxa"/>
            <w:shd w:val="clear" w:color="auto" w:fill="auto"/>
          </w:tcPr>
          <w:p w14:paraId="000005A6"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A7"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A8" w14:textId="77777777" w:rsidR="00755DB7" w:rsidRPr="00C838DA" w:rsidRDefault="00755DB7">
            <w:pPr>
              <w:rPr>
                <w:rFonts w:ascii="Montserrat" w:eastAsia="Calibri" w:hAnsi="Montserrat" w:cs="Calibri"/>
                <w:color w:val="000000"/>
                <w:sz w:val="20"/>
                <w:szCs w:val="20"/>
              </w:rPr>
            </w:pPr>
          </w:p>
        </w:tc>
      </w:tr>
      <w:tr w:rsidR="00755DB7" w:rsidRPr="00C838DA" w14:paraId="404DED65" w14:textId="77777777">
        <w:tc>
          <w:tcPr>
            <w:tcW w:w="2588" w:type="dxa"/>
            <w:shd w:val="clear" w:color="auto" w:fill="auto"/>
          </w:tcPr>
          <w:p w14:paraId="000005A9"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Appropriate infrastructure (accessible spaces, Internet, etc. )</w:t>
            </w:r>
          </w:p>
        </w:tc>
        <w:tc>
          <w:tcPr>
            <w:tcW w:w="3417" w:type="dxa"/>
            <w:shd w:val="clear" w:color="auto" w:fill="auto"/>
          </w:tcPr>
          <w:p w14:paraId="000005AA" w14:textId="77777777" w:rsidR="00755DB7" w:rsidRPr="00C838DA" w:rsidRDefault="00755DB7">
            <w:pPr>
              <w:jc w:val="both"/>
              <w:rPr>
                <w:rFonts w:ascii="Montserrat" w:eastAsia="Calibri" w:hAnsi="Montserrat" w:cs="Calibri"/>
                <w:color w:val="000000"/>
                <w:sz w:val="20"/>
                <w:szCs w:val="20"/>
              </w:rPr>
            </w:pPr>
          </w:p>
        </w:tc>
        <w:tc>
          <w:tcPr>
            <w:tcW w:w="3100" w:type="dxa"/>
            <w:shd w:val="clear" w:color="auto" w:fill="auto"/>
          </w:tcPr>
          <w:p w14:paraId="000005AB"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AC"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AD" w14:textId="77777777" w:rsidR="00755DB7" w:rsidRPr="00C838DA" w:rsidRDefault="00755DB7">
            <w:pPr>
              <w:rPr>
                <w:rFonts w:ascii="Montserrat" w:eastAsia="Calibri" w:hAnsi="Montserrat" w:cs="Calibri"/>
                <w:color w:val="000000"/>
                <w:sz w:val="20"/>
                <w:szCs w:val="20"/>
              </w:rPr>
            </w:pPr>
          </w:p>
        </w:tc>
      </w:tr>
      <w:tr w:rsidR="00755DB7" w:rsidRPr="00C838DA" w14:paraId="089900A1" w14:textId="77777777">
        <w:tc>
          <w:tcPr>
            <w:tcW w:w="2588" w:type="dxa"/>
            <w:shd w:val="clear" w:color="auto" w:fill="auto"/>
          </w:tcPr>
          <w:p w14:paraId="000005AE"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Skills needed for innovative industries</w:t>
            </w:r>
          </w:p>
        </w:tc>
        <w:tc>
          <w:tcPr>
            <w:tcW w:w="3417" w:type="dxa"/>
            <w:shd w:val="clear" w:color="auto" w:fill="auto"/>
          </w:tcPr>
          <w:p w14:paraId="000005AF" w14:textId="77777777" w:rsidR="00755DB7" w:rsidRPr="00C838DA" w:rsidRDefault="00755DB7">
            <w:pPr>
              <w:jc w:val="both"/>
              <w:rPr>
                <w:rFonts w:ascii="Montserrat" w:eastAsia="Calibri" w:hAnsi="Montserrat" w:cs="Calibri"/>
                <w:color w:val="000000"/>
                <w:sz w:val="20"/>
                <w:szCs w:val="20"/>
              </w:rPr>
            </w:pPr>
          </w:p>
        </w:tc>
        <w:tc>
          <w:tcPr>
            <w:tcW w:w="3100" w:type="dxa"/>
            <w:shd w:val="clear" w:color="auto" w:fill="auto"/>
          </w:tcPr>
          <w:p w14:paraId="000005B0"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B1"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B2" w14:textId="77777777" w:rsidR="00755DB7" w:rsidRPr="00C838DA" w:rsidRDefault="00755DB7">
            <w:pPr>
              <w:rPr>
                <w:rFonts w:ascii="Montserrat" w:eastAsia="Calibri" w:hAnsi="Montserrat" w:cs="Calibri"/>
                <w:color w:val="000000"/>
                <w:sz w:val="20"/>
                <w:szCs w:val="20"/>
              </w:rPr>
            </w:pPr>
          </w:p>
        </w:tc>
      </w:tr>
      <w:tr w:rsidR="00755DB7" w:rsidRPr="00C838DA" w14:paraId="70B9D828" w14:textId="77777777">
        <w:tc>
          <w:tcPr>
            <w:tcW w:w="2588" w:type="dxa"/>
            <w:shd w:val="clear" w:color="auto" w:fill="auto"/>
          </w:tcPr>
          <w:p w14:paraId="000005B3"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Municipal support in the direction of innovations</w:t>
            </w:r>
          </w:p>
        </w:tc>
        <w:tc>
          <w:tcPr>
            <w:tcW w:w="3417" w:type="dxa"/>
            <w:shd w:val="clear" w:color="auto" w:fill="auto"/>
          </w:tcPr>
          <w:p w14:paraId="000005B4" w14:textId="77777777" w:rsidR="00755DB7" w:rsidRPr="00C838DA" w:rsidRDefault="00755DB7">
            <w:pPr>
              <w:jc w:val="both"/>
              <w:rPr>
                <w:rFonts w:ascii="Montserrat" w:eastAsia="Calibri" w:hAnsi="Montserrat" w:cs="Calibri"/>
                <w:color w:val="000000"/>
                <w:sz w:val="20"/>
                <w:szCs w:val="20"/>
              </w:rPr>
            </w:pPr>
          </w:p>
        </w:tc>
        <w:tc>
          <w:tcPr>
            <w:tcW w:w="3100" w:type="dxa"/>
            <w:shd w:val="clear" w:color="auto" w:fill="auto"/>
          </w:tcPr>
          <w:p w14:paraId="000005B5"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B6"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B7" w14:textId="77777777" w:rsidR="00755DB7" w:rsidRPr="00C838DA" w:rsidRDefault="00755DB7">
            <w:pPr>
              <w:rPr>
                <w:rFonts w:ascii="Montserrat" w:eastAsia="Calibri" w:hAnsi="Montserrat" w:cs="Calibri"/>
                <w:color w:val="000000"/>
                <w:sz w:val="20"/>
                <w:szCs w:val="20"/>
              </w:rPr>
            </w:pPr>
          </w:p>
        </w:tc>
      </w:tr>
      <w:tr w:rsidR="00755DB7" w:rsidRPr="00C838DA" w14:paraId="24A67529" w14:textId="77777777">
        <w:tc>
          <w:tcPr>
            <w:tcW w:w="2588" w:type="dxa"/>
            <w:shd w:val="clear" w:color="auto" w:fill="auto"/>
          </w:tcPr>
          <w:p w14:paraId="000005B8"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Access to financing</w:t>
            </w:r>
          </w:p>
        </w:tc>
        <w:tc>
          <w:tcPr>
            <w:tcW w:w="3417" w:type="dxa"/>
            <w:shd w:val="clear" w:color="auto" w:fill="auto"/>
          </w:tcPr>
          <w:p w14:paraId="000005B9" w14:textId="77777777" w:rsidR="00755DB7" w:rsidRPr="00C838DA" w:rsidRDefault="00755DB7">
            <w:pPr>
              <w:jc w:val="both"/>
              <w:rPr>
                <w:rFonts w:ascii="Montserrat" w:eastAsia="Calibri" w:hAnsi="Montserrat" w:cs="Calibri"/>
                <w:color w:val="000000"/>
                <w:sz w:val="20"/>
                <w:szCs w:val="20"/>
              </w:rPr>
            </w:pPr>
          </w:p>
        </w:tc>
        <w:tc>
          <w:tcPr>
            <w:tcW w:w="3100" w:type="dxa"/>
            <w:shd w:val="clear" w:color="auto" w:fill="auto"/>
          </w:tcPr>
          <w:p w14:paraId="000005BA" w14:textId="77777777" w:rsidR="00755DB7" w:rsidRPr="00C838DA" w:rsidRDefault="00755DB7">
            <w:pPr>
              <w:spacing w:line="259" w:lineRule="auto"/>
              <w:rPr>
                <w:rFonts w:ascii="Montserrat" w:eastAsia="Calibri" w:hAnsi="Montserrat" w:cs="Calibri"/>
                <w:color w:val="000000"/>
                <w:sz w:val="20"/>
                <w:szCs w:val="20"/>
              </w:rPr>
            </w:pPr>
          </w:p>
        </w:tc>
        <w:tc>
          <w:tcPr>
            <w:tcW w:w="2416" w:type="dxa"/>
            <w:shd w:val="clear" w:color="auto" w:fill="auto"/>
          </w:tcPr>
          <w:p w14:paraId="000005BB" w14:textId="77777777" w:rsidR="00755DB7" w:rsidRPr="00C838DA" w:rsidRDefault="00755DB7">
            <w:pPr>
              <w:rPr>
                <w:rFonts w:ascii="Montserrat" w:eastAsia="Calibri" w:hAnsi="Montserrat" w:cs="Calibri"/>
                <w:color w:val="000000"/>
                <w:sz w:val="20"/>
                <w:szCs w:val="20"/>
              </w:rPr>
            </w:pPr>
          </w:p>
        </w:tc>
        <w:tc>
          <w:tcPr>
            <w:tcW w:w="2005" w:type="dxa"/>
            <w:shd w:val="clear" w:color="auto" w:fill="auto"/>
          </w:tcPr>
          <w:p w14:paraId="000005BC" w14:textId="77777777" w:rsidR="00755DB7" w:rsidRPr="00C838DA" w:rsidRDefault="00755DB7">
            <w:pPr>
              <w:rPr>
                <w:rFonts w:ascii="Montserrat" w:eastAsia="Calibri" w:hAnsi="Montserrat" w:cs="Calibri"/>
                <w:color w:val="000000"/>
                <w:sz w:val="20"/>
                <w:szCs w:val="20"/>
              </w:rPr>
            </w:pPr>
          </w:p>
        </w:tc>
      </w:tr>
    </w:tbl>
    <w:p w14:paraId="000005BD" w14:textId="77777777" w:rsidR="00755DB7" w:rsidRPr="00C838DA" w:rsidRDefault="00755DB7">
      <w:pPr>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p>
    <w:p w14:paraId="000005BE" w14:textId="01D288F4" w:rsidR="00755DB7" w:rsidRPr="00C838DA" w:rsidRDefault="005D1745" w:rsidP="0024731E">
      <w:pPr>
        <w:pStyle w:val="Heading2"/>
        <w:numPr>
          <w:ilvl w:val="1"/>
          <w:numId w:val="89"/>
        </w:numPr>
      </w:pPr>
      <w:bookmarkStart w:id="14" w:name="_Toc158295878"/>
      <w:r w:rsidRPr="00C838DA">
        <w:lastRenderedPageBreak/>
        <w:t>Municipal services</w:t>
      </w:r>
      <w:bookmarkEnd w:id="14"/>
      <w:r w:rsidRPr="00C838DA">
        <w:t xml:space="preserve"> </w:t>
      </w:r>
    </w:p>
    <w:p w14:paraId="000005BF" w14:textId="77777777" w:rsidR="00755DB7" w:rsidRPr="00C838DA" w:rsidRDefault="005D1745">
      <w:pPr>
        <w:jc w:val="both"/>
        <w:rPr>
          <w:rFonts w:ascii="Montserrat" w:eastAsia="Calibri" w:hAnsi="Montserrat" w:cs="Calibri"/>
        </w:rPr>
      </w:pPr>
      <w:r w:rsidRPr="00C838DA">
        <w:rPr>
          <w:rFonts w:ascii="Montserrat" w:eastAsia="Calibri" w:hAnsi="Montserrat" w:cs="Calibri"/>
        </w:rPr>
        <w:t>The self-government of the municipality has made revolutionary changes in the last 10 years to improve municipal services.</w:t>
      </w:r>
    </w:p>
    <w:p w14:paraId="000005C0" w14:textId="6692D474" w:rsidR="00755DB7" w:rsidRPr="00C838DA" w:rsidRDefault="005D1745">
      <w:pPr>
        <w:pBdr>
          <w:top w:val="nil"/>
          <w:left w:val="nil"/>
          <w:bottom w:val="nil"/>
          <w:right w:val="nil"/>
          <w:between w:val="nil"/>
        </w:pBdr>
        <w:jc w:val="both"/>
        <w:rPr>
          <w:rFonts w:ascii="Montserrat" w:eastAsia="Calibri" w:hAnsi="Montserrat" w:cs="Calibri"/>
          <w:bCs/>
          <w:color w:val="000000"/>
        </w:rPr>
      </w:pPr>
      <w:r w:rsidRPr="00C838DA">
        <w:rPr>
          <w:rFonts w:ascii="Montserrat" w:eastAsia="Calibri" w:hAnsi="Montserrat" w:cs="Calibri"/>
          <w:bCs/>
          <w:color w:val="000000"/>
        </w:rPr>
        <w:t>Improving municipal services is linked to all Green Deal objectives.</w:t>
      </w:r>
    </w:p>
    <w:p w14:paraId="000005C1" w14:textId="77777777" w:rsidR="00755DB7" w:rsidRPr="00C838DA" w:rsidRDefault="005D1745">
      <w:pPr>
        <w:jc w:val="both"/>
        <w:rPr>
          <w:rFonts w:ascii="Montserrat" w:eastAsia="Calibri" w:hAnsi="Montserrat" w:cs="Calibri"/>
          <w:b/>
        </w:rPr>
      </w:pPr>
      <w:r w:rsidRPr="00C838DA">
        <w:rPr>
          <w:rFonts w:ascii="Montserrat" w:eastAsia="Calibri" w:hAnsi="Montserrat" w:cs="Calibri"/>
          <w:b/>
        </w:rPr>
        <w:t>General Information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Pr>
      <w:tblGrid>
        <w:gridCol w:w="2367"/>
        <w:gridCol w:w="7267"/>
      </w:tblGrid>
      <w:tr w:rsidR="00755DB7" w:rsidRPr="00C838DA" w14:paraId="175022C2" w14:textId="77777777" w:rsidTr="7334392B">
        <w:trPr>
          <w:trHeight w:val="1160"/>
        </w:trPr>
        <w:tc>
          <w:tcPr>
            <w:tcW w:w="2367" w:type="dxa"/>
            <w:shd w:val="clear" w:color="auto" w:fill="auto"/>
          </w:tcPr>
          <w:p w14:paraId="000005C8"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Services and Proceedings</w:t>
            </w:r>
          </w:p>
        </w:tc>
        <w:tc>
          <w:tcPr>
            <w:tcW w:w="7267" w:type="dxa"/>
            <w:shd w:val="clear" w:color="auto" w:fill="auto"/>
          </w:tcPr>
          <w:p w14:paraId="6F4C91E6" w14:textId="18AD9A80" w:rsidR="00755DB7" w:rsidRPr="00C838DA" w:rsidRDefault="005D1745" w:rsidP="7334392B">
            <w:pPr>
              <w:numPr>
                <w:ilvl w:val="0"/>
                <w:numId w:val="69"/>
              </w:numPr>
              <w:pBdr>
                <w:top w:val="nil"/>
                <w:left w:val="nil"/>
                <w:bottom w:val="nil"/>
                <w:right w:val="nil"/>
                <w:between w:val="nil"/>
              </w:pBdr>
              <w:jc w:val="both"/>
              <w:rPr>
                <w:rFonts w:ascii="Montserrat" w:eastAsia="Calibri" w:hAnsi="Montserrat" w:cs="Calibri"/>
                <w:color w:val="000000"/>
                <w:highlight w:val="yellow"/>
              </w:rPr>
            </w:pPr>
            <w:commentRangeStart w:id="15"/>
            <w:commentRangeStart w:id="16"/>
            <w:commentRangeStart w:id="17"/>
            <w:r w:rsidRPr="00C838DA">
              <w:rPr>
                <w:rFonts w:ascii="Montserrat" w:eastAsia="Calibri" w:hAnsi="Montserrat" w:cs="Calibri"/>
                <w:color w:val="000000" w:themeColor="text1"/>
                <w:highlight w:val="yellow"/>
              </w:rPr>
              <w:t>How many services does the municipality provide to the population?</w:t>
            </w:r>
            <w:r w:rsidR="798A0181" w:rsidRPr="00C838DA">
              <w:rPr>
                <w:rFonts w:ascii="Montserrat" w:eastAsia="Calibri" w:hAnsi="Montserrat" w:cs="Calibri"/>
                <w:color w:val="000000" w:themeColor="text1"/>
                <w:highlight w:val="yellow"/>
              </w:rPr>
              <w:t xml:space="preserve"> - </w:t>
            </w:r>
            <w:r w:rsidR="4AD6311F" w:rsidRPr="00C838DA">
              <w:rPr>
                <w:rFonts w:ascii="Montserrat" w:eastAsia="Calibri" w:hAnsi="Montserrat" w:cs="Calibri"/>
                <w:color w:val="000000" w:themeColor="text1"/>
                <w:highlight w:val="yellow"/>
              </w:rPr>
              <w:t xml:space="preserve">there are </w:t>
            </w:r>
            <w:r w:rsidR="798A0181" w:rsidRPr="00C838DA">
              <w:rPr>
                <w:rFonts w:ascii="Montserrat" w:eastAsia="Calibri" w:hAnsi="Montserrat" w:cs="Calibri"/>
                <w:color w:val="000000" w:themeColor="text1"/>
                <w:highlight w:val="yellow"/>
              </w:rPr>
              <w:t>5 categories</w:t>
            </w:r>
            <w:r w:rsidR="41C79E38" w:rsidRPr="00C838DA">
              <w:rPr>
                <w:rFonts w:ascii="Montserrat" w:eastAsia="Calibri" w:hAnsi="Montserrat" w:cs="Calibri"/>
                <w:color w:val="000000" w:themeColor="text1"/>
                <w:highlight w:val="yellow"/>
              </w:rPr>
              <w:t xml:space="preserve"> of business related services</w:t>
            </w:r>
            <w:r w:rsidR="798A0181" w:rsidRPr="00C838DA">
              <w:rPr>
                <w:rFonts w:ascii="Montserrat" w:eastAsia="Calibri" w:hAnsi="Montserrat" w:cs="Calibri"/>
                <w:color w:val="000000" w:themeColor="text1"/>
                <w:highlight w:val="yellow"/>
              </w:rPr>
              <w:t>:</w:t>
            </w:r>
            <w:r w:rsidR="5F3AC3E0" w:rsidRPr="00C838DA">
              <w:rPr>
                <w:rFonts w:ascii="Montserrat" w:eastAsia="Calibri" w:hAnsi="Montserrat" w:cs="Calibri"/>
                <w:color w:val="000000" w:themeColor="text1"/>
                <w:highlight w:val="yellow"/>
              </w:rPr>
              <w:t xml:space="preserve"> </w:t>
            </w:r>
            <w:commentRangeEnd w:id="15"/>
            <w:r w:rsidRPr="00C838DA">
              <w:rPr>
                <w:rStyle w:val="CommentReference"/>
                <w:rFonts w:ascii="Montserrat" w:hAnsi="Montserrat"/>
              </w:rPr>
              <w:commentReference w:id="15"/>
            </w:r>
            <w:commentRangeEnd w:id="16"/>
            <w:r w:rsidRPr="00C838DA">
              <w:rPr>
                <w:rStyle w:val="CommentReference"/>
                <w:rFonts w:ascii="Montserrat" w:hAnsi="Montserrat"/>
              </w:rPr>
              <w:commentReference w:id="16"/>
            </w:r>
            <w:commentRangeEnd w:id="17"/>
            <w:r w:rsidRPr="00C838DA">
              <w:rPr>
                <w:rStyle w:val="CommentReference"/>
                <w:rFonts w:ascii="Montserrat" w:hAnsi="Montserrat"/>
              </w:rPr>
              <w:commentReference w:id="17"/>
            </w:r>
          </w:p>
          <w:p w14:paraId="15A8C80A" w14:textId="756F7C70" w:rsidR="00755DB7" w:rsidRPr="00C838DA" w:rsidRDefault="5F3AC3E0" w:rsidP="7334392B">
            <w:pPr>
              <w:numPr>
                <w:ilvl w:val="1"/>
                <w:numId w:val="69"/>
              </w:numPr>
              <w:jc w:val="both"/>
              <w:rPr>
                <w:rFonts w:ascii="Montserrat" w:eastAsia="Calibri" w:hAnsi="Montserrat" w:cs="Calibri"/>
                <w:color w:val="000000"/>
                <w:highlight w:val="yellow"/>
              </w:rPr>
            </w:pPr>
            <w:r w:rsidRPr="00C838DA">
              <w:rPr>
                <w:rFonts w:ascii="Montserrat" w:eastAsia="Calibri" w:hAnsi="Montserrat" w:cs="Calibri"/>
                <w:color w:val="000000" w:themeColor="text1"/>
                <w:highlight w:val="yellow"/>
              </w:rPr>
              <w:t>Communal services (outdoor lighting, water supply to rural settlements, street cleaning);</w:t>
            </w:r>
          </w:p>
          <w:p w14:paraId="2E779D7D" w14:textId="14DB7A60" w:rsidR="00755DB7" w:rsidRPr="00C838DA" w:rsidRDefault="5F3AC3E0" w:rsidP="7334392B">
            <w:pPr>
              <w:pStyle w:val="ListParagraph"/>
              <w:numPr>
                <w:ilvl w:val="0"/>
                <w:numId w:val="4"/>
              </w:numPr>
              <w:ind w:right="-20"/>
              <w:jc w:val="both"/>
              <w:rPr>
                <w:rFonts w:ascii="Montserrat" w:eastAsia="Calibri" w:hAnsi="Montserrat" w:cs="Calibri"/>
                <w:szCs w:val="22"/>
              </w:rPr>
            </w:pPr>
            <w:r w:rsidRPr="00C838DA">
              <w:rPr>
                <w:rFonts w:ascii="Montserrat" w:eastAsia="Calibri" w:hAnsi="Montserrat" w:cs="Calibri"/>
                <w:szCs w:val="22"/>
              </w:rPr>
              <w:t>Municipal waste management;</w:t>
            </w:r>
          </w:p>
          <w:p w14:paraId="7DAAA16E" w14:textId="23EC610A" w:rsidR="00755DB7" w:rsidRPr="00C838DA" w:rsidRDefault="5F3AC3E0" w:rsidP="7334392B">
            <w:pPr>
              <w:pStyle w:val="ListParagraph"/>
              <w:numPr>
                <w:ilvl w:val="0"/>
                <w:numId w:val="3"/>
              </w:numPr>
              <w:ind w:right="-20"/>
              <w:jc w:val="both"/>
              <w:rPr>
                <w:rFonts w:ascii="Montserrat" w:eastAsia="Calibri" w:hAnsi="Montserrat" w:cs="Calibri"/>
                <w:szCs w:val="22"/>
              </w:rPr>
            </w:pPr>
            <w:r w:rsidRPr="00C838DA">
              <w:rPr>
                <w:rFonts w:ascii="Montserrat" w:eastAsia="Calibri" w:hAnsi="Montserrat" w:cs="Calibri"/>
                <w:szCs w:val="22"/>
              </w:rPr>
              <w:t>Construction permits;</w:t>
            </w:r>
          </w:p>
          <w:p w14:paraId="03D50AA3" w14:textId="3641ACBA" w:rsidR="00755DB7" w:rsidRPr="00C838DA" w:rsidRDefault="5F3AC3E0" w:rsidP="7334392B">
            <w:pPr>
              <w:pStyle w:val="ListParagraph"/>
              <w:numPr>
                <w:ilvl w:val="0"/>
                <w:numId w:val="2"/>
              </w:numPr>
              <w:ind w:right="-20"/>
              <w:jc w:val="both"/>
              <w:rPr>
                <w:rFonts w:ascii="Montserrat" w:eastAsia="Calibri" w:hAnsi="Montserrat" w:cs="Calibri"/>
                <w:szCs w:val="22"/>
              </w:rPr>
            </w:pPr>
            <w:r w:rsidRPr="00C838DA">
              <w:rPr>
                <w:rFonts w:ascii="Montserrat" w:eastAsia="Calibri" w:hAnsi="Montserrat" w:cs="Calibri"/>
                <w:szCs w:val="22"/>
              </w:rPr>
              <w:t>Privatization of municipal property - leasing;</w:t>
            </w:r>
          </w:p>
          <w:p w14:paraId="000005C9" w14:textId="2E58091D" w:rsidR="00755DB7" w:rsidRPr="00C838DA" w:rsidRDefault="5F3AC3E0" w:rsidP="7334392B">
            <w:pPr>
              <w:pStyle w:val="ListParagraph"/>
              <w:numPr>
                <w:ilvl w:val="0"/>
                <w:numId w:val="1"/>
              </w:numPr>
              <w:pBdr>
                <w:top w:val="nil"/>
                <w:left w:val="nil"/>
                <w:bottom w:val="nil"/>
                <w:right w:val="nil"/>
                <w:between w:val="nil"/>
              </w:pBdr>
              <w:jc w:val="both"/>
              <w:rPr>
                <w:rFonts w:ascii="Montserrat" w:eastAsia="Calibri" w:hAnsi="Montserrat" w:cs="Calibri"/>
                <w:color w:val="000000"/>
                <w:highlight w:val="yellow"/>
              </w:rPr>
            </w:pPr>
            <w:r w:rsidRPr="00C838DA">
              <w:rPr>
                <w:rFonts w:ascii="Montserrat" w:eastAsia="Calibri" w:hAnsi="Montserrat" w:cs="Calibri"/>
                <w:szCs w:val="22"/>
              </w:rPr>
              <w:t>Citizen Service Bureau (certificates etc;</w:t>
            </w:r>
            <w:r w:rsidR="798A0181" w:rsidRPr="00C838DA">
              <w:rPr>
                <w:rFonts w:ascii="Montserrat" w:eastAsia="Calibri" w:hAnsi="Montserrat" w:cs="Calibri"/>
                <w:color w:val="000000" w:themeColor="text1"/>
                <w:highlight w:val="yellow"/>
              </w:rPr>
              <w:t xml:space="preserve"> </w:t>
            </w:r>
          </w:p>
          <w:p w14:paraId="000005CA"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Document circulation and proceedings are carried out on the "one-stop" principle, electronically and in the electronic system of document circulation registered from the Chancellery,</w:t>
            </w:r>
          </w:p>
          <w:p w14:paraId="000005CB"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The budgeting and budgeting process of the municipality is public, recently the municipality has started to implement participatory planning mechanisms, there is effective coordination and cooperation between various municipal services. Information on planning and budgeting is regularly updated and easily accessible to residents.</w:t>
            </w:r>
          </w:p>
        </w:tc>
      </w:tr>
      <w:tr w:rsidR="00755DB7" w:rsidRPr="00C838DA" w14:paraId="10C690D4" w14:textId="77777777" w:rsidTr="7334392B">
        <w:trPr>
          <w:trHeight w:val="1160"/>
        </w:trPr>
        <w:tc>
          <w:tcPr>
            <w:tcW w:w="2367" w:type="dxa"/>
            <w:shd w:val="clear" w:color="auto" w:fill="auto"/>
          </w:tcPr>
          <w:p w14:paraId="000005CC" w14:textId="77777777" w:rsidR="00755DB7" w:rsidRPr="00C838DA" w:rsidRDefault="005D1745">
            <w:pPr>
              <w:spacing w:after="0"/>
              <w:rPr>
                <w:rFonts w:ascii="Montserrat" w:eastAsia="Calibri" w:hAnsi="Montserrat" w:cs="Calibri"/>
                <w:color w:val="000000"/>
              </w:rPr>
            </w:pPr>
            <w:r w:rsidRPr="00C838DA">
              <w:rPr>
                <w:rFonts w:ascii="Montserrat" w:eastAsia="Calibri" w:hAnsi="Montserrat" w:cs="Calibri"/>
                <w:color w:val="000000"/>
              </w:rPr>
              <w:t>Services provided to the private sector</w:t>
            </w:r>
          </w:p>
        </w:tc>
        <w:tc>
          <w:tcPr>
            <w:tcW w:w="7267" w:type="dxa"/>
            <w:shd w:val="clear" w:color="auto" w:fill="auto"/>
          </w:tcPr>
          <w:p w14:paraId="000005CD" w14:textId="77777777" w:rsidR="00755DB7" w:rsidRPr="00C838DA" w:rsidRDefault="005D1745" w:rsidP="005105C4">
            <w:pPr>
              <w:jc w:val="both"/>
              <w:rPr>
                <w:rFonts w:ascii="Montserrat" w:eastAsia="Calibri" w:hAnsi="Montserrat" w:cs="Calibri"/>
                <w:b/>
                <w:bCs/>
                <w:color w:val="000000"/>
              </w:rPr>
            </w:pPr>
            <w:r w:rsidRPr="00C838DA">
              <w:rPr>
                <w:rFonts w:ascii="Montserrat" w:eastAsia="Calibri" w:hAnsi="Montserrat" w:cs="Calibri"/>
                <w:bCs/>
                <w:color w:val="000000"/>
              </w:rPr>
              <w:t>to establish partnerships with local economic actors and support initiatives to strengthen the private sector:</w:t>
            </w:r>
          </w:p>
          <w:p w14:paraId="000005CE" w14:textId="77777777" w:rsidR="00755DB7" w:rsidRPr="00C838DA" w:rsidRDefault="005D1745">
            <w:pPr>
              <w:numPr>
                <w:ilvl w:val="0"/>
                <w:numId w:val="22"/>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Infrastructural projects of 3 million GEL were implemented to overcome the circumstances hindering the development of the local business sector. Access roads to tourist wineries, rest areas and a business accelerator building were arranged - for the development of business support services.</w:t>
            </w:r>
          </w:p>
          <w:p w14:paraId="000005CF"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The process of contracting with business (executive) and partner organizations is carried out by electronic signature, without on-site announcement and delay.</w:t>
            </w:r>
          </w:p>
          <w:p w14:paraId="000005D0"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The Economic Team of the Municipality Hall provides consulting and referral service to the business sector, providing financing opportunities to 100-150 entrepreneurs annually.</w:t>
            </w:r>
          </w:p>
          <w:p w14:paraId="000005D1"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 xml:space="preserve">The municipality conducts tenders through the web-portal of the State Procurement Agency. The activities of the tender </w:t>
            </w:r>
            <w:r w:rsidRPr="00C838DA">
              <w:rPr>
                <w:rFonts w:ascii="Montserrat" w:eastAsia="Calibri" w:hAnsi="Montserrat" w:cs="Calibri"/>
                <w:color w:val="000000"/>
              </w:rPr>
              <w:lastRenderedPageBreak/>
              <w:t>commission are transparent and all decisions are uploaded on the agency's website.</w:t>
            </w:r>
          </w:p>
          <w:p w14:paraId="000005D2" w14:textId="77777777"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Issuing or privatizing municipal property with the right to use it is carried out through an electronic auction.</w:t>
            </w:r>
          </w:p>
          <w:p w14:paraId="000005D3" w14:textId="45A3DF0E" w:rsidR="00755DB7" w:rsidRPr="00C838DA" w:rsidRDefault="005D1745">
            <w:pPr>
              <w:numPr>
                <w:ilvl w:val="0"/>
                <w:numId w:val="69"/>
              </w:numPr>
              <w:pBdr>
                <w:top w:val="nil"/>
                <w:left w:val="nil"/>
                <w:bottom w:val="nil"/>
                <w:right w:val="nil"/>
                <w:between w:val="nil"/>
              </w:pBdr>
              <w:jc w:val="both"/>
              <w:rPr>
                <w:rFonts w:ascii="Montserrat" w:eastAsia="Calibri" w:hAnsi="Montserrat" w:cs="Calibri"/>
                <w:b/>
                <w:color w:val="000000"/>
              </w:rPr>
            </w:pPr>
            <w:r w:rsidRPr="00C838DA">
              <w:rPr>
                <w:rFonts w:ascii="Montserrat" w:eastAsia="Calibri" w:hAnsi="Montserrat" w:cs="Calibri"/>
                <w:color w:val="000000"/>
              </w:rPr>
              <w:t>Trading is transparent and participation is anonymous. The winner is announced on the auction website.</w:t>
            </w:r>
            <w:sdt>
              <w:sdtPr>
                <w:rPr>
                  <w:rFonts w:ascii="Montserrat" w:hAnsi="Montserrat" w:cs="Calibri"/>
                </w:rPr>
                <w:tag w:val="goog_rdk_96"/>
                <w:id w:val="-257752008"/>
                <w:showingPlcHdr/>
              </w:sdtPr>
              <w:sdtContent>
                <w:r w:rsidR="00384137" w:rsidRPr="00C838DA">
                  <w:rPr>
                    <w:rFonts w:ascii="Montserrat" w:hAnsi="Montserrat" w:cs="Calibri"/>
                  </w:rPr>
                  <w:t xml:space="preserve">     </w:t>
                </w:r>
              </w:sdtContent>
            </w:sdt>
          </w:p>
        </w:tc>
      </w:tr>
    </w:tbl>
    <w:p w14:paraId="000005D5" w14:textId="77777777" w:rsidR="00755DB7" w:rsidRPr="00C838DA" w:rsidRDefault="00755DB7">
      <w:pPr>
        <w:jc w:val="both"/>
        <w:rPr>
          <w:rFonts w:ascii="Montserrat" w:eastAsia="Calibri" w:hAnsi="Montserrat" w:cs="Calibri"/>
        </w:rPr>
      </w:pPr>
    </w:p>
    <w:p w14:paraId="000005D6" w14:textId="77777777" w:rsidR="00755DB7" w:rsidRPr="00C838DA" w:rsidRDefault="00755DB7">
      <w:pPr>
        <w:jc w:val="both"/>
        <w:rPr>
          <w:rFonts w:ascii="Montserrat" w:eastAsia="Calibri" w:hAnsi="Montserrat" w:cs="Calibri"/>
        </w:rPr>
        <w:sectPr w:rsidR="00755DB7" w:rsidRPr="00C838DA" w:rsidSect="00586E73">
          <w:pgSz w:w="11906" w:h="16838"/>
          <w:pgMar w:top="1701" w:right="1134" w:bottom="1417" w:left="1134" w:header="851" w:footer="851" w:gutter="0"/>
          <w:cols w:space="720"/>
          <w:titlePg/>
        </w:sectPr>
      </w:pPr>
    </w:p>
    <w:p w14:paraId="000005D7" w14:textId="77951176" w:rsidR="00755DB7" w:rsidRPr="00C838DA" w:rsidRDefault="00384137">
      <w:pPr>
        <w:rPr>
          <w:rFonts w:ascii="Montserrat" w:eastAsia="Calibri" w:hAnsi="Montserrat" w:cs="Calibri"/>
          <w:b/>
        </w:rPr>
      </w:pPr>
      <w:r w:rsidRPr="00C838DA">
        <w:rPr>
          <w:rFonts w:ascii="Montserrat" w:eastAsia="Calibri" w:hAnsi="Montserrat" w:cs="Calibri"/>
          <w:b/>
        </w:rPr>
        <w:lastRenderedPageBreak/>
        <w:t>Assessing the situation</w:t>
      </w:r>
    </w:p>
    <w:tbl>
      <w:tblPr>
        <w:tblW w:w="14623"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2471"/>
        <w:gridCol w:w="3431"/>
        <w:gridCol w:w="3334"/>
        <w:gridCol w:w="3047"/>
        <w:gridCol w:w="2340"/>
      </w:tblGrid>
      <w:tr w:rsidR="00755DB7" w:rsidRPr="00C838DA" w14:paraId="2CAED3F6" w14:textId="77777777">
        <w:trPr>
          <w:tblHeader/>
        </w:trPr>
        <w:tc>
          <w:tcPr>
            <w:tcW w:w="2471" w:type="dxa"/>
            <w:shd w:val="clear" w:color="auto" w:fill="F9D2D4"/>
          </w:tcPr>
          <w:p w14:paraId="000005D8"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issue</w:t>
            </w:r>
          </w:p>
        </w:tc>
        <w:tc>
          <w:tcPr>
            <w:tcW w:w="3431" w:type="dxa"/>
            <w:shd w:val="clear" w:color="auto" w:fill="F9D2D4"/>
          </w:tcPr>
          <w:p w14:paraId="000005D9"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Strengths, Assets, Capabilities</w:t>
            </w:r>
          </w:p>
        </w:tc>
        <w:tc>
          <w:tcPr>
            <w:tcW w:w="3334" w:type="dxa"/>
            <w:shd w:val="clear" w:color="auto" w:fill="F9D2D4"/>
          </w:tcPr>
          <w:p w14:paraId="000005DA"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challenges</w:t>
            </w:r>
          </w:p>
        </w:tc>
        <w:tc>
          <w:tcPr>
            <w:tcW w:w="3047" w:type="dxa"/>
            <w:shd w:val="clear" w:color="auto" w:fill="F9D2D4"/>
          </w:tcPr>
          <w:p w14:paraId="000005DB"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Investment need / or strategic opportunity / and how this opportunity can be communicated</w:t>
            </w:r>
          </w:p>
        </w:tc>
        <w:tc>
          <w:tcPr>
            <w:tcW w:w="2340" w:type="dxa"/>
            <w:shd w:val="clear" w:color="auto" w:fill="F9D2D4"/>
          </w:tcPr>
          <w:p w14:paraId="000005DC"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Who can take this opportunity forward / Who will fund it / Who can be the partner organization</w:t>
            </w:r>
          </w:p>
        </w:tc>
      </w:tr>
      <w:tr w:rsidR="00755DB7" w:rsidRPr="00C838DA" w14:paraId="4A063EA9" w14:textId="77777777">
        <w:tc>
          <w:tcPr>
            <w:tcW w:w="2471" w:type="dxa"/>
            <w:shd w:val="clear" w:color="auto" w:fill="auto"/>
          </w:tcPr>
          <w:p w14:paraId="000005DD"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transparency</w:t>
            </w:r>
          </w:p>
        </w:tc>
        <w:tc>
          <w:tcPr>
            <w:tcW w:w="3431" w:type="dxa"/>
            <w:shd w:val="clear" w:color="auto" w:fill="auto"/>
          </w:tcPr>
          <w:p w14:paraId="000005DE" w14:textId="77777777" w:rsidR="00755DB7" w:rsidRPr="00C838DA" w:rsidRDefault="005D1745">
            <w:pPr>
              <w:numPr>
                <w:ilvl w:val="0"/>
                <w:numId w:val="5"/>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tender commission are transparent and all decisions are uploaded on the agency's website.</w:t>
            </w:r>
          </w:p>
          <w:p w14:paraId="000005DF" w14:textId="77777777" w:rsidR="00755DB7" w:rsidRPr="00C838DA" w:rsidRDefault="005D1745">
            <w:pPr>
              <w:numPr>
                <w:ilvl w:val="0"/>
                <w:numId w:val="5"/>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Agency's Dispute Resolution Board reviews the complaints received</w:t>
            </w:r>
          </w:p>
          <w:p w14:paraId="000005E0" w14:textId="77777777" w:rsidR="00755DB7" w:rsidRPr="00C838DA" w:rsidRDefault="005D1745">
            <w:pPr>
              <w:numPr>
                <w:ilvl w:val="0"/>
                <w:numId w:val="23"/>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amount of complaints received from the tenders announced by the municipality in the last 3 years is 2.4%, of which 1.2% were partially satisfied, and legal disputes were not initiated in any case.</w:t>
            </w:r>
          </w:p>
        </w:tc>
        <w:tc>
          <w:tcPr>
            <w:tcW w:w="3334" w:type="dxa"/>
            <w:shd w:val="clear" w:color="auto" w:fill="auto"/>
          </w:tcPr>
          <w:p w14:paraId="000005E1" w14:textId="77777777" w:rsidR="00755DB7" w:rsidRPr="00C838DA" w:rsidRDefault="00755DB7">
            <w:pPr>
              <w:spacing w:line="259" w:lineRule="auto"/>
              <w:rPr>
                <w:rFonts w:ascii="Montserrat" w:eastAsia="Calibri" w:hAnsi="Montserrat" w:cs="Calibri"/>
                <w:color w:val="000000"/>
                <w:sz w:val="20"/>
                <w:szCs w:val="20"/>
              </w:rPr>
            </w:pPr>
          </w:p>
        </w:tc>
        <w:tc>
          <w:tcPr>
            <w:tcW w:w="3047" w:type="dxa"/>
            <w:shd w:val="clear" w:color="auto" w:fill="auto"/>
          </w:tcPr>
          <w:p w14:paraId="000005E2"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5E3" w14:textId="77777777" w:rsidR="00755DB7" w:rsidRPr="00C838DA" w:rsidRDefault="00755DB7">
            <w:pPr>
              <w:rPr>
                <w:rFonts w:ascii="Montserrat" w:eastAsia="Calibri" w:hAnsi="Montserrat" w:cs="Calibri"/>
                <w:color w:val="000000"/>
                <w:sz w:val="20"/>
                <w:szCs w:val="20"/>
              </w:rPr>
            </w:pPr>
          </w:p>
        </w:tc>
      </w:tr>
      <w:tr w:rsidR="00755DB7" w:rsidRPr="00C838DA" w14:paraId="6C9EBF5F" w14:textId="77777777">
        <w:tc>
          <w:tcPr>
            <w:tcW w:w="2471" w:type="dxa"/>
            <w:shd w:val="clear" w:color="auto" w:fill="auto"/>
          </w:tcPr>
          <w:p w14:paraId="000005E4"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Regulatory and Institutional Framework (Administrative Issues Facing Business)</w:t>
            </w:r>
          </w:p>
        </w:tc>
        <w:tc>
          <w:tcPr>
            <w:tcW w:w="3431" w:type="dxa"/>
            <w:shd w:val="clear" w:color="auto" w:fill="auto"/>
          </w:tcPr>
          <w:p w14:paraId="000005E5"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 </w:t>
            </w:r>
          </w:p>
        </w:tc>
        <w:tc>
          <w:tcPr>
            <w:tcW w:w="3334" w:type="dxa"/>
            <w:shd w:val="clear" w:color="auto" w:fill="auto"/>
          </w:tcPr>
          <w:p w14:paraId="000005E6"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For construction permits, applications are received in non-electronic form and the private sector has to present documentation in person, while the process of agreement from various agencies takes time and there are often cases when the start of physical construction works is significantly delayed.</w:t>
            </w:r>
          </w:p>
          <w:p w14:paraId="000005E7"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The legislative framework for issuing building permits does not provide for energy-efficient approaches and obligations.</w:t>
            </w:r>
          </w:p>
          <w:p w14:paraId="000005E8" w14:textId="77777777" w:rsidR="00755DB7" w:rsidRPr="00C838DA" w:rsidRDefault="005D1745">
            <w:pPr>
              <w:numPr>
                <w:ilvl w:val="0"/>
                <w:numId w:val="23"/>
              </w:numPr>
              <w:pBdr>
                <w:top w:val="nil"/>
                <w:left w:val="nil"/>
                <w:bottom w:val="nil"/>
                <w:right w:val="nil"/>
                <w:between w:val="nil"/>
              </w:pBd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However, the municipality does not have a defined policy to reduce emissions in the private sector</w:t>
            </w:r>
          </w:p>
        </w:tc>
        <w:tc>
          <w:tcPr>
            <w:tcW w:w="3047" w:type="dxa"/>
            <w:shd w:val="clear" w:color="auto" w:fill="auto"/>
          </w:tcPr>
          <w:p w14:paraId="000005E9"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5EA" w14:textId="77777777" w:rsidR="00755DB7" w:rsidRPr="00C838DA" w:rsidRDefault="00755DB7">
            <w:pPr>
              <w:rPr>
                <w:rFonts w:ascii="Montserrat" w:eastAsia="Calibri" w:hAnsi="Montserrat" w:cs="Calibri"/>
                <w:color w:val="000000"/>
                <w:sz w:val="20"/>
                <w:szCs w:val="20"/>
              </w:rPr>
            </w:pPr>
          </w:p>
        </w:tc>
      </w:tr>
      <w:tr w:rsidR="00755DB7" w:rsidRPr="00C838DA" w14:paraId="7F4A109B" w14:textId="77777777">
        <w:tc>
          <w:tcPr>
            <w:tcW w:w="2471" w:type="dxa"/>
            <w:shd w:val="clear" w:color="auto" w:fill="auto"/>
          </w:tcPr>
          <w:p w14:paraId="000005EB"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 xml:space="preserve">Qualifications and </w:t>
            </w:r>
            <w:sdt>
              <w:sdtPr>
                <w:rPr>
                  <w:rFonts w:ascii="Montserrat" w:hAnsi="Montserrat" w:cs="Calibri"/>
                </w:rPr>
                <w:tag w:val="goog_rdk_97"/>
                <w:id w:val="1111551530"/>
              </w:sdtPr>
              <w:sdtContent/>
            </w:sdt>
            <w:r w:rsidRPr="00C838DA">
              <w:rPr>
                <w:rFonts w:ascii="Montserrat" w:eastAsia="Calibri" w:hAnsi="Montserrat" w:cs="Calibri"/>
                <w:color w:val="000000"/>
                <w:sz w:val="20"/>
                <w:szCs w:val="20"/>
              </w:rPr>
              <w:t>Skills</w:t>
            </w:r>
          </w:p>
        </w:tc>
        <w:tc>
          <w:tcPr>
            <w:tcW w:w="3431" w:type="dxa"/>
            <w:shd w:val="clear" w:color="auto" w:fill="auto"/>
          </w:tcPr>
          <w:p w14:paraId="000005EC" w14:textId="77777777" w:rsidR="00755DB7" w:rsidRPr="00C838DA" w:rsidRDefault="00755DB7">
            <w:pPr>
              <w:rPr>
                <w:rFonts w:ascii="Montserrat" w:eastAsia="Calibri" w:hAnsi="Montserrat" w:cs="Calibri"/>
                <w:color w:val="000000"/>
                <w:sz w:val="20"/>
                <w:szCs w:val="20"/>
              </w:rPr>
            </w:pPr>
          </w:p>
        </w:tc>
        <w:tc>
          <w:tcPr>
            <w:tcW w:w="3334" w:type="dxa"/>
            <w:shd w:val="clear" w:color="auto" w:fill="auto"/>
          </w:tcPr>
          <w:p w14:paraId="000005ED"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Also in the private sector there is insufficient knowledge about the cost-effectiveness of energy-saving devices and alternative energy sources.</w:t>
            </w:r>
          </w:p>
        </w:tc>
        <w:tc>
          <w:tcPr>
            <w:tcW w:w="3047" w:type="dxa"/>
            <w:shd w:val="clear" w:color="auto" w:fill="auto"/>
          </w:tcPr>
          <w:p w14:paraId="000005EE"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5EF" w14:textId="77777777" w:rsidR="00755DB7" w:rsidRPr="00C838DA" w:rsidRDefault="00755DB7">
            <w:pPr>
              <w:rPr>
                <w:rFonts w:ascii="Montserrat" w:eastAsia="Calibri" w:hAnsi="Montserrat" w:cs="Calibri"/>
                <w:color w:val="000000"/>
                <w:sz w:val="20"/>
                <w:szCs w:val="20"/>
              </w:rPr>
            </w:pPr>
          </w:p>
        </w:tc>
      </w:tr>
      <w:tr w:rsidR="00755DB7" w:rsidRPr="00C838DA" w14:paraId="66CDB60E" w14:textId="77777777">
        <w:tc>
          <w:tcPr>
            <w:tcW w:w="2471" w:type="dxa"/>
            <w:shd w:val="clear" w:color="auto" w:fill="auto"/>
          </w:tcPr>
          <w:p w14:paraId="000005F5"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purchases</w:t>
            </w:r>
          </w:p>
          <w:p w14:paraId="000005F6"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Procurement requirements</w:t>
            </w:r>
          </w:p>
        </w:tc>
        <w:tc>
          <w:tcPr>
            <w:tcW w:w="3431" w:type="dxa"/>
            <w:shd w:val="clear" w:color="auto" w:fill="auto"/>
          </w:tcPr>
          <w:p w14:paraId="000005F7"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The municipality conducts tenders through the web-portal of the State Procurement Agency. The activities of the tender commission are transparent and all decisions are uploaded on the agency's website.</w:t>
            </w:r>
          </w:p>
          <w:p w14:paraId="000005F8" w14:textId="77777777" w:rsidR="00755DB7" w:rsidRPr="00C838DA" w:rsidRDefault="005D1745">
            <w:pPr>
              <w:numPr>
                <w:ilvl w:val="0"/>
                <w:numId w:val="23"/>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Trading is transparent and participation is anonymous. </w:t>
            </w:r>
            <w:r w:rsidRPr="00C838DA">
              <w:rPr>
                <w:rFonts w:ascii="Montserrat" w:eastAsia="Calibri" w:hAnsi="Montserrat" w:cs="Calibri"/>
                <w:color w:val="000000"/>
                <w:sz w:val="20"/>
                <w:szCs w:val="20"/>
              </w:rPr>
              <w:lastRenderedPageBreak/>
              <w:t>The winner is announced by the auction website.</w:t>
            </w:r>
          </w:p>
        </w:tc>
        <w:tc>
          <w:tcPr>
            <w:tcW w:w="3334" w:type="dxa"/>
            <w:shd w:val="clear" w:color="auto" w:fill="auto"/>
          </w:tcPr>
          <w:p w14:paraId="000005F9" w14:textId="77777777" w:rsidR="00755DB7" w:rsidRPr="00C838DA" w:rsidRDefault="00755DB7">
            <w:pPr>
              <w:spacing w:line="259" w:lineRule="auto"/>
              <w:rPr>
                <w:rFonts w:ascii="Montserrat" w:eastAsia="Calibri" w:hAnsi="Montserrat" w:cs="Calibri"/>
                <w:color w:val="000000"/>
                <w:sz w:val="20"/>
                <w:szCs w:val="20"/>
              </w:rPr>
            </w:pPr>
          </w:p>
        </w:tc>
        <w:tc>
          <w:tcPr>
            <w:tcW w:w="3047" w:type="dxa"/>
            <w:shd w:val="clear" w:color="auto" w:fill="auto"/>
          </w:tcPr>
          <w:p w14:paraId="000005FA"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5FB" w14:textId="77777777" w:rsidR="00755DB7" w:rsidRPr="00C838DA" w:rsidRDefault="00755DB7">
            <w:pPr>
              <w:rPr>
                <w:rFonts w:ascii="Montserrat" w:eastAsia="Calibri" w:hAnsi="Montserrat" w:cs="Calibri"/>
                <w:color w:val="000000"/>
                <w:sz w:val="20"/>
                <w:szCs w:val="20"/>
              </w:rPr>
            </w:pPr>
          </w:p>
        </w:tc>
      </w:tr>
      <w:tr w:rsidR="00755DB7" w:rsidRPr="00C838DA" w14:paraId="7CCE3304" w14:textId="77777777">
        <w:tc>
          <w:tcPr>
            <w:tcW w:w="2471" w:type="dxa"/>
            <w:shd w:val="clear" w:color="auto" w:fill="auto"/>
          </w:tcPr>
          <w:p w14:paraId="000005FC"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Provision of basic services</w:t>
            </w:r>
          </w:p>
          <w:p w14:paraId="000005FD" w14:textId="77777777" w:rsidR="00755DB7" w:rsidRPr="00C838DA" w:rsidRDefault="005D1745">
            <w:pPr>
              <w:rPr>
                <w:rFonts w:ascii="Montserrat" w:eastAsia="Calibri" w:hAnsi="Montserrat" w:cs="Calibri"/>
                <w:color w:val="000000"/>
                <w:sz w:val="20"/>
                <w:szCs w:val="20"/>
              </w:rPr>
            </w:pPr>
            <w:r w:rsidRPr="00C838DA">
              <w:rPr>
                <w:rFonts w:ascii="Montserrat" w:eastAsia="Calibri" w:hAnsi="Montserrat" w:cs="Calibri"/>
                <w:color w:val="000000"/>
                <w:sz w:val="20"/>
                <w:szCs w:val="20"/>
              </w:rPr>
              <w:t>Provision of basic services</w:t>
            </w:r>
          </w:p>
        </w:tc>
        <w:tc>
          <w:tcPr>
            <w:tcW w:w="3431" w:type="dxa"/>
            <w:shd w:val="clear" w:color="auto" w:fill="auto"/>
          </w:tcPr>
          <w:p w14:paraId="000005FE" w14:textId="77777777" w:rsidR="00755DB7" w:rsidRPr="00C838DA" w:rsidRDefault="005D1745">
            <w:pPr>
              <w:numPr>
                <w:ilvl w:val="0"/>
                <w:numId w:val="21"/>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implemented electronic management system and electronic document circulation make the provision of services to the population, private sector and public organizations more flexible and operational.</w:t>
            </w:r>
          </w:p>
          <w:p w14:paraId="000005FF" w14:textId="77777777" w:rsidR="00755DB7" w:rsidRPr="00C838DA" w:rsidRDefault="005D1745">
            <w:pPr>
              <w:numPr>
                <w:ilvl w:val="0"/>
                <w:numId w:val="21"/>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The processing time has been reduced by 50% in the last 3 years compared to previous years.</w:t>
            </w:r>
          </w:p>
          <w:p w14:paraId="00000600" w14:textId="77777777" w:rsidR="00755DB7" w:rsidRPr="00C838DA" w:rsidRDefault="005D1745">
            <w:pPr>
              <w:numPr>
                <w:ilvl w:val="0"/>
                <w:numId w:val="21"/>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In recent years, during natural events caused by climate change, heavy precipitation, wind and droughts, a temporary disaster management group is created in the municipality, although not a permanent one.</w:t>
            </w:r>
          </w:p>
          <w:p w14:paraId="00000601" w14:textId="77777777" w:rsidR="00755DB7" w:rsidRPr="00C838DA" w:rsidRDefault="005D1745">
            <w:pPr>
              <w:numPr>
                <w:ilvl w:val="0"/>
                <w:numId w:val="21"/>
              </w:numPr>
              <w:pBdr>
                <w:top w:val="nil"/>
                <w:left w:val="nil"/>
                <w:bottom w:val="nil"/>
                <w:right w:val="nil"/>
                <w:between w:val="nil"/>
              </w:pBdr>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There is effective coordination between the different services of the </w:t>
            </w:r>
            <w:r w:rsidRPr="00C838DA">
              <w:rPr>
                <w:rFonts w:ascii="Montserrat" w:eastAsia="Calibri" w:hAnsi="Montserrat" w:cs="Calibri"/>
                <w:color w:val="000000"/>
                <w:sz w:val="20"/>
                <w:szCs w:val="20"/>
              </w:rPr>
              <w:lastRenderedPageBreak/>
              <w:t>municipality, however, in recent years, the unprecedented heavy rainfall during the winter period has created significant obstacles, not only in the municipality, but also in the region.</w:t>
            </w:r>
          </w:p>
          <w:p w14:paraId="00000602" w14:textId="77777777" w:rsidR="00755DB7" w:rsidRPr="00C838DA" w:rsidRDefault="005D1745">
            <w:pPr>
              <w:numPr>
                <w:ilvl w:val="0"/>
                <w:numId w:val="21"/>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highlight w:val="yellow"/>
              </w:rPr>
              <w:t xml:space="preserve">% </w:t>
            </w:r>
            <w:r w:rsidRPr="00C838DA">
              <w:rPr>
                <w:rFonts w:ascii="Montserrat" w:eastAsia="Calibri" w:hAnsi="Montserrat" w:cs="Calibri"/>
                <w:color w:val="000000"/>
                <w:sz w:val="20"/>
                <w:szCs w:val="20"/>
              </w:rPr>
              <w:t>of the territory of the municipality is covered by the waste management service .</w:t>
            </w:r>
          </w:p>
        </w:tc>
        <w:tc>
          <w:tcPr>
            <w:tcW w:w="3334" w:type="dxa"/>
            <w:shd w:val="clear" w:color="auto" w:fill="auto"/>
          </w:tcPr>
          <w:p w14:paraId="00000603" w14:textId="77777777" w:rsidR="00755DB7" w:rsidRPr="00C838DA" w:rsidRDefault="005D1745">
            <w:pPr>
              <w:numPr>
                <w:ilvl w:val="0"/>
                <w:numId w:val="23"/>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The process of separating the waste at the source has started, but not significantly.</w:t>
            </w:r>
          </w:p>
          <w:p w14:paraId="00000604" w14:textId="77777777" w:rsidR="00755DB7" w:rsidRPr="00C838DA" w:rsidRDefault="005D1745">
            <w:pPr>
              <w:numPr>
                <w:ilvl w:val="0"/>
                <w:numId w:val="23"/>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There are not enough special bins</w:t>
            </w:r>
          </w:p>
          <w:p w14:paraId="00000605" w14:textId="77777777" w:rsidR="00755DB7" w:rsidRPr="00C838DA" w:rsidRDefault="005D1745">
            <w:pPr>
              <w:numPr>
                <w:ilvl w:val="0"/>
                <w:numId w:val="23"/>
              </w:numPr>
              <w:pBdr>
                <w:top w:val="nil"/>
                <w:left w:val="nil"/>
                <w:bottom w:val="nil"/>
                <w:right w:val="nil"/>
                <w:between w:val="nil"/>
              </w:pBdr>
              <w:spacing w:after="0"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At the same time, the awareness of the population about the separation and usefulness of waste is low.</w:t>
            </w:r>
          </w:p>
          <w:p w14:paraId="00000606" w14:textId="77777777" w:rsidR="00755DB7" w:rsidRPr="00C838DA" w:rsidRDefault="005D1745">
            <w:pPr>
              <w:numPr>
                <w:ilvl w:val="0"/>
                <w:numId w:val="23"/>
              </w:numPr>
              <w:pBdr>
                <w:top w:val="nil"/>
                <w:left w:val="nil"/>
                <w:bottom w:val="nil"/>
                <w:right w:val="nil"/>
                <w:between w:val="nil"/>
              </w:pBdr>
              <w:spacing w:line="259" w:lineRule="auto"/>
              <w:rPr>
                <w:rFonts w:ascii="Montserrat" w:eastAsia="Calibri" w:hAnsi="Montserrat" w:cs="Calibri"/>
                <w:b/>
                <w:color w:val="000000"/>
                <w:sz w:val="20"/>
                <w:szCs w:val="20"/>
              </w:rPr>
            </w:pPr>
            <w:r w:rsidRPr="00C838DA">
              <w:rPr>
                <w:rFonts w:ascii="Montserrat" w:eastAsia="Calibri" w:hAnsi="Montserrat" w:cs="Calibri"/>
                <w:color w:val="000000"/>
                <w:sz w:val="20"/>
                <w:szCs w:val="20"/>
              </w:rPr>
              <w:t>Accordingly, usable raw materials end up in the landfill.</w:t>
            </w:r>
          </w:p>
        </w:tc>
        <w:tc>
          <w:tcPr>
            <w:tcW w:w="3047" w:type="dxa"/>
            <w:shd w:val="clear" w:color="auto" w:fill="auto"/>
          </w:tcPr>
          <w:p w14:paraId="00000607"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608" w14:textId="77777777" w:rsidR="00755DB7" w:rsidRPr="00C838DA" w:rsidRDefault="00755DB7">
            <w:pPr>
              <w:rPr>
                <w:rFonts w:ascii="Montserrat" w:eastAsia="Calibri" w:hAnsi="Montserrat" w:cs="Calibri"/>
                <w:color w:val="000000"/>
                <w:sz w:val="20"/>
                <w:szCs w:val="20"/>
              </w:rPr>
            </w:pPr>
          </w:p>
        </w:tc>
      </w:tr>
      <w:tr w:rsidR="00755DB7" w:rsidRPr="00C838DA" w14:paraId="1BB2E70D" w14:textId="77777777">
        <w:tc>
          <w:tcPr>
            <w:tcW w:w="2471" w:type="dxa"/>
            <w:shd w:val="clear" w:color="auto" w:fill="auto"/>
          </w:tcPr>
          <w:p w14:paraId="0000060E" w14:textId="77777777" w:rsidR="00755DB7" w:rsidRPr="00C838DA" w:rsidRDefault="00000000">
            <w:pPr>
              <w:rPr>
                <w:rFonts w:ascii="Montserrat" w:eastAsia="Calibri" w:hAnsi="Montserrat" w:cs="Calibri"/>
                <w:color w:val="000000"/>
                <w:sz w:val="20"/>
                <w:szCs w:val="20"/>
              </w:rPr>
            </w:pPr>
            <w:sdt>
              <w:sdtPr>
                <w:rPr>
                  <w:rFonts w:ascii="Montserrat" w:hAnsi="Montserrat" w:cs="Calibri"/>
                </w:rPr>
                <w:tag w:val="goog_rdk_98"/>
                <w:id w:val="1848598225"/>
              </w:sdtPr>
              <w:sdtContent/>
            </w:sdt>
            <w:r w:rsidR="005D1745" w:rsidRPr="00C838DA">
              <w:rPr>
                <w:rFonts w:ascii="Montserrat" w:eastAsia="Calibri" w:hAnsi="Montserrat" w:cs="Calibri"/>
                <w:color w:val="000000"/>
                <w:sz w:val="20"/>
                <w:szCs w:val="20"/>
              </w:rPr>
              <w:t>Property and land owned and available for income generation or private investment</w:t>
            </w:r>
          </w:p>
        </w:tc>
        <w:tc>
          <w:tcPr>
            <w:tcW w:w="3431" w:type="dxa"/>
            <w:shd w:val="clear" w:color="auto" w:fill="auto"/>
          </w:tcPr>
          <w:p w14:paraId="0000060F" w14:textId="77777777" w:rsidR="00755DB7" w:rsidRPr="00C838DA" w:rsidRDefault="005D1745">
            <w:pPr>
              <w:numPr>
                <w:ilvl w:val="0"/>
                <w:numId w:val="7"/>
              </w:numPr>
              <w:pBdr>
                <w:top w:val="nil"/>
                <w:left w:val="nil"/>
                <w:bottom w:val="nil"/>
                <w:right w:val="nil"/>
                <w:between w:val="nil"/>
              </w:pBdr>
              <w:jc w:val="both"/>
              <w:rPr>
                <w:rFonts w:ascii="Montserrat" w:eastAsia="Calibri" w:hAnsi="Montserrat" w:cs="Calibri"/>
                <w:b/>
                <w:color w:val="000000"/>
                <w:sz w:val="20"/>
                <w:szCs w:val="20"/>
              </w:rPr>
            </w:pPr>
            <w:r w:rsidRPr="00C838DA">
              <w:rPr>
                <w:rFonts w:ascii="Montserrat" w:eastAsia="Calibri" w:hAnsi="Montserrat" w:cs="Calibri"/>
                <w:color w:val="000000"/>
                <w:sz w:val="20"/>
                <w:szCs w:val="20"/>
              </w:rPr>
              <w:t>Periodically, investment resources are identified and investment offers are prepared, however, not sufficiently and without specific goals.</w:t>
            </w:r>
          </w:p>
        </w:tc>
        <w:tc>
          <w:tcPr>
            <w:tcW w:w="3334" w:type="dxa"/>
            <w:shd w:val="clear" w:color="auto" w:fill="auto"/>
          </w:tcPr>
          <w:p w14:paraId="00000610" w14:textId="77777777" w:rsidR="00755DB7" w:rsidRPr="00C838DA" w:rsidRDefault="005D1745">
            <w:pPr>
              <w:spacing w:line="259" w:lineRule="auto"/>
              <w:rPr>
                <w:rFonts w:ascii="Montserrat" w:eastAsia="Calibri" w:hAnsi="Montserrat" w:cs="Calibri"/>
                <w:b/>
                <w:bCs/>
                <w:color w:val="000000"/>
                <w:sz w:val="20"/>
                <w:szCs w:val="20"/>
              </w:rPr>
            </w:pPr>
            <w:r w:rsidRPr="00C838DA">
              <w:rPr>
                <w:rFonts w:ascii="Montserrat" w:eastAsia="Calibri" w:hAnsi="Montserrat" w:cs="Calibri"/>
                <w:bCs/>
                <w:color w:val="000000"/>
                <w:sz w:val="20"/>
                <w:szCs w:val="20"/>
              </w:rPr>
              <w:t>There is no detailed research of investment resources and there is no municipal investment policy and general development plan.</w:t>
            </w:r>
          </w:p>
        </w:tc>
        <w:tc>
          <w:tcPr>
            <w:tcW w:w="3047" w:type="dxa"/>
            <w:shd w:val="clear" w:color="auto" w:fill="auto"/>
          </w:tcPr>
          <w:p w14:paraId="00000611" w14:textId="77777777" w:rsidR="00755DB7" w:rsidRPr="00C838DA" w:rsidRDefault="00755DB7">
            <w:pPr>
              <w:rPr>
                <w:rFonts w:ascii="Montserrat" w:eastAsia="Calibri" w:hAnsi="Montserrat" w:cs="Calibri"/>
                <w:color w:val="000000"/>
                <w:sz w:val="20"/>
                <w:szCs w:val="20"/>
              </w:rPr>
            </w:pPr>
          </w:p>
        </w:tc>
        <w:tc>
          <w:tcPr>
            <w:tcW w:w="2340" w:type="dxa"/>
            <w:shd w:val="clear" w:color="auto" w:fill="auto"/>
          </w:tcPr>
          <w:p w14:paraId="00000612" w14:textId="77777777" w:rsidR="00755DB7" w:rsidRPr="00C838DA" w:rsidRDefault="00755DB7">
            <w:pPr>
              <w:rPr>
                <w:rFonts w:ascii="Montserrat" w:eastAsia="Calibri" w:hAnsi="Montserrat" w:cs="Calibri"/>
                <w:color w:val="000000"/>
                <w:sz w:val="20"/>
                <w:szCs w:val="20"/>
              </w:rPr>
            </w:pPr>
          </w:p>
        </w:tc>
      </w:tr>
    </w:tbl>
    <w:p w14:paraId="00000613" w14:textId="77777777" w:rsidR="00755DB7" w:rsidRPr="00C838DA" w:rsidRDefault="00755DB7">
      <w:pPr>
        <w:jc w:val="both"/>
        <w:rPr>
          <w:rFonts w:ascii="Montserrat" w:eastAsia="Calibri" w:hAnsi="Montserrat" w:cs="Calibri"/>
        </w:rPr>
        <w:sectPr w:rsidR="00755DB7" w:rsidRPr="00C838DA" w:rsidSect="00586E73">
          <w:pgSz w:w="16838" w:h="11906" w:orient="landscape"/>
          <w:pgMar w:top="1138" w:right="1699" w:bottom="1138" w:left="1411" w:header="850" w:footer="850" w:gutter="0"/>
          <w:cols w:space="720"/>
          <w:titlePg/>
        </w:sectPr>
      </w:pPr>
    </w:p>
    <w:p w14:paraId="00000614" w14:textId="77777777" w:rsidR="00755DB7" w:rsidRPr="00C838DA" w:rsidRDefault="005D1745">
      <w:pPr>
        <w:pStyle w:val="Heading1"/>
        <w:numPr>
          <w:ilvl w:val="0"/>
          <w:numId w:val="89"/>
        </w:numPr>
        <w:rPr>
          <w:rFonts w:ascii="Montserrat" w:eastAsia="Calibri" w:hAnsi="Montserrat" w:cs="Calibri"/>
        </w:rPr>
      </w:pPr>
      <w:bookmarkStart w:id="20" w:name="_Toc158295879"/>
      <w:r w:rsidRPr="00C838DA">
        <w:rPr>
          <w:rFonts w:ascii="Montserrat" w:eastAsia="Calibri" w:hAnsi="Montserrat" w:cs="Calibri"/>
        </w:rPr>
        <w:lastRenderedPageBreak/>
        <w:t>strategy</w:t>
      </w:r>
      <w:bookmarkEnd w:id="20"/>
      <w:r w:rsidRPr="00C838DA">
        <w:rPr>
          <w:rFonts w:ascii="Montserrat" w:eastAsia="Calibri" w:hAnsi="Montserrat" w:cs="Calibri"/>
        </w:rPr>
        <w:t xml:space="preserve"> </w:t>
      </w:r>
    </w:p>
    <w:p w14:paraId="00000615" w14:textId="303C5186" w:rsidR="00755DB7" w:rsidRPr="00C838DA" w:rsidRDefault="00D76622">
      <w:pPr>
        <w:rPr>
          <w:rFonts w:ascii="Montserrat" w:eastAsia="Calibri" w:hAnsi="Montserrat" w:cs="Calibri"/>
        </w:rPr>
      </w:pPr>
      <w:r w:rsidRPr="00C838DA">
        <w:rPr>
          <w:rFonts w:ascii="Montserrat" w:eastAsia="Calibri" w:hAnsi="Montserrat" w:cs="Calibri"/>
        </w:rPr>
        <w:t>In this part, Baghdadi's strategy, development vision and main priorities are discussed.</w:t>
      </w:r>
    </w:p>
    <w:p w14:paraId="00000616" w14:textId="5FFBA3B9" w:rsidR="00755DB7" w:rsidRPr="00C838DA" w:rsidRDefault="00237D70" w:rsidP="0024731E">
      <w:pPr>
        <w:pStyle w:val="Heading2"/>
        <w:numPr>
          <w:ilvl w:val="1"/>
          <w:numId w:val="94"/>
        </w:numPr>
      </w:pPr>
      <w:r w:rsidRPr="00C838DA">
        <w:t xml:space="preserve"> </w:t>
      </w:r>
      <w:bookmarkStart w:id="21" w:name="_Toc158295880"/>
      <w:r w:rsidRPr="00C838DA">
        <w:t>Strengths, Weaknesses, Opportunities and Threats</w:t>
      </w:r>
      <w:bookmarkEnd w:id="21"/>
    </w:p>
    <w:p w14:paraId="00000617" w14:textId="77777777" w:rsidR="00755DB7" w:rsidRPr="00C838DA" w:rsidRDefault="00755DB7">
      <w:pPr>
        <w:rPr>
          <w:rFonts w:ascii="Montserrat" w:eastAsia="Calibri" w:hAnsi="Montserrat" w:cs="Calibri"/>
        </w:rPr>
      </w:pP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8635"/>
        <w:gridCol w:w="5220"/>
      </w:tblGrid>
      <w:tr w:rsidR="00755DB7" w:rsidRPr="00C838DA" w14:paraId="39569D30" w14:textId="77777777" w:rsidTr="009D5234">
        <w:tc>
          <w:tcPr>
            <w:tcW w:w="8635" w:type="dxa"/>
            <w:shd w:val="clear" w:color="auto" w:fill="F5A5A8" w:themeFill="text2" w:themeFillTint="66"/>
          </w:tcPr>
          <w:p w14:paraId="00000618" w14:textId="77777777" w:rsidR="00755DB7" w:rsidRPr="00C838DA" w:rsidRDefault="005D1745">
            <w:pPr>
              <w:jc w:val="center"/>
              <w:rPr>
                <w:rFonts w:ascii="Montserrat" w:eastAsia="Calibri" w:hAnsi="Montserrat" w:cs="Calibri"/>
              </w:rPr>
            </w:pPr>
            <w:r w:rsidRPr="00C838DA">
              <w:rPr>
                <w:rFonts w:ascii="Montserrat" w:eastAsia="Calibri" w:hAnsi="Montserrat" w:cs="Calibri"/>
              </w:rPr>
              <w:t>strong sides</w:t>
            </w:r>
          </w:p>
        </w:tc>
        <w:tc>
          <w:tcPr>
            <w:tcW w:w="5220" w:type="dxa"/>
            <w:shd w:val="clear" w:color="auto" w:fill="F5A5A8" w:themeFill="text2" w:themeFillTint="66"/>
          </w:tcPr>
          <w:p w14:paraId="00000619" w14:textId="77777777" w:rsidR="00755DB7" w:rsidRPr="00C838DA" w:rsidRDefault="005D1745">
            <w:pPr>
              <w:jc w:val="center"/>
              <w:rPr>
                <w:rFonts w:ascii="Montserrat" w:eastAsia="Calibri" w:hAnsi="Montserrat" w:cs="Calibri"/>
              </w:rPr>
            </w:pPr>
            <w:r w:rsidRPr="00C838DA">
              <w:rPr>
                <w:rFonts w:ascii="Montserrat" w:eastAsia="Calibri" w:hAnsi="Montserrat" w:cs="Calibri"/>
              </w:rPr>
              <w:t>Weaknesses</w:t>
            </w:r>
          </w:p>
        </w:tc>
      </w:tr>
      <w:tr w:rsidR="00755DB7" w:rsidRPr="00C838DA" w14:paraId="4AD90E82" w14:textId="77777777" w:rsidTr="009D5234">
        <w:tc>
          <w:tcPr>
            <w:tcW w:w="8635" w:type="dxa"/>
            <w:shd w:val="clear" w:color="auto" w:fill="auto"/>
          </w:tcPr>
          <w:p w14:paraId="0000061A"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Favorable location and climatic conditions</w:t>
            </w:r>
          </w:p>
          <w:p w14:paraId="0000061B"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Abundance of natural resources</w:t>
            </w:r>
          </w:p>
          <w:p w14:paraId="0000061C"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Abundance of water resources (including mineral)</w:t>
            </w:r>
          </w:p>
          <w:p w14:paraId="0000061D"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Diversity of landscape (80-2600 meters above sea level)</w:t>
            </w:r>
          </w:p>
          <w:p w14:paraId="0000061E"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emissions per capita</w:t>
            </w:r>
          </w:p>
          <w:p w14:paraId="0000061F"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Location at the intersection of the West-East and North-South transport highways</w:t>
            </w:r>
          </w:p>
          <w:p w14:paraId="00000620"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Orderly road infrastructure connecting the center of the region and neighboring municipalities</w:t>
            </w:r>
          </w:p>
          <w:p w14:paraId="00000621"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Proximity to Kutaisi International Airport and railway stations</w:t>
            </w:r>
          </w:p>
          <w:p w14:paraId="00000622"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Direct connection to the transport hub</w:t>
            </w:r>
          </w:p>
          <w:p w14:paraId="00000623"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Proximity to free industrial zones</w:t>
            </w:r>
          </w:p>
          <w:p w14:paraId="00000624"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well-organized basic road infrastructure;</w:t>
            </w:r>
          </w:p>
          <w:p w14:paraId="00000625"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Supplying most of the population with gas and electricity</w:t>
            </w:r>
          </w:p>
          <w:p w14:paraId="00000626"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Diversity of agricultural branches</w:t>
            </w:r>
          </w:p>
          <w:p w14:paraId="00000627"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abundance of family wine cellars and organic wine production;</w:t>
            </w:r>
          </w:p>
          <w:p w14:paraId="00000628"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Greenhouse cluster "Imereti Agro Zone" on the territory of the municipality</w:t>
            </w:r>
          </w:p>
          <w:p w14:paraId="00000629"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B050"/>
                <w:sz w:val="20"/>
                <w:szCs w:val="20"/>
              </w:rPr>
            </w:pPr>
            <w:r w:rsidRPr="00C838DA">
              <w:rPr>
                <w:rFonts w:ascii="Montserrat" w:eastAsia="Calibri" w:hAnsi="Montserrat" w:cs="Calibri"/>
                <w:color w:val="00B050"/>
                <w:sz w:val="20"/>
                <w:szCs w:val="20"/>
              </w:rPr>
              <w:t>possibility of production of ecologically clean, organic products;</w:t>
            </w:r>
          </w:p>
          <w:p w14:paraId="0000062A"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Availability of the primary infrastructure required for a business accelerator</w:t>
            </w:r>
          </w:p>
          <w:p w14:paraId="0000062B"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Diversity and abundance of tourist facilities</w:t>
            </w:r>
          </w:p>
          <w:p w14:paraId="0000062C"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presence of 2 famous climatic and balneological resorts Sairmi and Zekar</w:t>
            </w:r>
          </w:p>
          <w:p w14:paraId="0000062D"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Recreational, recreational and entertainment infrastructure in Sairme resort</w:t>
            </w:r>
          </w:p>
          <w:p w14:paraId="0000062E"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Membership of the International Association of Thermal Cities;</w:t>
            </w:r>
          </w:p>
          <w:p w14:paraId="0000062F"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 recent years, a high rate of economic growth compared to the average rate of the country and region</w:t>
            </w:r>
          </w:p>
          <w:p w14:paraId="00000630"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Full readiness of the municipality leadership to promote economic development</w:t>
            </w:r>
          </w:p>
          <w:p w14:paraId="00000631" w14:textId="77777777" w:rsidR="00755DB7" w:rsidRPr="00C838DA" w:rsidRDefault="005D1745">
            <w:pPr>
              <w:numPr>
                <w:ilvl w:val="0"/>
                <w:numId w:val="67"/>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Existence of Local Economic Development Plan (LEDP1).</w:t>
            </w:r>
          </w:p>
          <w:p w14:paraId="00000632" w14:textId="77777777" w:rsidR="00755DB7" w:rsidRPr="00C838DA" w:rsidRDefault="00755DB7">
            <w:pPr>
              <w:ind w:left="150" w:hanging="180"/>
              <w:rPr>
                <w:rFonts w:ascii="Montserrat" w:eastAsia="Calibri" w:hAnsi="Montserrat" w:cs="Calibri"/>
              </w:rPr>
            </w:pPr>
          </w:p>
        </w:tc>
        <w:tc>
          <w:tcPr>
            <w:tcW w:w="5220" w:type="dxa"/>
            <w:shd w:val="clear" w:color="auto" w:fill="auto"/>
          </w:tcPr>
          <w:p w14:paraId="00000633"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Insufficient awareness of the municipality.</w:t>
            </w:r>
          </w:p>
          <w:p w14:paraId="00000634"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GDP per capita</w:t>
            </w:r>
          </w:p>
          <w:p w14:paraId="00000635"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investment and financial access</w:t>
            </w:r>
          </w:p>
          <w:p w14:paraId="00000636"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Scarcity of jobs and wages</w:t>
            </w:r>
          </w:p>
          <w:p w14:paraId="00000637"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migration of local skilled workers;</w:t>
            </w:r>
          </w:p>
          <w:p w14:paraId="00000638"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municipal services</w:t>
            </w:r>
          </w:p>
          <w:p w14:paraId="00000639"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public transport</w:t>
            </w:r>
          </w:p>
          <w:p w14:paraId="0000063A"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Inadequate level of entrepreneurial education</w:t>
            </w:r>
          </w:p>
          <w:p w14:paraId="0000063B"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access to technology</w:t>
            </w:r>
          </w:p>
          <w:p w14:paraId="0000063C"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level of innovation</w:t>
            </w:r>
          </w:p>
          <w:p w14:paraId="0000063D"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B050"/>
                <w:sz w:val="20"/>
                <w:szCs w:val="20"/>
              </w:rPr>
            </w:pPr>
            <w:r w:rsidRPr="00C838DA">
              <w:rPr>
                <w:rFonts w:ascii="Montserrat" w:eastAsia="Calibri" w:hAnsi="Montserrat" w:cs="Calibri"/>
                <w:color w:val="00B050"/>
                <w:sz w:val="20"/>
                <w:szCs w:val="20"/>
              </w:rPr>
              <w:t>Low level of green economy knowledge and skills</w:t>
            </w:r>
          </w:p>
          <w:p w14:paraId="0000063E"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business services and infrastructure</w:t>
            </w:r>
          </w:p>
          <w:p w14:paraId="0000063F"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Less available agricultural equipment and services</w:t>
            </w:r>
          </w:p>
          <w:p w14:paraId="00000640"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Less orderly inner district - road and business supporting infrastructure.</w:t>
            </w:r>
          </w:p>
          <w:p w14:paraId="00000641"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level of tourist services (including the qualifications of guides)</w:t>
            </w:r>
          </w:p>
          <w:p w14:paraId="00000642"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Insufficient and improperly arranged infrastructure for visitors to tourist locations</w:t>
            </w:r>
          </w:p>
          <w:p w14:paraId="00000643"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productivity in animal husbandry</w:t>
            </w:r>
          </w:p>
          <w:p w14:paraId="00000644"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rate of use of renewable energy</w:t>
            </w:r>
          </w:p>
          <w:p w14:paraId="00000645"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wine production capacity</w:t>
            </w:r>
          </w:p>
          <w:p w14:paraId="00000646"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lastRenderedPageBreak/>
              <w:t>Non-energy efficient buildings (including public)</w:t>
            </w:r>
          </w:p>
          <w:p w14:paraId="00000647"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squares and sports recreation spaces</w:t>
            </w:r>
          </w:p>
          <w:p w14:paraId="00000648"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problem of gasification of part of the municipality</w:t>
            </w:r>
          </w:p>
          <w:p w14:paraId="00000649"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Difficulty in providing cleaning services in 2 villages</w:t>
            </w:r>
          </w:p>
          <w:p w14:paraId="0000064A"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sorted waste collection system</w:t>
            </w:r>
          </w:p>
          <w:p w14:paraId="0000064B" w14:textId="77777777" w:rsidR="00755DB7" w:rsidRPr="00C838DA" w:rsidRDefault="005D1745">
            <w:pPr>
              <w:numPr>
                <w:ilvl w:val="0"/>
                <w:numId w:val="36"/>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Lack of statistical information needed for planning</w:t>
            </w:r>
          </w:p>
          <w:p w14:paraId="0000064C" w14:textId="77777777" w:rsidR="00755DB7" w:rsidRPr="00C838DA" w:rsidRDefault="00755DB7">
            <w:pPr>
              <w:ind w:left="166" w:hanging="180"/>
              <w:rPr>
                <w:rFonts w:ascii="Montserrat" w:eastAsia="Calibri" w:hAnsi="Montserrat" w:cs="Calibri"/>
              </w:rPr>
            </w:pPr>
          </w:p>
        </w:tc>
      </w:tr>
      <w:tr w:rsidR="00755DB7" w:rsidRPr="00C838DA" w14:paraId="040E636D" w14:textId="77777777" w:rsidTr="009D5234">
        <w:tc>
          <w:tcPr>
            <w:tcW w:w="8635" w:type="dxa"/>
            <w:shd w:val="clear" w:color="auto" w:fill="F5A5A8" w:themeFill="text2" w:themeFillTint="66"/>
          </w:tcPr>
          <w:p w14:paraId="0000064D" w14:textId="77777777" w:rsidR="00755DB7" w:rsidRPr="00C838DA" w:rsidRDefault="005D1745">
            <w:pPr>
              <w:jc w:val="center"/>
              <w:rPr>
                <w:rFonts w:ascii="Montserrat" w:eastAsia="Calibri" w:hAnsi="Montserrat" w:cs="Calibri"/>
              </w:rPr>
            </w:pPr>
            <w:r w:rsidRPr="00C838DA">
              <w:rPr>
                <w:rFonts w:ascii="Montserrat" w:eastAsia="Calibri" w:hAnsi="Montserrat" w:cs="Calibri"/>
              </w:rPr>
              <w:lastRenderedPageBreak/>
              <w:t>abilities</w:t>
            </w:r>
          </w:p>
        </w:tc>
        <w:tc>
          <w:tcPr>
            <w:tcW w:w="5220" w:type="dxa"/>
            <w:shd w:val="clear" w:color="auto" w:fill="F5A5A8" w:themeFill="text2" w:themeFillTint="66"/>
          </w:tcPr>
          <w:p w14:paraId="0000064E" w14:textId="77777777" w:rsidR="00755DB7" w:rsidRPr="00C838DA" w:rsidRDefault="005D1745">
            <w:pPr>
              <w:jc w:val="center"/>
              <w:rPr>
                <w:rFonts w:ascii="Montserrat" w:eastAsia="Calibri" w:hAnsi="Montserrat" w:cs="Calibri"/>
              </w:rPr>
            </w:pPr>
            <w:r w:rsidRPr="00C838DA">
              <w:rPr>
                <w:rFonts w:ascii="Montserrat" w:eastAsia="Calibri" w:hAnsi="Montserrat" w:cs="Calibri"/>
              </w:rPr>
              <w:t>dangers</w:t>
            </w:r>
          </w:p>
        </w:tc>
      </w:tr>
      <w:tr w:rsidR="00755DB7" w:rsidRPr="00C838DA" w14:paraId="37090A0A" w14:textId="77777777" w:rsidTr="009D5234">
        <w:tc>
          <w:tcPr>
            <w:tcW w:w="8635" w:type="dxa"/>
            <w:shd w:val="clear" w:color="auto" w:fill="auto"/>
          </w:tcPr>
          <w:p w14:paraId="0000064F"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business promotion projects operating in the country;</w:t>
            </w:r>
          </w:p>
          <w:p w14:paraId="00000650"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the shortest perspective of the South-West transport highway in the municipality;</w:t>
            </w:r>
          </w:p>
          <w:p w14:paraId="00000651"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Investment policy of the country</w:t>
            </w:r>
          </w:p>
          <w:p w14:paraId="00000652"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Free agricultural land and infrastructure</w:t>
            </w:r>
          </w:p>
          <w:p w14:paraId="00000653"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Growing trend of investment in agriculture sector</w:t>
            </w:r>
          </w:p>
          <w:p w14:paraId="00000654"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Growing demand for agricultural products in the world</w:t>
            </w:r>
          </w:p>
          <w:p w14:paraId="00000655"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Support of international donor organizations</w:t>
            </w:r>
          </w:p>
          <w:p w14:paraId="00000656"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Facilitation of implementation of capital investments</w:t>
            </w:r>
          </w:p>
          <w:p w14:paraId="00000657"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 xml:space="preserve">Liberal tax policy and ease of starting a business </w:t>
            </w:r>
          </w:p>
          <w:p w14:paraId="00000658"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 deep and comprehensive trading space</w:t>
            </w:r>
          </w:p>
          <w:p w14:paraId="00000659"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B050"/>
                <w:sz w:val="20"/>
                <w:szCs w:val="20"/>
              </w:rPr>
            </w:pPr>
            <w:r w:rsidRPr="00C838DA">
              <w:rPr>
                <w:rFonts w:ascii="Montserrat" w:eastAsia="Calibri" w:hAnsi="Montserrat" w:cs="Calibri"/>
                <w:color w:val="00B050"/>
                <w:sz w:val="20"/>
                <w:szCs w:val="20"/>
              </w:rPr>
              <w:t>European Green Deal</w:t>
            </w:r>
          </w:p>
          <w:p w14:paraId="0000065A"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Innovations in the field of agriculture Supportive state programs</w:t>
            </w:r>
          </w:p>
          <w:p w14:paraId="0000065B"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Formation and development of Imereti Agrozone</w:t>
            </w:r>
          </w:p>
          <w:p w14:paraId="0000065C"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Development of wine accelerator with the support of donor organizations</w:t>
            </w:r>
          </w:p>
          <w:p w14:paraId="0000065D"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Promotion of diversification of tourism throughout the country</w:t>
            </w:r>
          </w:p>
          <w:p w14:paraId="0000065E"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Possibility of development of intermunicipal programs</w:t>
            </w:r>
          </w:p>
          <w:p w14:paraId="0000065F"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State programs for the promotion of professional and non-formal education</w:t>
            </w:r>
          </w:p>
          <w:p w14:paraId="00000660"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Promotion of renewable energy production at the national and international level</w:t>
            </w:r>
          </w:p>
          <w:p w14:paraId="00000661"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Promotion of development of organic and bio products in agriculture</w:t>
            </w:r>
          </w:p>
          <w:p w14:paraId="00000662"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Promotion of green economy development</w:t>
            </w:r>
          </w:p>
          <w:p w14:paraId="00000663"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Promoting the development of agro and ecotourism</w:t>
            </w:r>
          </w:p>
          <w:p w14:paraId="00000664" w14:textId="77777777" w:rsidR="00755DB7" w:rsidRPr="00C838DA" w:rsidRDefault="005D1745">
            <w:pPr>
              <w:numPr>
                <w:ilvl w:val="0"/>
                <w:numId w:val="68"/>
              </w:numPr>
              <w:pBdr>
                <w:top w:val="nil"/>
                <w:left w:val="nil"/>
                <w:bottom w:val="nil"/>
                <w:right w:val="nil"/>
                <w:between w:val="nil"/>
              </w:pBdr>
              <w:spacing w:after="0"/>
              <w:ind w:left="150" w:hanging="180"/>
              <w:rPr>
                <w:rFonts w:ascii="Montserrat" w:eastAsia="Calibri" w:hAnsi="Montserrat" w:cs="Calibri"/>
                <w:b/>
                <w:color w:val="000000"/>
              </w:rPr>
            </w:pPr>
            <w:r w:rsidRPr="00C838DA">
              <w:rPr>
                <w:rFonts w:ascii="Montserrat" w:eastAsia="Calibri" w:hAnsi="Montserrat" w:cs="Calibri"/>
                <w:color w:val="000000"/>
                <w:sz w:val="20"/>
                <w:szCs w:val="20"/>
              </w:rPr>
              <w:t>low-emission transport</w:t>
            </w:r>
          </w:p>
        </w:tc>
        <w:tc>
          <w:tcPr>
            <w:tcW w:w="5220" w:type="dxa"/>
            <w:shd w:val="clear" w:color="auto" w:fill="auto"/>
          </w:tcPr>
          <w:p w14:paraId="00000665"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High tendency of migration in the country</w:t>
            </w:r>
          </w:p>
          <w:p w14:paraId="00000666"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Population aging trend</w:t>
            </w:r>
          </w:p>
          <w:p w14:paraId="00000667"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Energy shortages for a growing economy</w:t>
            </w:r>
          </w:p>
          <w:p w14:paraId="00000668"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High dependence on the agricultural sector</w:t>
            </w:r>
          </w:p>
          <w:p w14:paraId="00000669"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Common pests and diseases of plants and livestock in agriculture</w:t>
            </w:r>
          </w:p>
          <w:p w14:paraId="0000066A"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Low prices for imported agricultural products</w:t>
            </w:r>
          </w:p>
          <w:p w14:paraId="0000066B"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Floating exchange rate</w:t>
            </w:r>
          </w:p>
          <w:p w14:paraId="0000066C"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Aggravation of pandemic processes</w:t>
            </w:r>
          </w:p>
          <w:p w14:paraId="0000066D"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Natural disasters</w:t>
            </w:r>
          </w:p>
          <w:p w14:paraId="0000066E"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seismic activity</w:t>
            </w:r>
          </w:p>
          <w:p w14:paraId="0000066F" w14:textId="77777777" w:rsidR="00755DB7" w:rsidRPr="00C838DA" w:rsidRDefault="005D1745">
            <w:pPr>
              <w:numPr>
                <w:ilvl w:val="0"/>
                <w:numId w:val="68"/>
              </w:numPr>
              <w:pBdr>
                <w:top w:val="nil"/>
                <w:left w:val="nil"/>
                <w:bottom w:val="nil"/>
                <w:right w:val="nil"/>
                <w:between w:val="nil"/>
              </w:pBdr>
              <w:spacing w:after="0"/>
              <w:ind w:left="166" w:hanging="180"/>
              <w:rPr>
                <w:rFonts w:ascii="Montserrat" w:eastAsia="Calibri" w:hAnsi="Montserrat" w:cs="Calibri"/>
                <w:b/>
                <w:color w:val="000000"/>
                <w:sz w:val="20"/>
                <w:szCs w:val="20"/>
              </w:rPr>
            </w:pPr>
            <w:r w:rsidRPr="00C838DA">
              <w:rPr>
                <w:rFonts w:ascii="Montserrat" w:eastAsia="Calibri" w:hAnsi="Montserrat" w:cs="Calibri"/>
                <w:color w:val="000000"/>
                <w:sz w:val="20"/>
                <w:szCs w:val="20"/>
              </w:rPr>
              <w:t>geopolitical threats</w:t>
            </w:r>
          </w:p>
          <w:p w14:paraId="00000670" w14:textId="77777777" w:rsidR="00755DB7" w:rsidRPr="00C838DA" w:rsidRDefault="00755DB7">
            <w:pPr>
              <w:rPr>
                <w:rFonts w:ascii="Montserrat" w:eastAsia="Calibri" w:hAnsi="Montserrat" w:cs="Calibri"/>
              </w:rPr>
            </w:pPr>
          </w:p>
        </w:tc>
      </w:tr>
    </w:tbl>
    <w:p w14:paraId="00000671" w14:textId="77777777" w:rsidR="00755DB7" w:rsidRPr="00C838DA" w:rsidRDefault="00755DB7">
      <w:pPr>
        <w:rPr>
          <w:rFonts w:ascii="Montserrat" w:eastAsia="Calibri" w:hAnsi="Montserrat" w:cs="Calibri"/>
        </w:rPr>
      </w:pPr>
    </w:p>
    <w:p w14:paraId="00000672" w14:textId="77777777" w:rsidR="00755DB7" w:rsidRPr="00C838DA" w:rsidRDefault="005D1745">
      <w:pPr>
        <w:jc w:val="both"/>
        <w:rPr>
          <w:rFonts w:ascii="Montserrat" w:eastAsia="Calibri" w:hAnsi="Montserrat" w:cs="Calibri"/>
        </w:rPr>
      </w:pPr>
      <w:r w:rsidRPr="00C838DA">
        <w:rPr>
          <w:rFonts w:ascii="Montserrat" w:eastAsia="Calibri" w:hAnsi="Montserrat" w:cs="Calibri"/>
        </w:rPr>
        <w:t>The strengths and opportunities of Baghdati Municipality provide a good opportunity to overcome the weaknesses of the municipality's economic development. The joint actions of the local economic actors of the municipality must be directed to the implementation of such measures, which will overcome the weaknesses, taking into account the local strengths, external factors and threats will be taken into account.</w:t>
      </w:r>
    </w:p>
    <w:p w14:paraId="00000673" w14:textId="77777777" w:rsidR="00755DB7" w:rsidRPr="00C838DA" w:rsidRDefault="005D1745">
      <w:pPr>
        <w:jc w:val="both"/>
        <w:rPr>
          <w:rFonts w:ascii="Montserrat" w:eastAsia="Calibri" w:hAnsi="Montserrat" w:cs="Calibri"/>
        </w:rPr>
      </w:pPr>
      <w:r w:rsidRPr="00C838DA">
        <w:rPr>
          <w:rFonts w:ascii="Montserrat" w:eastAsia="Calibri" w:hAnsi="Montserrat" w:cs="Calibri"/>
        </w:rPr>
        <w:t>Actions should be aimed at overcoming the main challenges that have been identified as a result of the situational analysis.</w:t>
      </w:r>
    </w:p>
    <w:p w14:paraId="00000674" w14:textId="77777777" w:rsidR="00755DB7" w:rsidRPr="00C838DA" w:rsidRDefault="00755DB7">
      <w:pPr>
        <w:jc w:val="both"/>
        <w:rPr>
          <w:rFonts w:ascii="Montserrat" w:eastAsia="Calibri" w:hAnsi="Montserrat" w:cs="Calibri"/>
        </w:rPr>
      </w:pPr>
    </w:p>
    <w:p w14:paraId="00000675" w14:textId="6A000388" w:rsidR="00755DB7" w:rsidRPr="00C838DA" w:rsidRDefault="0072582A" w:rsidP="0024731E">
      <w:pPr>
        <w:pStyle w:val="Heading2"/>
        <w:numPr>
          <w:ilvl w:val="1"/>
          <w:numId w:val="94"/>
        </w:numPr>
      </w:pPr>
      <w:r w:rsidRPr="00C838DA">
        <w:t xml:space="preserve"> </w:t>
      </w:r>
      <w:bookmarkStart w:id="22" w:name="_Toc158295881"/>
      <w:r w:rsidR="00E97540" w:rsidRPr="00C838DA">
        <w:t>Vision and strategic goals of Baghdati Municipality</w:t>
      </w:r>
      <w:bookmarkEnd w:id="22"/>
      <w:r w:rsidR="008A63C0" w:rsidRPr="00C838DA">
        <w:t xml:space="preserve"> </w:t>
      </w:r>
    </w:p>
    <w:tbl>
      <w:tblPr>
        <w:tblW w:w="11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1965"/>
      </w:tblGrid>
      <w:tr w:rsidR="00755DB7" w:rsidRPr="00C838DA" w14:paraId="70D2F95F" w14:textId="77777777" w:rsidTr="003E2F21">
        <w:trPr>
          <w:trHeight w:val="2503"/>
          <w:jc w:val="center"/>
        </w:trPr>
        <w:tc>
          <w:tcPr>
            <w:tcW w:w="11965" w:type="dxa"/>
            <w:shd w:val="clear" w:color="auto" w:fill="F4D8EA"/>
          </w:tcPr>
          <w:p w14:paraId="00000677" w14:textId="77777777" w:rsidR="00755DB7" w:rsidRPr="00C838DA" w:rsidRDefault="00755DB7">
            <w:pPr>
              <w:pBdr>
                <w:top w:val="nil"/>
                <w:left w:val="nil"/>
                <w:bottom w:val="nil"/>
                <w:right w:val="nil"/>
                <w:between w:val="nil"/>
              </w:pBdr>
              <w:spacing w:after="0"/>
              <w:jc w:val="center"/>
              <w:rPr>
                <w:rFonts w:ascii="Montserrat" w:eastAsia="Calibri" w:hAnsi="Montserrat" w:cs="Calibri"/>
                <w:b/>
                <w:i/>
                <w:color w:val="000000"/>
                <w:sz w:val="24"/>
                <w:szCs w:val="24"/>
                <w:highlight w:val="yellow"/>
              </w:rPr>
            </w:pPr>
          </w:p>
          <w:p w14:paraId="0000067B" w14:textId="31ECA65E" w:rsidR="00755DB7" w:rsidRPr="00C838DA" w:rsidRDefault="00DF0E15" w:rsidP="003E2F21">
            <w:pPr>
              <w:pBdr>
                <w:top w:val="nil"/>
                <w:left w:val="nil"/>
                <w:bottom w:val="nil"/>
                <w:right w:val="nil"/>
                <w:between w:val="nil"/>
              </w:pBdr>
              <w:spacing w:after="0" w:line="288" w:lineRule="auto"/>
              <w:jc w:val="both"/>
              <w:rPr>
                <w:rFonts w:ascii="Montserrat" w:eastAsia="Calibri" w:hAnsi="Montserrat" w:cs="Calibri"/>
                <w:color w:val="000000"/>
              </w:rPr>
            </w:pPr>
            <w:r w:rsidRPr="00C838DA">
              <w:rPr>
                <w:rFonts w:ascii="Montserrat" w:eastAsia="Calibri" w:hAnsi="Montserrat" w:cs="Calibri"/>
                <w:color w:val="000000"/>
              </w:rPr>
              <w:t>By 2050, Baghdati Municipality will be a green and attractive place to live, travel, work and do business. Taking into account the principles of sustainable development and the European Union Green Agreement, as well as the economic and cultural heritage of the municipality, our vision is to create a favorable environment for the development of competitive green economic sectors and the raising of future-oriented skills, using green and innovative approaches, improving services and infrastructure, as well as introducing low-emission municipal mobility and through smart urban renewal.</w:t>
            </w:r>
          </w:p>
        </w:tc>
      </w:tr>
    </w:tbl>
    <w:p w14:paraId="0000067C" w14:textId="77777777" w:rsidR="00755DB7" w:rsidRPr="00C838DA" w:rsidRDefault="00755DB7">
      <w:pPr>
        <w:rPr>
          <w:rFonts w:ascii="Montserrat" w:eastAsia="Calibri" w:hAnsi="Montserrat" w:cs="Calibri"/>
        </w:rPr>
      </w:pPr>
    </w:p>
    <w:p w14:paraId="0000067E" w14:textId="77777777" w:rsidR="00755DB7" w:rsidRPr="00C838DA" w:rsidRDefault="00755DB7">
      <w:pPr>
        <w:rPr>
          <w:rFonts w:ascii="Montserrat" w:eastAsia="Calibri" w:hAnsi="Montserrat" w:cs="Calibri"/>
        </w:rPr>
      </w:pPr>
    </w:p>
    <w:p w14:paraId="0000067F" w14:textId="77777777" w:rsidR="00755DB7" w:rsidRPr="00C838DA" w:rsidRDefault="00755DB7">
      <w:pPr>
        <w:rPr>
          <w:rFonts w:ascii="Montserrat" w:eastAsia="Calibri" w:hAnsi="Montserrat" w:cs="Calibri"/>
        </w:rPr>
      </w:pPr>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A0" w:firstRow="1" w:lastRow="0" w:firstColumn="1" w:lastColumn="0" w:noHBand="1" w:noVBand="1"/>
      </w:tblPr>
      <w:tblGrid>
        <w:gridCol w:w="3685"/>
        <w:gridCol w:w="5490"/>
        <w:gridCol w:w="4950"/>
      </w:tblGrid>
      <w:tr w:rsidR="00755DB7" w:rsidRPr="00C838DA" w14:paraId="68B5A63F" w14:textId="77777777" w:rsidTr="009D5234">
        <w:tc>
          <w:tcPr>
            <w:tcW w:w="3685" w:type="dxa"/>
            <w:shd w:val="clear" w:color="auto" w:fill="auto"/>
          </w:tcPr>
          <w:p w14:paraId="00000680" w14:textId="11E6C3AE" w:rsidR="00755DB7" w:rsidRPr="00C838DA" w:rsidRDefault="006C4973">
            <w:pPr>
              <w:pBdr>
                <w:top w:val="nil"/>
                <w:left w:val="nil"/>
                <w:bottom w:val="nil"/>
                <w:right w:val="nil"/>
                <w:between w:val="nil"/>
              </w:pBdr>
              <w:spacing w:before="113" w:after="113"/>
              <w:ind w:left="113" w:right="113"/>
              <w:rPr>
                <w:rFonts w:ascii="Montserrat" w:eastAsia="Calibri" w:hAnsi="Montserrat" w:cs="Calibri"/>
                <w:b/>
                <w:sz w:val="24"/>
                <w:szCs w:val="24"/>
              </w:rPr>
            </w:pPr>
            <w:r w:rsidRPr="00C838DA">
              <w:rPr>
                <w:rFonts w:ascii="Montserrat" w:eastAsia="Calibri" w:hAnsi="Montserrat" w:cs="Calibri"/>
                <w:sz w:val="24"/>
                <w:szCs w:val="24"/>
              </w:rPr>
              <w:t>strategic goals</w:t>
            </w:r>
          </w:p>
        </w:tc>
        <w:tc>
          <w:tcPr>
            <w:tcW w:w="5490" w:type="dxa"/>
            <w:shd w:val="clear" w:color="auto" w:fill="auto"/>
          </w:tcPr>
          <w:p w14:paraId="00000681" w14:textId="3ACB8F67" w:rsidR="00755DB7" w:rsidRPr="00C838DA" w:rsidRDefault="008A63C0">
            <w:pPr>
              <w:pBdr>
                <w:top w:val="nil"/>
                <w:left w:val="nil"/>
                <w:bottom w:val="nil"/>
                <w:right w:val="nil"/>
                <w:between w:val="nil"/>
              </w:pBdr>
              <w:spacing w:before="113" w:after="113"/>
              <w:ind w:left="113" w:right="113"/>
              <w:rPr>
                <w:rFonts w:ascii="Montserrat" w:eastAsia="Calibri" w:hAnsi="Montserrat" w:cs="Calibri"/>
                <w:b/>
                <w:sz w:val="24"/>
                <w:szCs w:val="24"/>
              </w:rPr>
            </w:pPr>
            <w:r w:rsidRPr="00C838DA">
              <w:rPr>
                <w:rFonts w:ascii="Montserrat" w:eastAsia="Calibri" w:hAnsi="Montserrat" w:cs="Calibri"/>
                <w:sz w:val="24"/>
                <w:szCs w:val="24"/>
              </w:rPr>
              <w:t xml:space="preserve">Brief </w:t>
            </w:r>
            <w:commentRangeStart w:id="23"/>
            <w:r w:rsidRPr="00C838DA">
              <w:rPr>
                <w:rFonts w:ascii="Montserrat" w:eastAsia="Calibri" w:hAnsi="Montserrat" w:cs="Calibri"/>
                <w:sz w:val="24"/>
                <w:szCs w:val="24"/>
              </w:rPr>
              <w:t>justification</w:t>
            </w:r>
            <w:commentRangeEnd w:id="23"/>
            <w:r w:rsidRPr="00C838DA">
              <w:rPr>
                <w:rStyle w:val="CommentReference"/>
                <w:rFonts w:ascii="Montserrat" w:hAnsi="Montserrat"/>
              </w:rPr>
              <w:commentReference w:id="23"/>
            </w:r>
          </w:p>
        </w:tc>
        <w:tc>
          <w:tcPr>
            <w:tcW w:w="4950" w:type="dxa"/>
            <w:shd w:val="clear" w:color="auto" w:fill="auto"/>
          </w:tcPr>
          <w:p w14:paraId="00000682" w14:textId="68B88E00" w:rsidR="00755DB7" w:rsidRPr="00C838DA" w:rsidRDefault="006C4973">
            <w:pPr>
              <w:pBdr>
                <w:top w:val="nil"/>
                <w:left w:val="nil"/>
                <w:bottom w:val="nil"/>
                <w:right w:val="nil"/>
                <w:between w:val="nil"/>
              </w:pBdr>
              <w:spacing w:before="113" w:after="113"/>
              <w:ind w:left="113" w:right="113"/>
              <w:rPr>
                <w:rFonts w:ascii="Montserrat" w:eastAsia="Calibri" w:hAnsi="Montserrat" w:cs="Calibri"/>
                <w:b/>
                <w:sz w:val="24"/>
                <w:szCs w:val="24"/>
                <w:lang w:val="en-US"/>
              </w:rPr>
            </w:pPr>
            <w:r w:rsidRPr="00C838DA">
              <w:rPr>
                <w:rFonts w:ascii="Montserrat" w:eastAsia="Calibri" w:hAnsi="Montserrat" w:cs="Calibri"/>
                <w:sz w:val="24"/>
                <w:szCs w:val="24"/>
              </w:rPr>
              <w:t xml:space="preserve">Compliance with global/national/regional goals ( </w:t>
            </w:r>
            <w:r w:rsidRPr="00C838DA">
              <w:rPr>
                <w:rFonts w:ascii="Montserrat" w:eastAsia="Calibri" w:hAnsi="Montserrat" w:cs="Calibri"/>
                <w:sz w:val="24"/>
                <w:szCs w:val="24"/>
                <w:lang w:val="en-US"/>
              </w:rPr>
              <w:t>EU Green Deal, SDGs…)</w:t>
            </w:r>
          </w:p>
        </w:tc>
      </w:tr>
      <w:tr w:rsidR="006C4973" w:rsidRPr="00C838DA" w14:paraId="1BB7BF17" w14:textId="77777777" w:rsidTr="009D5234">
        <w:tc>
          <w:tcPr>
            <w:tcW w:w="3685" w:type="dxa"/>
            <w:shd w:val="clear" w:color="auto" w:fill="auto"/>
          </w:tcPr>
          <w:p w14:paraId="00000683" w14:textId="0B2C7862" w:rsidR="006C4973" w:rsidRPr="00C838DA" w:rsidRDefault="006C4973" w:rsidP="006C4973">
            <w:pPr>
              <w:pBdr>
                <w:top w:val="nil"/>
                <w:left w:val="nil"/>
                <w:bottom w:val="nil"/>
                <w:right w:val="nil"/>
                <w:between w:val="nil"/>
              </w:pBdr>
              <w:spacing w:after="0"/>
              <w:rPr>
                <w:rFonts w:ascii="Montserrat" w:eastAsia="Calibri" w:hAnsi="Montserrat" w:cs="Calibri"/>
                <w:b/>
                <w:bCs/>
                <w:color w:val="000000"/>
              </w:rPr>
            </w:pPr>
            <w:r w:rsidRPr="00C838DA">
              <w:rPr>
                <w:rFonts w:ascii="Montserrat" w:eastAsia="Calibri" w:hAnsi="Montserrat" w:cs="Calibri"/>
                <w:bCs/>
                <w:color w:val="000000"/>
              </w:rPr>
              <w:t xml:space="preserve">Promoting the development of organic viticulture and </w:t>
            </w:r>
            <w:r w:rsidRPr="00C838DA">
              <w:rPr>
                <w:rFonts w:ascii="Montserrat" w:eastAsia="Calibri" w:hAnsi="Montserrat" w:cs="Calibri"/>
                <w:bCs/>
                <w:color w:val="000000"/>
              </w:rPr>
              <w:lastRenderedPageBreak/>
              <w:t>winemaking as a competitive industry</w:t>
            </w:r>
          </w:p>
        </w:tc>
        <w:tc>
          <w:tcPr>
            <w:tcW w:w="5490" w:type="dxa"/>
            <w:shd w:val="clear" w:color="auto" w:fill="auto"/>
          </w:tcPr>
          <w:p w14:paraId="00000684" w14:textId="479FA821" w:rsidR="006C4973" w:rsidRPr="00C838DA" w:rsidRDefault="006C4973" w:rsidP="006C4973">
            <w:pPr>
              <w:pBdr>
                <w:top w:val="nil"/>
                <w:left w:val="nil"/>
                <w:bottom w:val="nil"/>
                <w:right w:val="nil"/>
                <w:between w:val="nil"/>
              </w:pBdr>
              <w:spacing w:before="113" w:after="113"/>
              <w:ind w:left="113" w:right="113"/>
              <w:rPr>
                <w:rFonts w:ascii="Montserrat" w:eastAsia="Calibri" w:hAnsi="Montserrat" w:cs="Calibri"/>
                <w:b/>
                <w:color w:val="000000"/>
                <w:sz w:val="24"/>
                <w:szCs w:val="24"/>
                <w:highlight w:val="yellow"/>
              </w:rPr>
            </w:pPr>
            <w:r w:rsidRPr="00C838DA">
              <w:rPr>
                <w:rFonts w:ascii="Montserrat" w:eastAsia="Calibri" w:hAnsi="Montserrat" w:cs="Calibri"/>
                <w:color w:val="000000"/>
                <w:sz w:val="24"/>
                <w:szCs w:val="24"/>
                <w:highlight w:val="yellow"/>
              </w:rPr>
              <w:lastRenderedPageBreak/>
              <w:t xml:space="preserve">[Justification based on local context </w:t>
            </w:r>
            <w:commentRangeStart w:id="24"/>
            <w:commentRangeEnd w:id="24"/>
            <w:r w:rsidR="008A63C0" w:rsidRPr="00C838DA">
              <w:rPr>
                <w:rStyle w:val="CommentReference"/>
                <w:rFonts w:ascii="Montserrat" w:hAnsi="Montserrat"/>
              </w:rPr>
              <w:commentReference w:id="24"/>
            </w:r>
            <w:r w:rsidR="008A63C0" w:rsidRPr="00C838DA">
              <w:rPr>
                <w:rFonts w:ascii="Montserrat" w:eastAsia="Calibri" w:hAnsi="Montserrat" w:cs="Calibri"/>
                <w:color w:val="000000"/>
                <w:sz w:val="24"/>
                <w:szCs w:val="24"/>
                <w:highlight w:val="yellow"/>
              </w:rPr>
              <w:t>}</w:t>
            </w:r>
          </w:p>
        </w:tc>
        <w:tc>
          <w:tcPr>
            <w:tcW w:w="4950" w:type="dxa"/>
            <w:shd w:val="clear" w:color="auto" w:fill="auto"/>
          </w:tcPr>
          <w:p w14:paraId="6D4349E9" w14:textId="5F3398A9" w:rsidR="003E6743" w:rsidRPr="00C838DA" w:rsidRDefault="003E6743" w:rsidP="003E6743">
            <w:pPr>
              <w:spacing w:after="0"/>
              <w:rPr>
                <w:rFonts w:ascii="Montserrat" w:eastAsia="Calibri" w:hAnsi="Montserrat" w:cs="Calibri"/>
                <w:b/>
                <w:bCs/>
              </w:rPr>
            </w:pPr>
            <w:r w:rsidRPr="00C838DA">
              <w:rPr>
                <w:rFonts w:ascii="Montserrat" w:eastAsia="Calibri" w:hAnsi="Montserrat" w:cs="Calibri"/>
                <w:color w:val="000000"/>
              </w:rPr>
              <w:t xml:space="preserve">The EU Green Deal: </w:t>
            </w:r>
            <w:r w:rsidRPr="00C838DA">
              <w:rPr>
                <w:rFonts w:ascii="Montserrat" w:eastAsia="Calibri" w:hAnsi="Montserrat" w:cs="Calibri"/>
                <w:bCs/>
                <w:color w:val="000000"/>
              </w:rPr>
              <w:t xml:space="preserve">Healthy and affordable </w:t>
            </w:r>
            <w:r w:rsidRPr="00C838DA">
              <w:rPr>
                <w:rFonts w:ascii="Montserrat" w:eastAsia="Calibri" w:hAnsi="Montserrat" w:cs="Calibri"/>
                <w:bCs/>
              </w:rPr>
              <w:t>food</w:t>
            </w:r>
          </w:p>
          <w:p w14:paraId="08F4A6C7" w14:textId="77777777" w:rsidR="00A42252" w:rsidRPr="00C838DA" w:rsidRDefault="00A42252" w:rsidP="003E6743">
            <w:pPr>
              <w:spacing w:after="0"/>
              <w:rPr>
                <w:rFonts w:ascii="Montserrat" w:hAnsi="Montserrat" w:cs="Calibri"/>
                <w:bCs/>
              </w:rPr>
            </w:pPr>
          </w:p>
          <w:p w14:paraId="5974703F" w14:textId="3CCCA51F" w:rsidR="00A42252" w:rsidRPr="00C838DA" w:rsidRDefault="00A42252" w:rsidP="003E6743">
            <w:pPr>
              <w:spacing w:after="0"/>
              <w:rPr>
                <w:rFonts w:ascii="Montserrat" w:eastAsia="Calibri" w:hAnsi="Montserrat" w:cs="Calibri"/>
                <w:b/>
                <w:bCs/>
              </w:rPr>
            </w:pPr>
            <w:r w:rsidRPr="00C838DA">
              <w:rPr>
                <w:rFonts w:ascii="Montserrat" w:hAnsi="Montserrat" w:cs="Calibri"/>
                <w:bCs/>
              </w:rPr>
              <w:lastRenderedPageBreak/>
              <w:t>Sustainable Development Goals ( SDGs ):</w:t>
            </w:r>
          </w:p>
          <w:p w14:paraId="72E0C594" w14:textId="19F1D59F" w:rsidR="009D5234" w:rsidRPr="00C838DA" w:rsidRDefault="009D5234" w:rsidP="009D5234">
            <w:pPr>
              <w:pBdr>
                <w:top w:val="nil"/>
                <w:left w:val="nil"/>
                <w:bottom w:val="nil"/>
                <w:right w:val="nil"/>
                <w:between w:val="nil"/>
              </w:pBdr>
              <w:spacing w:before="113" w:after="113"/>
              <w:ind w:right="113"/>
              <w:rPr>
                <w:rFonts w:ascii="Montserrat" w:hAnsi="Montserrat" w:cs="Calibri"/>
                <w:b/>
                <w:bCs/>
                <w:color w:val="000000"/>
                <w:lang w:val="en-US"/>
              </w:rPr>
            </w:pPr>
            <w:r w:rsidRPr="00C838DA">
              <w:rPr>
                <w:rFonts w:ascii="Montserrat" w:hAnsi="Montserrat" w:cs="Calibri"/>
                <w:color w:val="000000"/>
                <w:lang w:val="en-US"/>
              </w:rPr>
              <w:t xml:space="preserve">SDG </w:t>
            </w:r>
            <w:r w:rsidRPr="00C838DA">
              <w:rPr>
                <w:rFonts w:ascii="Montserrat" w:hAnsi="Montserrat" w:cs="Calibri"/>
                <w:color w:val="000000"/>
              </w:rPr>
              <w:t>8</w:t>
            </w:r>
            <w:r w:rsidRPr="00C838DA">
              <w:rPr>
                <w:rFonts w:ascii="Montserrat" w:hAnsi="Montserrat" w:cs="Calibri"/>
                <w:bCs/>
                <w:color w:val="000000"/>
              </w:rPr>
              <w:t xml:space="preserve"> </w:t>
            </w:r>
            <w:r w:rsidRPr="00C838DA">
              <w:rPr>
                <w:rFonts w:ascii="Montserrat" w:hAnsi="Montserrat" w:cs="Calibri"/>
                <w:bCs/>
                <w:color w:val="000000"/>
                <w:lang w:val="en-US"/>
              </w:rPr>
              <w:t xml:space="preserve">- </w:t>
            </w:r>
            <w:r w:rsidRPr="00C838DA">
              <w:rPr>
                <w:rFonts w:ascii="Montserrat" w:hAnsi="Montserrat" w:cs="Calibri"/>
                <w:bCs/>
                <w:color w:val="000000"/>
              </w:rPr>
              <w:t>Decent work and economic growth</w:t>
            </w:r>
            <w:r w:rsidRPr="00C838DA">
              <w:rPr>
                <w:rFonts w:ascii="Montserrat" w:hAnsi="Montserrat" w:cs="Calibri"/>
                <w:bCs/>
                <w:color w:val="000000"/>
                <w:lang w:val="en-US"/>
              </w:rPr>
              <w:t xml:space="preserve"> </w:t>
            </w:r>
          </w:p>
          <w:p w14:paraId="00000685" w14:textId="404AC939" w:rsidR="006C4973" w:rsidRPr="00C838DA" w:rsidRDefault="009D5234" w:rsidP="009D5234">
            <w:pPr>
              <w:pBdr>
                <w:top w:val="nil"/>
                <w:left w:val="nil"/>
                <w:bottom w:val="nil"/>
                <w:right w:val="nil"/>
                <w:between w:val="nil"/>
              </w:pBdr>
              <w:spacing w:before="113" w:after="113"/>
              <w:ind w:right="113"/>
              <w:rPr>
                <w:rFonts w:ascii="Montserrat" w:eastAsia="Calibri" w:hAnsi="Montserrat" w:cs="Calibri"/>
                <w:b/>
                <w:color w:val="000000"/>
                <w:highlight w:val="yellow"/>
                <w:lang w:val="en-US"/>
              </w:rPr>
            </w:pPr>
            <w:r w:rsidRPr="00C838DA">
              <w:rPr>
                <w:rFonts w:ascii="Montserrat" w:hAnsi="Montserrat" w:cs="Calibri"/>
                <w:color w:val="000000"/>
                <w:lang w:val="en-US"/>
              </w:rPr>
              <w:t xml:space="preserve">SDG </w:t>
            </w:r>
            <w:r w:rsidRPr="00C838DA">
              <w:rPr>
                <w:rFonts w:ascii="Montserrat" w:hAnsi="Montserrat" w:cs="Calibri"/>
                <w:color w:val="000000"/>
              </w:rPr>
              <w:t>9</w:t>
            </w:r>
            <w:r w:rsidRPr="00C838DA">
              <w:rPr>
                <w:rFonts w:ascii="Montserrat" w:hAnsi="Montserrat" w:cs="Calibri"/>
                <w:color w:val="000000"/>
                <w:lang w:val="en-US"/>
              </w:rPr>
              <w:t xml:space="preserve"> </w:t>
            </w:r>
            <w:r w:rsidRPr="00C838DA">
              <w:rPr>
                <w:rFonts w:ascii="Montserrat" w:hAnsi="Montserrat" w:cs="Calibri"/>
                <w:bCs/>
                <w:color w:val="000000"/>
                <w:lang w:val="en-US"/>
              </w:rPr>
              <w:t xml:space="preserve">- </w:t>
            </w:r>
            <w:r w:rsidRPr="00C838DA">
              <w:rPr>
                <w:rFonts w:ascii="Montserrat" w:hAnsi="Montserrat" w:cs="Calibri"/>
                <w:bCs/>
                <w:color w:val="000000"/>
              </w:rPr>
              <w:t>Industry, innovation and infrastructure</w:t>
            </w:r>
            <w:r w:rsidRPr="00C838DA">
              <w:rPr>
                <w:rFonts w:ascii="Montserrat" w:hAnsi="Montserrat" w:cs="Calibri"/>
                <w:bCs/>
                <w:color w:val="000000"/>
                <w:lang w:val="en-US"/>
              </w:rPr>
              <w:t xml:space="preserve"> </w:t>
            </w:r>
          </w:p>
        </w:tc>
      </w:tr>
      <w:tr w:rsidR="006C4973" w:rsidRPr="00C838DA" w14:paraId="732AA706" w14:textId="77777777" w:rsidTr="009D5234">
        <w:tc>
          <w:tcPr>
            <w:tcW w:w="3685" w:type="dxa"/>
            <w:shd w:val="clear" w:color="auto" w:fill="auto"/>
          </w:tcPr>
          <w:p w14:paraId="00000686" w14:textId="534048E4" w:rsidR="006C4973" w:rsidRPr="00C838DA" w:rsidRDefault="006C4973" w:rsidP="006C4973">
            <w:pPr>
              <w:pBdr>
                <w:top w:val="nil"/>
                <w:left w:val="nil"/>
                <w:bottom w:val="nil"/>
                <w:right w:val="nil"/>
                <w:between w:val="nil"/>
              </w:pBdr>
              <w:spacing w:before="113" w:after="113"/>
              <w:ind w:right="113"/>
              <w:rPr>
                <w:rFonts w:ascii="Montserrat" w:eastAsia="Calibri" w:hAnsi="Montserrat" w:cs="Calibri"/>
                <w:b/>
                <w:bCs/>
                <w:color w:val="000000"/>
                <w:sz w:val="24"/>
                <w:szCs w:val="24"/>
                <w:highlight w:val="yellow"/>
              </w:rPr>
            </w:pPr>
            <w:r w:rsidRPr="00C838DA">
              <w:rPr>
                <w:rFonts w:ascii="Montserrat" w:eastAsia="Calibri" w:hAnsi="Montserrat" w:cs="Calibri"/>
                <w:bCs/>
                <w:color w:val="000000"/>
              </w:rPr>
              <w:lastRenderedPageBreak/>
              <w:t>Developing skills tailored to current and future economic needs and introducing innovative approaches</w:t>
            </w:r>
          </w:p>
        </w:tc>
        <w:tc>
          <w:tcPr>
            <w:tcW w:w="5490" w:type="dxa"/>
            <w:shd w:val="clear" w:color="auto" w:fill="auto"/>
          </w:tcPr>
          <w:p w14:paraId="00000687" w14:textId="77777777" w:rsidR="006C4973" w:rsidRPr="00C838DA" w:rsidRDefault="006C4973" w:rsidP="006C4973">
            <w:pPr>
              <w:pBdr>
                <w:top w:val="nil"/>
                <w:left w:val="nil"/>
                <w:bottom w:val="nil"/>
                <w:right w:val="nil"/>
                <w:between w:val="nil"/>
              </w:pBdr>
              <w:spacing w:before="113" w:after="113"/>
              <w:ind w:left="113" w:right="113"/>
              <w:rPr>
                <w:rFonts w:ascii="Montserrat" w:eastAsia="Calibri" w:hAnsi="Montserrat" w:cs="Calibri"/>
                <w:b/>
                <w:color w:val="000000"/>
                <w:sz w:val="24"/>
                <w:szCs w:val="24"/>
                <w:highlight w:val="yellow"/>
              </w:rPr>
            </w:pPr>
          </w:p>
        </w:tc>
        <w:tc>
          <w:tcPr>
            <w:tcW w:w="4950" w:type="dxa"/>
            <w:shd w:val="clear" w:color="auto" w:fill="auto"/>
          </w:tcPr>
          <w:p w14:paraId="72C9BF88" w14:textId="77777777" w:rsidR="003E6743" w:rsidRPr="00C838DA" w:rsidRDefault="003E6743" w:rsidP="003E6743">
            <w:pPr>
              <w:pBdr>
                <w:top w:val="nil"/>
                <w:left w:val="nil"/>
                <w:bottom w:val="nil"/>
                <w:right w:val="nil"/>
                <w:between w:val="nil"/>
              </w:pBdr>
              <w:spacing w:before="113" w:after="113"/>
              <w:ind w:left="113" w:right="113"/>
              <w:rPr>
                <w:rFonts w:ascii="Montserrat" w:eastAsia="Calibri" w:hAnsi="Montserrat" w:cs="Calibri"/>
                <w:color w:val="000000"/>
                <w:lang w:val="en-US"/>
              </w:rPr>
            </w:pPr>
            <w:r w:rsidRPr="00C838DA">
              <w:rPr>
                <w:rFonts w:ascii="Montserrat" w:eastAsia="Calibri" w:hAnsi="Montserrat" w:cs="Calibri"/>
                <w:color w:val="000000"/>
              </w:rPr>
              <w:t xml:space="preserve">The EU Green Deal: </w:t>
            </w:r>
            <w:r w:rsidRPr="00C838DA">
              <w:rPr>
                <w:rFonts w:ascii="Montserrat" w:eastAsia="Calibri" w:hAnsi="Montserrat" w:cs="Calibri"/>
                <w:color w:val="000000"/>
                <w:lang w:val="en-US"/>
              </w:rPr>
              <w:t>on the future customized work places and skills training transition for the period</w:t>
            </w:r>
          </w:p>
          <w:p w14:paraId="570A6334" w14:textId="77777777" w:rsidR="006C4973" w:rsidRPr="00C838DA" w:rsidRDefault="00A42252" w:rsidP="006C4973">
            <w:pPr>
              <w:pBdr>
                <w:top w:val="nil"/>
                <w:left w:val="nil"/>
                <w:bottom w:val="nil"/>
                <w:right w:val="nil"/>
                <w:between w:val="nil"/>
              </w:pBdr>
              <w:spacing w:before="113" w:after="113"/>
              <w:ind w:left="113" w:right="113"/>
              <w:rPr>
                <w:rFonts w:ascii="Montserrat" w:hAnsi="Montserrat" w:cs="Calibri"/>
                <w:bCs/>
              </w:rPr>
            </w:pPr>
            <w:r w:rsidRPr="00C838DA">
              <w:rPr>
                <w:rFonts w:ascii="Montserrat" w:hAnsi="Montserrat" w:cs="Calibri"/>
                <w:bCs/>
              </w:rPr>
              <w:t>Sustainable Development Goals ( SDGs ):</w:t>
            </w:r>
          </w:p>
          <w:p w14:paraId="356ACAF3" w14:textId="77777777" w:rsidR="009D5234" w:rsidRPr="00C838DA" w:rsidRDefault="009D5234" w:rsidP="006C4973">
            <w:pPr>
              <w:pBdr>
                <w:top w:val="nil"/>
                <w:left w:val="nil"/>
                <w:bottom w:val="nil"/>
                <w:right w:val="nil"/>
                <w:between w:val="nil"/>
              </w:pBdr>
              <w:spacing w:before="113" w:after="113"/>
              <w:ind w:left="113" w:right="113"/>
              <w:rPr>
                <w:rFonts w:ascii="Montserrat" w:hAnsi="Montserrat" w:cs="Calibri"/>
                <w:color w:val="000000"/>
                <w:lang w:val="en-US"/>
              </w:rPr>
            </w:pPr>
            <w:r w:rsidRPr="00C838DA">
              <w:rPr>
                <w:rFonts w:ascii="Montserrat" w:hAnsi="Montserrat" w:cs="Calibri"/>
                <w:color w:val="000000"/>
                <w:lang w:val="en-US"/>
              </w:rPr>
              <w:t xml:space="preserve">SDG </w:t>
            </w:r>
            <w:r w:rsidRPr="00C838DA">
              <w:rPr>
                <w:rFonts w:ascii="Montserrat" w:hAnsi="Montserrat" w:cs="Calibri"/>
                <w:color w:val="000000"/>
              </w:rPr>
              <w:t xml:space="preserve">4 </w:t>
            </w:r>
            <w:r w:rsidRPr="00C838DA">
              <w:rPr>
                <w:rFonts w:ascii="Montserrat" w:hAnsi="Montserrat" w:cs="Calibri"/>
                <w:color w:val="000000"/>
                <w:lang w:val="en-US"/>
              </w:rPr>
              <w:t xml:space="preserve">- </w:t>
            </w:r>
            <w:r w:rsidRPr="00C838DA">
              <w:rPr>
                <w:rFonts w:ascii="Montserrat" w:hAnsi="Montserrat" w:cs="Calibri"/>
                <w:color w:val="000000"/>
              </w:rPr>
              <w:t>quality education</w:t>
            </w:r>
            <w:r w:rsidRPr="00C838DA">
              <w:rPr>
                <w:rFonts w:ascii="Montserrat" w:hAnsi="Montserrat" w:cs="Calibri"/>
                <w:color w:val="000000"/>
                <w:lang w:val="en-US"/>
              </w:rPr>
              <w:t xml:space="preserve"> </w:t>
            </w:r>
          </w:p>
          <w:p w14:paraId="00000688" w14:textId="5CF89568" w:rsidR="009D5234" w:rsidRPr="00C838DA" w:rsidRDefault="009D5234" w:rsidP="006C4973">
            <w:pPr>
              <w:pBdr>
                <w:top w:val="nil"/>
                <w:left w:val="nil"/>
                <w:bottom w:val="nil"/>
                <w:right w:val="nil"/>
                <w:between w:val="nil"/>
              </w:pBdr>
              <w:spacing w:before="113" w:after="113"/>
              <w:ind w:left="113" w:right="113"/>
              <w:rPr>
                <w:rFonts w:ascii="Montserrat" w:eastAsia="Calibri" w:hAnsi="Montserrat" w:cs="Calibri"/>
                <w:b/>
                <w:color w:val="000000"/>
                <w:highlight w:val="yellow"/>
                <w:lang w:val="en-US"/>
              </w:rPr>
            </w:pPr>
            <w:r w:rsidRPr="00C838DA">
              <w:rPr>
                <w:rFonts w:ascii="Montserrat" w:hAnsi="Montserrat" w:cs="Calibri"/>
                <w:color w:val="000000"/>
                <w:lang w:val="en-US"/>
              </w:rPr>
              <w:t xml:space="preserve">SDG </w:t>
            </w:r>
            <w:r w:rsidRPr="00C838DA">
              <w:rPr>
                <w:rFonts w:ascii="Montserrat" w:hAnsi="Montserrat" w:cs="Calibri"/>
                <w:color w:val="000000"/>
              </w:rPr>
              <w:t>9</w:t>
            </w:r>
            <w:r w:rsidRPr="00C838DA">
              <w:rPr>
                <w:rFonts w:ascii="Montserrat" w:hAnsi="Montserrat" w:cs="Calibri"/>
                <w:color w:val="000000"/>
                <w:lang w:val="en-US"/>
              </w:rPr>
              <w:t xml:space="preserve"> </w:t>
            </w:r>
            <w:r w:rsidRPr="00C838DA">
              <w:rPr>
                <w:rFonts w:ascii="Montserrat" w:hAnsi="Montserrat" w:cs="Calibri"/>
                <w:bCs/>
                <w:color w:val="000000"/>
                <w:lang w:val="en-US"/>
              </w:rPr>
              <w:t xml:space="preserve">- </w:t>
            </w:r>
            <w:r w:rsidRPr="00C838DA">
              <w:rPr>
                <w:rFonts w:ascii="Montserrat" w:hAnsi="Montserrat" w:cs="Calibri"/>
                <w:bCs/>
                <w:color w:val="000000"/>
              </w:rPr>
              <w:t>Industry, innovation and infrastructure</w:t>
            </w:r>
          </w:p>
        </w:tc>
      </w:tr>
      <w:tr w:rsidR="006C4973" w:rsidRPr="00C838DA" w14:paraId="465690EF" w14:textId="77777777" w:rsidTr="009D5234">
        <w:tc>
          <w:tcPr>
            <w:tcW w:w="3685" w:type="dxa"/>
            <w:shd w:val="clear" w:color="auto" w:fill="auto"/>
          </w:tcPr>
          <w:p w14:paraId="00000689" w14:textId="64394385" w:rsidR="006C4973" w:rsidRPr="00C838DA" w:rsidRDefault="006C4973" w:rsidP="006C4973">
            <w:pPr>
              <w:pBdr>
                <w:top w:val="nil"/>
                <w:left w:val="nil"/>
                <w:bottom w:val="nil"/>
                <w:right w:val="nil"/>
                <w:between w:val="nil"/>
              </w:pBdr>
              <w:spacing w:before="113" w:after="113"/>
              <w:ind w:right="113"/>
              <w:rPr>
                <w:rFonts w:ascii="Montserrat" w:eastAsia="Calibri" w:hAnsi="Montserrat" w:cs="Calibri"/>
                <w:b/>
                <w:bCs/>
                <w:color w:val="000000"/>
                <w:sz w:val="24"/>
                <w:szCs w:val="24"/>
                <w:highlight w:val="yellow"/>
              </w:rPr>
            </w:pPr>
            <w:r w:rsidRPr="00C838DA">
              <w:rPr>
                <w:rFonts w:ascii="Montserrat" w:eastAsia="Calibri" w:hAnsi="Montserrat" w:cs="Calibri"/>
                <w:bCs/>
                <w:color w:val="000000"/>
              </w:rPr>
              <w:t>Green and smart urban renewal of the municipality</w:t>
            </w:r>
          </w:p>
        </w:tc>
        <w:tc>
          <w:tcPr>
            <w:tcW w:w="5490" w:type="dxa"/>
            <w:shd w:val="clear" w:color="auto" w:fill="auto"/>
          </w:tcPr>
          <w:p w14:paraId="0000068A" w14:textId="77777777" w:rsidR="006C4973" w:rsidRPr="00C838DA" w:rsidRDefault="006C4973" w:rsidP="006C4973">
            <w:pPr>
              <w:pBdr>
                <w:top w:val="nil"/>
                <w:left w:val="nil"/>
                <w:bottom w:val="nil"/>
                <w:right w:val="nil"/>
                <w:between w:val="nil"/>
              </w:pBdr>
              <w:spacing w:before="113" w:after="113"/>
              <w:ind w:left="113" w:right="113"/>
              <w:rPr>
                <w:rFonts w:ascii="Montserrat" w:eastAsia="Calibri" w:hAnsi="Montserrat" w:cs="Calibri"/>
                <w:b/>
                <w:color w:val="000000"/>
                <w:sz w:val="24"/>
                <w:szCs w:val="24"/>
                <w:highlight w:val="yellow"/>
              </w:rPr>
            </w:pPr>
          </w:p>
        </w:tc>
        <w:tc>
          <w:tcPr>
            <w:tcW w:w="4950" w:type="dxa"/>
            <w:shd w:val="clear" w:color="auto" w:fill="auto"/>
          </w:tcPr>
          <w:p w14:paraId="1ABC1770" w14:textId="77777777" w:rsidR="006C4973" w:rsidRPr="00C838DA" w:rsidRDefault="003E6743" w:rsidP="006C4973">
            <w:pPr>
              <w:pBdr>
                <w:top w:val="nil"/>
                <w:left w:val="nil"/>
                <w:bottom w:val="nil"/>
                <w:right w:val="nil"/>
                <w:between w:val="nil"/>
              </w:pBdr>
              <w:spacing w:before="113" w:after="113"/>
              <w:ind w:left="113" w:right="113"/>
              <w:rPr>
                <w:rFonts w:ascii="Montserrat" w:eastAsia="Calibri" w:hAnsi="Montserrat" w:cs="Calibri"/>
                <w:color w:val="000000"/>
              </w:rPr>
            </w:pPr>
            <w:r w:rsidRPr="00C838DA">
              <w:rPr>
                <w:rFonts w:ascii="Montserrat" w:eastAsia="Calibri" w:hAnsi="Montserrat" w:cs="Calibri"/>
                <w:color w:val="000000"/>
              </w:rPr>
              <w:t>EU Green Deal:</w:t>
            </w:r>
          </w:p>
          <w:p w14:paraId="0F969F05" w14:textId="77777777" w:rsidR="003E6743" w:rsidRPr="00C838DA" w:rsidRDefault="003E6743">
            <w:pPr>
              <w:pStyle w:val="ListParagraph"/>
              <w:numPr>
                <w:ilvl w:val="0"/>
                <w:numId w:val="103"/>
              </w:numPr>
              <w:pBdr>
                <w:top w:val="nil"/>
                <w:left w:val="nil"/>
                <w:bottom w:val="nil"/>
                <w:right w:val="nil"/>
                <w:between w:val="nil"/>
              </w:pBdr>
              <w:spacing w:before="113" w:after="113"/>
              <w:ind w:right="113"/>
              <w:rPr>
                <w:rFonts w:ascii="Montserrat" w:eastAsia="Calibri" w:hAnsi="Montserrat" w:cs="Calibri"/>
                <w:b/>
                <w:bCs/>
                <w:color w:val="000000"/>
              </w:rPr>
            </w:pPr>
            <w:r w:rsidRPr="00C838DA">
              <w:rPr>
                <w:rFonts w:ascii="Montserrat" w:eastAsia="Calibri" w:hAnsi="Montserrat" w:cs="Calibri"/>
                <w:bCs/>
                <w:color w:val="000000"/>
              </w:rPr>
              <w:t>Greener and smarter transport</w:t>
            </w:r>
          </w:p>
          <w:p w14:paraId="69E5D888" w14:textId="77777777" w:rsidR="003E6743" w:rsidRPr="00C838DA" w:rsidRDefault="003E6743">
            <w:pPr>
              <w:pStyle w:val="ListParagraph"/>
              <w:numPr>
                <w:ilvl w:val="0"/>
                <w:numId w:val="103"/>
              </w:numPr>
              <w:pBdr>
                <w:top w:val="nil"/>
                <w:left w:val="nil"/>
                <w:bottom w:val="nil"/>
                <w:right w:val="nil"/>
                <w:between w:val="nil"/>
              </w:pBdr>
              <w:spacing w:before="113" w:after="113"/>
              <w:ind w:right="113"/>
              <w:rPr>
                <w:rFonts w:ascii="Montserrat" w:eastAsia="Calibri" w:hAnsi="Montserrat" w:cs="Calibri"/>
                <w:b/>
                <w:bCs/>
                <w:color w:val="000000"/>
              </w:rPr>
            </w:pPr>
            <w:r w:rsidRPr="00C838DA">
              <w:rPr>
                <w:rFonts w:ascii="Montserrat" w:eastAsia="Calibri" w:hAnsi="Montserrat" w:cs="Calibri"/>
                <w:bCs/>
                <w:color w:val="000000"/>
              </w:rPr>
              <w:t>Renovated, energy-efficient buildings</w:t>
            </w:r>
          </w:p>
          <w:p w14:paraId="5CB88B15" w14:textId="77777777" w:rsidR="00A42252" w:rsidRPr="00C838DA" w:rsidRDefault="00A42252" w:rsidP="003E6743">
            <w:pPr>
              <w:pBdr>
                <w:top w:val="nil"/>
                <w:left w:val="nil"/>
                <w:bottom w:val="nil"/>
                <w:right w:val="nil"/>
                <w:between w:val="nil"/>
              </w:pBdr>
              <w:spacing w:before="113" w:after="113"/>
              <w:ind w:left="113" w:right="113"/>
              <w:rPr>
                <w:rFonts w:ascii="Montserrat" w:hAnsi="Montserrat" w:cs="Calibri"/>
                <w:bCs/>
                <w:lang w:val="en-US"/>
              </w:rPr>
            </w:pPr>
            <w:r w:rsidRPr="00C838DA">
              <w:rPr>
                <w:rFonts w:ascii="Montserrat" w:hAnsi="Montserrat" w:cs="Calibri"/>
                <w:bCs/>
              </w:rPr>
              <w:t>Sustainable Development Goals ( SDGs ):</w:t>
            </w:r>
            <w:r w:rsidR="009D5234" w:rsidRPr="00C838DA">
              <w:rPr>
                <w:rFonts w:ascii="Montserrat" w:hAnsi="Montserrat" w:cs="Calibri"/>
                <w:bCs/>
                <w:lang w:val="en-US"/>
              </w:rPr>
              <w:t xml:space="preserve"> </w:t>
            </w:r>
          </w:p>
          <w:p w14:paraId="0000068B" w14:textId="305D6FB8" w:rsidR="009D5234" w:rsidRPr="00C838DA" w:rsidRDefault="009D5234" w:rsidP="003E6743">
            <w:pPr>
              <w:pBdr>
                <w:top w:val="nil"/>
                <w:left w:val="nil"/>
                <w:bottom w:val="nil"/>
                <w:right w:val="nil"/>
                <w:between w:val="nil"/>
              </w:pBdr>
              <w:spacing w:before="113" w:after="113"/>
              <w:ind w:left="113" w:right="113"/>
              <w:rPr>
                <w:rFonts w:ascii="Montserrat" w:eastAsia="Calibri" w:hAnsi="Montserrat" w:cs="Calibri"/>
                <w:b/>
                <w:color w:val="000000"/>
                <w:highlight w:val="yellow"/>
                <w:lang w:val="en-US"/>
              </w:rPr>
            </w:pPr>
            <w:r w:rsidRPr="00C838DA">
              <w:rPr>
                <w:rFonts w:ascii="Montserrat" w:hAnsi="Montserrat" w:cs="Calibri"/>
                <w:bCs/>
                <w:lang w:val="en-US"/>
              </w:rPr>
              <w:t xml:space="preserve">SDG 11 - </w:t>
            </w:r>
            <w:r w:rsidRPr="00C838DA">
              <w:rPr>
                <w:rFonts w:ascii="Montserrat" w:hAnsi="Montserrat" w:cs="Calibri"/>
                <w:color w:val="000000"/>
              </w:rPr>
              <w:t>Sustainable cities and communities</w:t>
            </w:r>
          </w:p>
        </w:tc>
      </w:tr>
    </w:tbl>
    <w:p w14:paraId="128F08F7" w14:textId="77777777" w:rsidR="00755DB7" w:rsidRPr="00C838DA" w:rsidRDefault="00755DB7">
      <w:pPr>
        <w:spacing w:after="0"/>
        <w:rPr>
          <w:rFonts w:ascii="Montserrat" w:eastAsia="Calibri" w:hAnsi="Montserrat" w:cs="Calibri"/>
        </w:rPr>
      </w:pPr>
    </w:p>
    <w:p w14:paraId="042F7BA4" w14:textId="77777777" w:rsidR="002C77E0" w:rsidRPr="00C838DA" w:rsidRDefault="002C77E0">
      <w:pPr>
        <w:spacing w:after="0"/>
        <w:rPr>
          <w:rFonts w:ascii="Montserrat" w:eastAsia="Calibri" w:hAnsi="Montserrat" w:cs="Calibri"/>
        </w:rPr>
      </w:pPr>
    </w:p>
    <w:p w14:paraId="1B6E31F1" w14:textId="77777777" w:rsidR="002C77E0" w:rsidRPr="00C838DA" w:rsidRDefault="002C77E0">
      <w:pPr>
        <w:spacing w:after="0"/>
        <w:rPr>
          <w:rFonts w:ascii="Montserrat" w:eastAsia="Calibri" w:hAnsi="Montserrat" w:cs="Calibri"/>
        </w:rPr>
      </w:pPr>
    </w:p>
    <w:p w14:paraId="00000690" w14:textId="310ABB7A" w:rsidR="002C77E0" w:rsidRPr="00C838DA" w:rsidRDefault="002C77E0">
      <w:pPr>
        <w:spacing w:after="0"/>
        <w:rPr>
          <w:rFonts w:ascii="Montserrat" w:eastAsia="Calibri" w:hAnsi="Montserrat" w:cs="Calibri"/>
        </w:rPr>
      </w:pPr>
      <w:r w:rsidRPr="00C838DA">
        <w:rPr>
          <w:rFonts w:ascii="Montserrat" w:eastAsia="Calibri" w:hAnsi="Montserrat" w:cs="Calibri"/>
        </w:rPr>
        <w:br w:type="page"/>
      </w:r>
    </w:p>
    <w:p w14:paraId="03C71702" w14:textId="77777777" w:rsidR="002C77E0" w:rsidRPr="00C838DA" w:rsidRDefault="002C77E0">
      <w:pPr>
        <w:spacing w:after="0"/>
        <w:rPr>
          <w:rFonts w:ascii="Montserrat" w:eastAsia="Calibri" w:hAnsi="Montserrat" w:cs="Calibri"/>
        </w:rPr>
        <w:sectPr w:rsidR="002C77E0" w:rsidRPr="00C838DA" w:rsidSect="00586E73">
          <w:pgSz w:w="16838" w:h="11906" w:orient="landscape"/>
          <w:pgMar w:top="1699" w:right="1138" w:bottom="1134" w:left="1138" w:header="850" w:footer="850" w:gutter="0"/>
          <w:cols w:space="720"/>
          <w:titlePg/>
        </w:sectPr>
      </w:pPr>
    </w:p>
    <w:p w14:paraId="502C830F" w14:textId="617BF45E" w:rsidR="00755DB7" w:rsidRPr="00C838DA" w:rsidRDefault="0019583F">
      <w:pPr>
        <w:pStyle w:val="Heading1"/>
        <w:numPr>
          <w:ilvl w:val="0"/>
          <w:numId w:val="94"/>
        </w:numPr>
        <w:rPr>
          <w:rFonts w:ascii="Montserrat" w:eastAsia="Calibri" w:hAnsi="Montserrat" w:cs="Calibri"/>
        </w:rPr>
      </w:pPr>
      <w:bookmarkStart w:id="25" w:name="_Toc158295882"/>
      <w:r w:rsidRPr="00C838DA">
        <w:rPr>
          <w:rFonts w:ascii="Montserrat" w:eastAsia="Calibri" w:hAnsi="Montserrat" w:cs="Calibri"/>
        </w:rPr>
        <w:lastRenderedPageBreak/>
        <w:t xml:space="preserve">tasks and </w:t>
      </w:r>
      <w:commentRangeStart w:id="26"/>
      <w:r w:rsidR="002910B6" w:rsidRPr="00C838DA">
        <w:rPr>
          <w:rFonts w:ascii="Montserrat" w:eastAsia="Calibri" w:hAnsi="Montserrat" w:cs="Calibri"/>
        </w:rPr>
        <w:t>activities</w:t>
      </w:r>
      <w:commentRangeEnd w:id="26"/>
      <w:r w:rsidR="00224D35" w:rsidRPr="00C838DA">
        <w:rPr>
          <w:rStyle w:val="CommentReference"/>
          <w:rFonts w:ascii="Montserrat" w:hAnsi="Montserrat"/>
          <w:color w:val="auto"/>
        </w:rPr>
        <w:commentReference w:id="26"/>
      </w:r>
      <w:bookmarkEnd w:id="25"/>
      <w:r w:rsidR="00E97540" w:rsidRPr="00C838DA">
        <w:rPr>
          <w:rFonts w:ascii="Montserrat" w:eastAsia="Calibri" w:hAnsi="Montserrat" w:cs="Calibri"/>
        </w:rPr>
        <w:t xml:space="preserve">  </w:t>
      </w:r>
    </w:p>
    <w:p w14:paraId="3D802FB0" w14:textId="7ED3B73F" w:rsidR="00E97540" w:rsidRPr="00C838DA" w:rsidRDefault="0019583F" w:rsidP="00E97540">
      <w:pPr>
        <w:rPr>
          <w:rFonts w:ascii="Montserrat" w:eastAsia="Calibri" w:hAnsi="Montserrat"/>
        </w:rPr>
      </w:pPr>
      <w:r w:rsidRPr="00C838DA">
        <w:rPr>
          <w:rFonts w:ascii="Montserrat" w:eastAsia="Calibri" w:hAnsi="Montserrat"/>
        </w:rPr>
        <w:t>The stated chapter provides the tasks and activities to be performed according to each strategic goal.</w:t>
      </w:r>
    </w:p>
    <w:tbl>
      <w:tblPr>
        <w:tblW w:w="13107"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60"/>
        <w:gridCol w:w="3492"/>
        <w:gridCol w:w="3955"/>
        <w:gridCol w:w="3500"/>
      </w:tblGrid>
      <w:tr w:rsidR="00E97540" w:rsidRPr="00C838DA" w14:paraId="7C845527" w14:textId="77777777" w:rsidTr="00E97540">
        <w:trPr>
          <w:trHeight w:val="403"/>
        </w:trPr>
        <w:tc>
          <w:tcPr>
            <w:tcW w:w="5652" w:type="dxa"/>
            <w:gridSpan w:val="2"/>
            <w:shd w:val="clear" w:color="auto" w:fill="C5E0B3"/>
            <w:tcMar>
              <w:top w:w="0" w:type="dxa"/>
              <w:left w:w="108" w:type="dxa"/>
              <w:bottom w:w="0" w:type="dxa"/>
              <w:right w:w="108" w:type="dxa"/>
            </w:tcMar>
            <w:hideMark/>
          </w:tcPr>
          <w:p w14:paraId="02C259CE" w14:textId="2A269F25" w:rsidR="00E97540" w:rsidRPr="00C838DA" w:rsidRDefault="0019583F" w:rsidP="00EF62BE">
            <w:pPr>
              <w:spacing w:line="205" w:lineRule="atLeast"/>
              <w:jc w:val="center"/>
              <w:rPr>
                <w:rFonts w:ascii="Montserrat" w:hAnsi="Montserrat" w:cstheme="minorHAnsi"/>
                <w:color w:val="222222"/>
                <w:sz w:val="20"/>
                <w:szCs w:val="20"/>
              </w:rPr>
            </w:pPr>
            <w:r w:rsidRPr="00C838DA">
              <w:rPr>
                <w:rFonts w:ascii="Montserrat" w:hAnsi="Montserrat" w:cstheme="minorHAnsi"/>
                <w:b/>
                <w:bCs/>
                <w:color w:val="000000"/>
                <w:sz w:val="20"/>
                <w:szCs w:val="20"/>
              </w:rPr>
              <w:t>goals</w:t>
            </w:r>
          </w:p>
        </w:tc>
        <w:tc>
          <w:tcPr>
            <w:tcW w:w="7455" w:type="dxa"/>
            <w:gridSpan w:val="2"/>
            <w:shd w:val="clear" w:color="auto" w:fill="C5E0B3"/>
            <w:hideMark/>
          </w:tcPr>
          <w:p w14:paraId="74FBD76D" w14:textId="23ECFD73" w:rsidR="00E97540" w:rsidRPr="00C838DA" w:rsidRDefault="0019583F" w:rsidP="00EF62BE">
            <w:pPr>
              <w:spacing w:line="205" w:lineRule="atLeast"/>
              <w:jc w:val="center"/>
              <w:rPr>
                <w:rFonts w:ascii="Montserrat" w:hAnsi="Montserrat" w:cstheme="minorHAnsi"/>
                <w:color w:val="222222"/>
                <w:sz w:val="20"/>
                <w:szCs w:val="20"/>
              </w:rPr>
            </w:pPr>
            <w:r w:rsidRPr="00C838DA">
              <w:rPr>
                <w:rFonts w:ascii="Montserrat" w:hAnsi="Montserrat" w:cstheme="minorHAnsi"/>
                <w:b/>
                <w:bCs/>
                <w:color w:val="000000"/>
                <w:sz w:val="20"/>
                <w:szCs w:val="20"/>
              </w:rPr>
              <w:t>activities</w:t>
            </w:r>
          </w:p>
        </w:tc>
      </w:tr>
      <w:tr w:rsidR="00E97540" w:rsidRPr="00C838DA" w14:paraId="2ED4560F" w14:textId="77777777" w:rsidTr="00E97540">
        <w:trPr>
          <w:trHeight w:val="403"/>
        </w:trPr>
        <w:tc>
          <w:tcPr>
            <w:tcW w:w="2160" w:type="dxa"/>
            <w:shd w:val="clear" w:color="auto" w:fill="C5E0B3"/>
            <w:tcMar>
              <w:top w:w="0" w:type="dxa"/>
              <w:left w:w="108" w:type="dxa"/>
              <w:bottom w:w="0" w:type="dxa"/>
              <w:right w:w="108" w:type="dxa"/>
            </w:tcMar>
            <w:hideMark/>
          </w:tcPr>
          <w:p w14:paraId="7BC3A0F1" w14:textId="50C78153" w:rsidR="00E97540" w:rsidRPr="00C838DA" w:rsidRDefault="00E97540" w:rsidP="00EF62BE">
            <w:pPr>
              <w:spacing w:line="205" w:lineRule="atLeast"/>
              <w:jc w:val="center"/>
              <w:rPr>
                <w:rFonts w:ascii="Montserrat" w:hAnsi="Montserrat" w:cstheme="minorHAnsi"/>
                <w:color w:val="222222"/>
                <w:sz w:val="20"/>
                <w:szCs w:val="20"/>
              </w:rPr>
            </w:pPr>
            <w:r w:rsidRPr="00C838DA">
              <w:rPr>
                <w:rFonts w:ascii="Montserrat" w:hAnsi="Montserrat" w:cstheme="minorHAnsi"/>
                <w:b/>
                <w:bCs/>
                <w:color w:val="000000"/>
                <w:sz w:val="20"/>
                <w:szCs w:val="20"/>
              </w:rPr>
              <w:t>priorities</w:t>
            </w:r>
          </w:p>
        </w:tc>
        <w:tc>
          <w:tcPr>
            <w:tcW w:w="3492" w:type="dxa"/>
            <w:shd w:val="clear" w:color="auto" w:fill="C5E0B3"/>
            <w:tcMar>
              <w:top w:w="0" w:type="dxa"/>
              <w:left w:w="108" w:type="dxa"/>
              <w:bottom w:w="0" w:type="dxa"/>
              <w:right w:w="108" w:type="dxa"/>
            </w:tcMar>
            <w:hideMark/>
          </w:tcPr>
          <w:p w14:paraId="1B022D6C" w14:textId="37A97B1E" w:rsidR="00E97540" w:rsidRPr="00C838DA" w:rsidRDefault="00E97540" w:rsidP="00EF62BE">
            <w:pPr>
              <w:spacing w:line="205" w:lineRule="atLeast"/>
              <w:jc w:val="center"/>
              <w:rPr>
                <w:rFonts w:ascii="Montserrat" w:hAnsi="Montserrat" w:cstheme="minorHAnsi"/>
                <w:color w:val="222222"/>
                <w:sz w:val="20"/>
                <w:szCs w:val="20"/>
              </w:rPr>
            </w:pPr>
            <w:r w:rsidRPr="00C838DA">
              <w:rPr>
                <w:rFonts w:ascii="Montserrat" w:hAnsi="Montserrat" w:cstheme="minorHAnsi"/>
                <w:b/>
                <w:bCs/>
                <w:color w:val="000000"/>
                <w:sz w:val="20"/>
                <w:szCs w:val="20"/>
              </w:rPr>
              <w:t>tasks</w:t>
            </w:r>
          </w:p>
        </w:tc>
        <w:tc>
          <w:tcPr>
            <w:tcW w:w="3955" w:type="dxa"/>
            <w:shd w:val="clear" w:color="auto" w:fill="C5E0B3"/>
          </w:tcPr>
          <w:p w14:paraId="3D95430E" w14:textId="7637CCC0" w:rsidR="00E97540" w:rsidRPr="00C838DA" w:rsidRDefault="00E97540" w:rsidP="00EF62BE">
            <w:pPr>
              <w:spacing w:line="205" w:lineRule="atLeast"/>
              <w:jc w:val="center"/>
              <w:rPr>
                <w:rFonts w:ascii="Montserrat" w:hAnsi="Montserrat" w:cstheme="minorHAnsi"/>
                <w:color w:val="222222"/>
                <w:sz w:val="20"/>
                <w:szCs w:val="20"/>
              </w:rPr>
            </w:pPr>
            <w:r w:rsidRPr="00C838DA">
              <w:rPr>
                <w:rFonts w:ascii="Montserrat" w:hAnsi="Montserrat" w:cs="Sylfaen"/>
                <w:b/>
                <w:bCs/>
                <w:color w:val="000000"/>
                <w:sz w:val="20"/>
                <w:szCs w:val="20"/>
              </w:rPr>
              <w:t>from the budget</w:t>
            </w:r>
          </w:p>
        </w:tc>
        <w:tc>
          <w:tcPr>
            <w:tcW w:w="3500" w:type="dxa"/>
            <w:shd w:val="clear" w:color="auto" w:fill="C5E0B3"/>
          </w:tcPr>
          <w:p w14:paraId="223A3A1E" w14:textId="15341396" w:rsidR="00E97540" w:rsidRPr="00C838DA" w:rsidRDefault="00E97540" w:rsidP="00E97540">
            <w:pPr>
              <w:spacing w:line="205" w:lineRule="atLeast"/>
              <w:ind w:left="154" w:right="-2169"/>
              <w:rPr>
                <w:rFonts w:ascii="Montserrat" w:hAnsi="Montserrat" w:cstheme="minorHAnsi"/>
                <w:color w:val="222222"/>
                <w:sz w:val="20"/>
                <w:szCs w:val="20"/>
              </w:rPr>
            </w:pPr>
            <w:r w:rsidRPr="00C838DA">
              <w:rPr>
                <w:rFonts w:ascii="Montserrat" w:hAnsi="Montserrat" w:cs="Sylfaen"/>
                <w:b/>
                <w:bCs/>
                <w:color w:val="000000"/>
                <w:sz w:val="20"/>
                <w:szCs w:val="20"/>
              </w:rPr>
              <w:t>attractive</w:t>
            </w:r>
          </w:p>
        </w:tc>
      </w:tr>
      <w:tr w:rsidR="00E97540" w:rsidRPr="00C838DA" w14:paraId="3CBDDF0B" w14:textId="77777777" w:rsidTr="00E97540">
        <w:trPr>
          <w:trHeight w:val="605"/>
        </w:trPr>
        <w:tc>
          <w:tcPr>
            <w:tcW w:w="2160" w:type="dxa"/>
            <w:vMerge w:val="restart"/>
            <w:shd w:val="clear" w:color="auto" w:fill="FFFFFF"/>
            <w:tcMar>
              <w:top w:w="0" w:type="dxa"/>
              <w:left w:w="108" w:type="dxa"/>
              <w:bottom w:w="0" w:type="dxa"/>
              <w:right w:w="108" w:type="dxa"/>
            </w:tcMar>
            <w:hideMark/>
          </w:tcPr>
          <w:p w14:paraId="22F64A07" w14:textId="77777777" w:rsidR="00E97540" w:rsidRPr="00C838DA" w:rsidRDefault="00E97540" w:rsidP="00EF62BE">
            <w:pPr>
              <w:spacing w:after="0"/>
              <w:rPr>
                <w:rFonts w:ascii="Montserrat" w:hAnsi="Montserrat" w:cstheme="minorHAnsi"/>
                <w:b/>
                <w:bCs/>
                <w:color w:val="222222"/>
                <w:sz w:val="20"/>
                <w:szCs w:val="20"/>
              </w:rPr>
            </w:pPr>
            <w:r w:rsidRPr="00C838DA">
              <w:rPr>
                <w:rFonts w:ascii="Montserrat" w:hAnsi="Montserrat" w:cs="Sylfaen"/>
                <w:b/>
                <w:bCs/>
                <w:color w:val="222222"/>
                <w:sz w:val="20"/>
                <w:szCs w:val="20"/>
              </w:rPr>
              <w:t>Bio</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viticulture</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and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 xml:space="preserve">Winemaking </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as</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growing</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and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competitive</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field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development</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promotion</w:t>
            </w:r>
            <w:r w:rsidRPr="00C838DA">
              <w:rPr>
                <w:rFonts w:ascii="Montserrat" w:hAnsi="Montserrat" w:cstheme="minorHAnsi"/>
                <w:b/>
                <w:bCs/>
                <w:color w:val="222222"/>
                <w:sz w:val="20"/>
                <w:szCs w:val="20"/>
              </w:rPr>
              <w:t xml:space="preserve"> </w:t>
            </w:r>
            <w:r w:rsidRPr="00C838DA">
              <w:rPr>
                <w:rFonts w:ascii="Montserrat" w:hAnsi="Montserrat"/>
                <w:b/>
                <w:bCs/>
                <w:color w:val="222222"/>
                <w:sz w:val="20"/>
                <w:szCs w:val="20"/>
              </w:rPr>
              <w:t> </w:t>
            </w:r>
          </w:p>
          <w:p w14:paraId="5D82BA72" w14:textId="77777777" w:rsidR="00E97540" w:rsidRPr="00C838DA" w:rsidRDefault="00E97540" w:rsidP="00EF62BE">
            <w:pPr>
              <w:spacing w:after="0"/>
              <w:rPr>
                <w:rFonts w:ascii="Montserrat" w:hAnsi="Montserrat" w:cstheme="minorHAnsi"/>
                <w:color w:val="222222"/>
                <w:sz w:val="20"/>
                <w:szCs w:val="20"/>
              </w:rPr>
            </w:pPr>
          </w:p>
          <w:p w14:paraId="7B378153" w14:textId="77777777" w:rsidR="00E97540" w:rsidRPr="00C838DA" w:rsidRDefault="00E97540" w:rsidP="00EF62BE">
            <w:pPr>
              <w:spacing w:after="0"/>
              <w:rPr>
                <w:rFonts w:ascii="Montserrat" w:hAnsi="Montserrat" w:cstheme="minorHAnsi"/>
                <w:color w:val="222222"/>
                <w:sz w:val="20"/>
                <w:szCs w:val="20"/>
              </w:rPr>
            </w:pPr>
          </w:p>
          <w:p w14:paraId="1B694C29" w14:textId="77777777" w:rsidR="00E97540" w:rsidRPr="00C838DA" w:rsidRDefault="00E97540" w:rsidP="00EF62BE">
            <w:pPr>
              <w:spacing w:after="0"/>
              <w:rPr>
                <w:rFonts w:ascii="Montserrat" w:hAnsi="Montserrat" w:cstheme="minorHAnsi"/>
                <w:color w:val="222222"/>
                <w:sz w:val="20"/>
                <w:szCs w:val="20"/>
              </w:rPr>
            </w:pPr>
            <w:r w:rsidRPr="00C838DA">
              <w:rPr>
                <w:rFonts w:ascii="Montserrat" w:hAnsi="Montserrat" w:cstheme="minorHAnsi"/>
                <w:color w:val="222222"/>
                <w:sz w:val="20"/>
                <w:szCs w:val="20"/>
              </w:rPr>
              <w:t>Advancement of organic viticulture and winemaking as a thriving and competitive sector</w:t>
            </w:r>
          </w:p>
        </w:tc>
        <w:tc>
          <w:tcPr>
            <w:tcW w:w="3492" w:type="dxa"/>
            <w:shd w:val="clear" w:color="auto" w:fill="FFFFFF"/>
            <w:tcMar>
              <w:top w:w="0" w:type="dxa"/>
              <w:left w:w="108" w:type="dxa"/>
              <w:bottom w:w="0" w:type="dxa"/>
              <w:right w:w="108" w:type="dxa"/>
            </w:tcMar>
            <w:hideMark/>
          </w:tcPr>
          <w:p w14:paraId="319B6FE0" w14:textId="469B014E"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 xml:space="preserve">Task </w:t>
            </w:r>
            <w:r w:rsidRPr="00C838DA">
              <w:rPr>
                <w:rFonts w:ascii="Montserrat" w:hAnsi="Montserrat" w:cstheme="minorHAnsi"/>
                <w:b/>
                <w:bCs/>
                <w:color w:val="222222"/>
                <w:sz w:val="20"/>
                <w:szCs w:val="20"/>
              </w:rPr>
              <w:t>1:</w:t>
            </w:r>
            <w:r w:rsidRPr="00C838DA">
              <w:rPr>
                <w:rFonts w:ascii="Montserrat" w:hAnsi="Montserrat"/>
                <w:b/>
                <w:bCs/>
                <w:color w:val="222222"/>
                <w:sz w:val="20"/>
                <w:szCs w:val="20"/>
              </w:rPr>
              <w:t> </w:t>
            </w:r>
            <w:r w:rsidRPr="00C838DA">
              <w:rPr>
                <w:rFonts w:ascii="Montserrat" w:hAnsi="Montserrat" w:cs="Sylfaen"/>
                <w:color w:val="222222"/>
                <w:sz w:val="20"/>
                <w:szCs w:val="20"/>
              </w:rPr>
              <w:t>of the municipality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economic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potential</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about</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familiarity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raise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investments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attraction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 especially in the direction of viticulture and winemaking</w:t>
            </w:r>
          </w:p>
          <w:p w14:paraId="331FB9F2" w14:textId="6CE3FF2D"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 xml:space="preserve">Objective 1 </w:t>
            </w:r>
            <w:r w:rsidRPr="00C838DA">
              <w:rPr>
                <w:rFonts w:ascii="Montserrat" w:hAnsi="Montserrat" w:cstheme="minorHAnsi"/>
                <w:color w:val="222222"/>
                <w:sz w:val="20"/>
                <w:szCs w:val="20"/>
              </w:rPr>
              <w:t xml:space="preserve">: Enhancing awareness of the municipality's economic potential and promoting investment opportunities </w:t>
            </w:r>
            <w:r w:rsidR="009F237E" w:rsidRPr="00C838DA">
              <w:rPr>
                <w:rFonts w:ascii="Montserrat" w:hAnsi="Montserrat" w:cstheme="minorHAnsi"/>
                <w:color w:val="222222"/>
                <w:sz w:val="20"/>
                <w:szCs w:val="20"/>
              </w:rPr>
              <w:t>, especially in the viticulture and winemaking</w:t>
            </w:r>
            <w:r w:rsidRPr="00C838DA">
              <w:rPr>
                <w:rFonts w:ascii="Montserrat" w:hAnsi="Montserrat" w:cstheme="minorHAnsi"/>
                <w:color w:val="222222"/>
                <w:sz w:val="20"/>
                <w:szCs w:val="20"/>
              </w:rPr>
              <w:t xml:space="preserve"> </w:t>
            </w:r>
          </w:p>
          <w:p w14:paraId="632D3D06" w14:textId="77777777" w:rsidR="00E97540" w:rsidRPr="00C838DA" w:rsidRDefault="00E97540" w:rsidP="00EF62BE">
            <w:pPr>
              <w:spacing w:line="205" w:lineRule="atLeast"/>
              <w:rPr>
                <w:rFonts w:ascii="Montserrat" w:hAnsi="Montserrat" w:cstheme="minorHAnsi"/>
                <w:color w:val="222222"/>
                <w:sz w:val="20"/>
                <w:szCs w:val="20"/>
              </w:rPr>
            </w:pPr>
          </w:p>
          <w:p w14:paraId="598AED4A" w14:textId="77777777" w:rsidR="00E97540" w:rsidRPr="00C838DA" w:rsidRDefault="00E97540" w:rsidP="00EF62BE">
            <w:pPr>
              <w:spacing w:line="205" w:lineRule="atLeast"/>
              <w:rPr>
                <w:rFonts w:ascii="Montserrat" w:hAnsi="Montserrat" w:cstheme="minorHAnsi"/>
                <w:color w:val="222222"/>
                <w:sz w:val="20"/>
                <w:szCs w:val="20"/>
              </w:rPr>
            </w:pPr>
          </w:p>
        </w:tc>
        <w:tc>
          <w:tcPr>
            <w:tcW w:w="3955" w:type="dxa"/>
            <w:shd w:val="clear" w:color="auto" w:fill="FFFFFF"/>
            <w:hideMark/>
          </w:tcPr>
          <w:p w14:paraId="41BE0F1E" w14:textId="77777777" w:rsidR="00E97540" w:rsidRPr="00C838DA" w:rsidRDefault="00E97540">
            <w:pPr>
              <w:pStyle w:val="NormalWeb"/>
              <w:numPr>
                <w:ilvl w:val="1"/>
                <w:numId w:val="95"/>
              </w:numPr>
              <w:rPr>
                <w:rFonts w:ascii="Montserrat" w:hAnsi="Montserrat" w:cstheme="minorHAnsi"/>
                <w:b/>
                <w:bCs/>
                <w:i/>
                <w:iCs/>
                <w:color w:val="000000"/>
                <w:sz w:val="20"/>
                <w:szCs w:val="20"/>
              </w:rPr>
            </w:pPr>
            <w:r w:rsidRPr="00C838DA">
              <w:rPr>
                <w:rFonts w:ascii="Montserrat" w:hAnsi="Montserrat" w:cs="Sylfaen"/>
                <w:b/>
                <w:bCs/>
                <w:i/>
                <w:iCs/>
                <w:color w:val="000000"/>
                <w:sz w:val="20"/>
                <w:szCs w:val="20"/>
              </w:rPr>
              <w:t>of the municipality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economic</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potential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competitive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economic</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Sectors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Viticulture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winemaking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about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local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 foreigner</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business operators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To inform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m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sh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sustainable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development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principles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green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economy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direction </w:t>
            </w:r>
            <w:r w:rsidRPr="00C838DA">
              <w:rPr>
                <w:rFonts w:ascii="Montserrat" w:hAnsi="Montserrat" w:cstheme="minorHAnsi"/>
                <w:b/>
                <w:bCs/>
                <w:i/>
                <w:iCs/>
                <w:color w:val="000000"/>
                <w:sz w:val="20"/>
                <w:szCs w:val="20"/>
              </w:rPr>
              <w:t>)</w:t>
            </w:r>
          </w:p>
          <w:p w14:paraId="3356C692"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local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foreign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tour operators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base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Compilation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tourism</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nationally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the agency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in coordination </w:t>
            </w:r>
            <w:r w:rsidRPr="00C838DA">
              <w:rPr>
                <w:rFonts w:ascii="Montserrat" w:hAnsi="Montserrat" w:cstheme="minorHAnsi"/>
                <w:color w:val="000000"/>
                <w:sz w:val="20"/>
                <w:szCs w:val="20"/>
              </w:rPr>
              <w:t>)</w:t>
            </w:r>
          </w:p>
          <w:p w14:paraId="230C8C42"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local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the cellars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the catalog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development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Georgian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English</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on languages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on the product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wine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at the tasting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hosting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other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on services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coordination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Regional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with the administration </w:t>
            </w:r>
            <w:r w:rsidRPr="00C838DA">
              <w:rPr>
                <w:rFonts w:ascii="Montserrat" w:hAnsi="Montserrat" w:cstheme="minorHAnsi"/>
                <w:color w:val="000000"/>
                <w:sz w:val="20"/>
                <w:szCs w:val="20"/>
              </w:rPr>
              <w:t xml:space="preserve">, DMO </w:t>
            </w:r>
            <w:r w:rsidRPr="00C838DA">
              <w:rPr>
                <w:rFonts w:ascii="Montserrat" w:hAnsi="Montserrat" w:cs="Sylfaen"/>
                <w:color w:val="000000"/>
                <w:sz w:val="20"/>
                <w:szCs w:val="20"/>
              </w:rPr>
              <w:t xml:space="preserve">of Imereti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tourism</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near the </w:t>
            </w:r>
            <w:r w:rsidRPr="00C838DA">
              <w:rPr>
                <w:rFonts w:ascii="Montserrat" w:hAnsi="Montserrat" w:cs="Sylfaen"/>
                <w:color w:val="000000"/>
                <w:sz w:val="20"/>
                <w:szCs w:val="20"/>
              </w:rPr>
              <w:lastRenderedPageBreak/>
              <w:t xml:space="preserve">administration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Imereti</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Working with </w:t>
            </w:r>
            <w:r w:rsidRPr="00C838DA">
              <w:rPr>
                <w:rFonts w:ascii="Montserrat" w:hAnsi="Montserrat" w:cstheme="minorHAnsi"/>
                <w:color w:val="000000"/>
                <w:sz w:val="20"/>
                <w:szCs w:val="20"/>
              </w:rPr>
              <w:t xml:space="preserve">NGOs </w:t>
            </w:r>
          </w:p>
          <w:p w14:paraId="336D82D0"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local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touristic</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potential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product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Promote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emphasis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on the cellars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wine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on the way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informative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campaign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festivals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participation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by way of</w:t>
            </w:r>
            <w:r w:rsidRPr="00C838DA">
              <w:rPr>
                <w:rFonts w:ascii="Montserrat" w:hAnsi="Montserrat" w:cstheme="minorHAnsi"/>
                <w:color w:val="000000"/>
                <w:sz w:val="20"/>
                <w:szCs w:val="20"/>
              </w:rPr>
              <w:t xml:space="preserve"> </w:t>
            </w:r>
          </w:p>
          <w:p w14:paraId="0B40404E"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investment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Proposals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catalog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development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Georgian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English</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on languages</w:t>
            </w:r>
            <w:r w:rsidRPr="00C838DA">
              <w:rPr>
                <w:rFonts w:ascii="Montserrat" w:hAnsi="Montserrat" w:cstheme="minorHAnsi"/>
                <w:color w:val="000000"/>
                <w:sz w:val="20"/>
                <w:szCs w:val="20"/>
              </w:rPr>
              <w:t xml:space="preserve"> </w:t>
            </w:r>
          </w:p>
          <w:p w14:paraId="3AEFA28A"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interested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parties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Identification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coordination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Regional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with the administration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agency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Atsaramoe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in Georgia </w:t>
            </w:r>
            <w:r w:rsidRPr="00C838DA">
              <w:rPr>
                <w:rFonts w:ascii="Montserrat" w:hAnsi="Montserrat" w:cstheme="minorHAnsi"/>
                <w:color w:val="000000"/>
                <w:sz w:val="20"/>
                <w:szCs w:val="20"/>
              </w:rPr>
              <w:t>")</w:t>
            </w:r>
          </w:p>
          <w:p w14:paraId="163B5670" w14:textId="77777777" w:rsidR="00E97540" w:rsidRPr="00C838DA" w:rsidRDefault="00E97540">
            <w:pPr>
              <w:pStyle w:val="NormalWeb"/>
              <w:numPr>
                <w:ilvl w:val="2"/>
                <w:numId w:val="95"/>
              </w:numPr>
              <w:rPr>
                <w:rFonts w:ascii="Montserrat" w:hAnsi="Montserrat" w:cstheme="minorHAnsi"/>
                <w:color w:val="000000"/>
                <w:sz w:val="20"/>
                <w:szCs w:val="20"/>
              </w:rPr>
            </w:pPr>
            <w:r w:rsidRPr="00C838DA">
              <w:rPr>
                <w:rFonts w:ascii="Montserrat" w:hAnsi="Montserrat" w:cs="Sylfaen"/>
                <w:color w:val="000000"/>
                <w:sz w:val="20"/>
                <w:szCs w:val="20"/>
              </w:rPr>
              <w:t>of Baghdati</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investment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the catalog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promote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media</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various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channels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forums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participation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other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means</w:t>
            </w:r>
            <w:r w:rsidRPr="00C838DA">
              <w:rPr>
                <w:rFonts w:ascii="Montserrat" w:hAnsi="Montserrat" w:cstheme="minorHAnsi"/>
                <w:color w:val="000000"/>
                <w:sz w:val="20"/>
                <w:szCs w:val="20"/>
              </w:rPr>
              <w:t xml:space="preserve"> </w:t>
            </w:r>
          </w:p>
          <w:p w14:paraId="7D6FB30B" w14:textId="77777777" w:rsidR="00E97540" w:rsidRPr="00C838DA" w:rsidRDefault="00E97540">
            <w:pPr>
              <w:pStyle w:val="NormalWeb"/>
              <w:numPr>
                <w:ilvl w:val="1"/>
                <w:numId w:val="95"/>
              </w:numPr>
              <w:rPr>
                <w:rFonts w:ascii="Montserrat" w:hAnsi="Montserrat" w:cstheme="minorHAnsi"/>
                <w:b/>
                <w:bCs/>
                <w:i/>
                <w:iCs/>
                <w:sz w:val="20"/>
                <w:szCs w:val="20"/>
              </w:rPr>
            </w:pPr>
            <w:r w:rsidRPr="00C838DA">
              <w:rPr>
                <w:rFonts w:ascii="Montserrat" w:hAnsi="Montserrat" w:cs="Sylfaen"/>
                <w:b/>
                <w:bCs/>
                <w:i/>
                <w:iCs/>
                <w:sz w:val="20"/>
                <w:szCs w:val="20"/>
              </w:rPr>
              <w:t>Bio</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of viticulture</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and</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on winemaking</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of consciousness</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raise</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locally</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beneficiaries</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 xml:space="preserve">between </w:t>
            </w:r>
            <w:r w:rsidRPr="00C838DA">
              <w:rPr>
                <w:rFonts w:ascii="Montserrat" w:hAnsi="Montserrat" w:cstheme="minorHAnsi"/>
                <w:b/>
                <w:bCs/>
                <w:i/>
                <w:iCs/>
                <w:sz w:val="20"/>
                <w:szCs w:val="20"/>
              </w:rPr>
              <w:t xml:space="preserve">_ </w:t>
            </w:r>
            <w:r w:rsidRPr="00C838DA">
              <w:rPr>
                <w:rFonts w:ascii="Montserrat" w:hAnsi="Montserrat" w:cs="Sylfaen"/>
                <w:b/>
                <w:bCs/>
                <w:i/>
                <w:iCs/>
                <w:color w:val="000000"/>
                <w:sz w:val="20"/>
                <w:szCs w:val="20"/>
              </w:rPr>
              <w:t>Bioproduction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promotion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promotion</w:t>
            </w:r>
          </w:p>
          <w:p w14:paraId="41349B37" w14:textId="77777777" w:rsidR="00E97540" w:rsidRPr="00C838DA" w:rsidRDefault="00E97540">
            <w:pPr>
              <w:pStyle w:val="NormalWeb"/>
              <w:numPr>
                <w:ilvl w:val="2"/>
                <w:numId w:val="95"/>
              </w:numPr>
              <w:rPr>
                <w:rFonts w:ascii="Montserrat" w:hAnsi="Montserrat" w:cstheme="minorHAnsi"/>
                <w:sz w:val="20"/>
                <w:szCs w:val="20"/>
              </w:rPr>
            </w:pPr>
            <w:r w:rsidRPr="00C838DA">
              <w:rPr>
                <w:rFonts w:ascii="Montserrat" w:hAnsi="Montserrat" w:cs="Sylfaen"/>
                <w:sz w:val="20"/>
                <w:szCs w:val="20"/>
              </w:rPr>
              <w:t>Bio</w:t>
            </w:r>
            <w:r w:rsidRPr="00C838DA">
              <w:rPr>
                <w:rFonts w:ascii="Montserrat" w:hAnsi="Montserrat" w:cstheme="minorHAnsi"/>
                <w:sz w:val="20"/>
                <w:szCs w:val="20"/>
              </w:rPr>
              <w:t xml:space="preserve"> </w:t>
            </w:r>
            <w:r w:rsidRPr="00C838DA">
              <w:rPr>
                <w:rFonts w:ascii="Montserrat" w:hAnsi="Montserrat" w:cs="Sylfaen"/>
                <w:sz w:val="20"/>
                <w:szCs w:val="20"/>
              </w:rPr>
              <w:t>on farming</w:t>
            </w:r>
            <w:r w:rsidRPr="00C838DA">
              <w:rPr>
                <w:rFonts w:ascii="Montserrat" w:hAnsi="Montserrat" w:cstheme="minorHAnsi"/>
                <w:sz w:val="20"/>
                <w:szCs w:val="20"/>
              </w:rPr>
              <w:t xml:space="preserve"> </w:t>
            </w:r>
            <w:r w:rsidRPr="00C838DA">
              <w:rPr>
                <w:rFonts w:ascii="Montserrat" w:hAnsi="Montserrat" w:cs="Sylfaen"/>
                <w:sz w:val="20"/>
                <w:szCs w:val="20"/>
              </w:rPr>
              <w:t xml:space="preserve">trainings </w:t>
            </w:r>
            <w:r w:rsidRPr="00C838DA">
              <w:rPr>
                <w:rFonts w:ascii="Montserrat" w:hAnsi="Montserrat" w:cstheme="minorHAnsi"/>
                <w:sz w:val="20"/>
                <w:szCs w:val="20"/>
              </w:rPr>
              <w:t xml:space="preserve">/ </w:t>
            </w:r>
            <w:r w:rsidRPr="00C838DA">
              <w:rPr>
                <w:rFonts w:ascii="Montserrat" w:hAnsi="Montserrat" w:cs="Sylfaen"/>
                <w:sz w:val="20"/>
                <w:szCs w:val="20"/>
              </w:rPr>
              <w:t>seminars</w:t>
            </w:r>
            <w:r w:rsidRPr="00C838DA">
              <w:rPr>
                <w:rFonts w:ascii="Montserrat" w:hAnsi="Montserrat" w:cstheme="minorHAnsi"/>
                <w:sz w:val="20"/>
                <w:szCs w:val="20"/>
              </w:rPr>
              <w:t xml:space="preserve"> </w:t>
            </w:r>
            <w:r w:rsidRPr="00C838DA">
              <w:rPr>
                <w:rFonts w:ascii="Montserrat" w:hAnsi="Montserrat" w:cs="Sylfaen"/>
                <w:sz w:val="20"/>
                <w:szCs w:val="20"/>
              </w:rPr>
              <w:t>Conducting</w:t>
            </w:r>
            <w:r w:rsidRPr="00C838DA">
              <w:rPr>
                <w:rFonts w:ascii="Montserrat" w:hAnsi="Montserrat" w:cstheme="minorHAnsi"/>
                <w:sz w:val="20"/>
                <w:szCs w:val="20"/>
              </w:rPr>
              <w:t xml:space="preserve"> </w:t>
            </w:r>
            <w:r w:rsidRPr="00C838DA">
              <w:rPr>
                <w:rFonts w:ascii="Montserrat" w:hAnsi="Montserrat" w:cs="Sylfaen"/>
                <w:sz w:val="20"/>
                <w:szCs w:val="20"/>
              </w:rPr>
              <w:t>local</w:t>
            </w:r>
            <w:r w:rsidRPr="00C838DA">
              <w:rPr>
                <w:rFonts w:ascii="Montserrat" w:hAnsi="Montserrat" w:cstheme="minorHAnsi"/>
                <w:sz w:val="20"/>
                <w:szCs w:val="20"/>
              </w:rPr>
              <w:t xml:space="preserve"> </w:t>
            </w:r>
            <w:r w:rsidRPr="00C838DA">
              <w:rPr>
                <w:rFonts w:ascii="Montserrat" w:hAnsi="Montserrat" w:cs="Sylfaen"/>
                <w:sz w:val="20"/>
                <w:szCs w:val="20"/>
              </w:rPr>
              <w:t>of growers</w:t>
            </w:r>
            <w:r w:rsidRPr="00C838DA">
              <w:rPr>
                <w:rFonts w:ascii="Montserrat" w:hAnsi="Montserrat" w:cstheme="minorHAnsi"/>
                <w:sz w:val="20"/>
                <w:szCs w:val="20"/>
              </w:rPr>
              <w:t xml:space="preserve"> </w:t>
            </w:r>
            <w:r w:rsidRPr="00C838DA">
              <w:rPr>
                <w:rFonts w:ascii="Montserrat" w:hAnsi="Montserrat" w:cs="Sylfaen"/>
                <w:sz w:val="20"/>
                <w:szCs w:val="20"/>
              </w:rPr>
              <w:t>and</w:t>
            </w:r>
            <w:r w:rsidRPr="00C838DA">
              <w:rPr>
                <w:rFonts w:ascii="Montserrat" w:hAnsi="Montserrat" w:cstheme="minorHAnsi"/>
                <w:sz w:val="20"/>
                <w:szCs w:val="20"/>
              </w:rPr>
              <w:t xml:space="preserve"> </w:t>
            </w:r>
            <w:r w:rsidRPr="00C838DA">
              <w:rPr>
                <w:rFonts w:ascii="Montserrat" w:hAnsi="Montserrat" w:cs="Sylfaen"/>
                <w:sz w:val="20"/>
                <w:szCs w:val="20"/>
              </w:rPr>
              <w:t>for winemakers</w:t>
            </w:r>
          </w:p>
          <w:p w14:paraId="1A336E51" w14:textId="77777777" w:rsidR="00E97540" w:rsidRPr="00C838DA" w:rsidRDefault="00E97540">
            <w:pPr>
              <w:pStyle w:val="NormalWeb"/>
              <w:numPr>
                <w:ilvl w:val="2"/>
                <w:numId w:val="95"/>
              </w:numPr>
              <w:rPr>
                <w:rFonts w:ascii="Montserrat" w:hAnsi="Montserrat" w:cstheme="minorHAnsi"/>
                <w:sz w:val="20"/>
                <w:szCs w:val="20"/>
              </w:rPr>
            </w:pPr>
            <w:r w:rsidRPr="00C838DA">
              <w:rPr>
                <w:rFonts w:ascii="Montserrat" w:hAnsi="Montserrat" w:cs="Sylfaen"/>
                <w:sz w:val="20"/>
                <w:szCs w:val="20"/>
              </w:rPr>
              <w:t>Bio</w:t>
            </w:r>
            <w:r w:rsidRPr="00C838DA">
              <w:rPr>
                <w:rFonts w:ascii="Montserrat" w:hAnsi="Montserrat" w:cstheme="minorHAnsi"/>
                <w:sz w:val="20"/>
                <w:szCs w:val="20"/>
              </w:rPr>
              <w:t xml:space="preserve"> </w:t>
            </w:r>
            <w:r w:rsidRPr="00C838DA">
              <w:rPr>
                <w:rFonts w:ascii="Montserrat" w:hAnsi="Montserrat" w:cs="Sylfaen"/>
                <w:sz w:val="20"/>
                <w:szCs w:val="20"/>
              </w:rPr>
              <w:t>on farming</w:t>
            </w:r>
            <w:r w:rsidRPr="00C838DA">
              <w:rPr>
                <w:rFonts w:ascii="Montserrat" w:hAnsi="Montserrat" w:cstheme="minorHAnsi"/>
                <w:sz w:val="20"/>
                <w:szCs w:val="20"/>
              </w:rPr>
              <w:t xml:space="preserve"> </w:t>
            </w:r>
            <w:r w:rsidRPr="00C838DA">
              <w:rPr>
                <w:rFonts w:ascii="Montserrat" w:hAnsi="Montserrat" w:cs="Sylfaen"/>
                <w:sz w:val="20"/>
                <w:szCs w:val="20"/>
              </w:rPr>
              <w:t>working</w:t>
            </w:r>
            <w:r w:rsidRPr="00C838DA">
              <w:rPr>
                <w:rFonts w:ascii="Montserrat" w:hAnsi="Montserrat" w:cstheme="minorHAnsi"/>
                <w:sz w:val="20"/>
                <w:szCs w:val="20"/>
              </w:rPr>
              <w:t xml:space="preserve"> </w:t>
            </w:r>
            <w:r w:rsidRPr="00C838DA">
              <w:rPr>
                <w:rFonts w:ascii="Montserrat" w:hAnsi="Montserrat" w:cs="Sylfaen"/>
                <w:sz w:val="20"/>
                <w:szCs w:val="20"/>
              </w:rPr>
              <w:t>non-governmental</w:t>
            </w:r>
            <w:r w:rsidRPr="00C838DA">
              <w:rPr>
                <w:rFonts w:ascii="Montserrat" w:hAnsi="Montserrat" w:cstheme="minorHAnsi"/>
                <w:sz w:val="20"/>
                <w:szCs w:val="20"/>
              </w:rPr>
              <w:t xml:space="preserve"> </w:t>
            </w:r>
            <w:r w:rsidRPr="00C838DA">
              <w:rPr>
                <w:rFonts w:ascii="Montserrat" w:hAnsi="Montserrat" w:cs="Sylfaen"/>
                <w:sz w:val="20"/>
                <w:szCs w:val="20"/>
              </w:rPr>
              <w:t>local</w:t>
            </w:r>
            <w:r w:rsidRPr="00C838DA">
              <w:rPr>
                <w:rFonts w:ascii="Montserrat" w:hAnsi="Montserrat" w:cstheme="minorHAnsi"/>
                <w:sz w:val="20"/>
                <w:szCs w:val="20"/>
              </w:rPr>
              <w:t xml:space="preserve"> </w:t>
            </w:r>
            <w:r w:rsidRPr="00C838DA">
              <w:rPr>
                <w:rFonts w:ascii="Montserrat" w:hAnsi="Montserrat" w:cs="Sylfaen"/>
                <w:sz w:val="20"/>
                <w:szCs w:val="20"/>
              </w:rPr>
              <w:t>and</w:t>
            </w:r>
            <w:r w:rsidRPr="00C838DA">
              <w:rPr>
                <w:rFonts w:ascii="Montserrat" w:hAnsi="Montserrat" w:cstheme="minorHAnsi"/>
                <w:sz w:val="20"/>
                <w:szCs w:val="20"/>
              </w:rPr>
              <w:t xml:space="preserve"> </w:t>
            </w:r>
            <w:r w:rsidRPr="00C838DA">
              <w:rPr>
                <w:rFonts w:ascii="Montserrat" w:hAnsi="Montserrat" w:cs="Sylfaen"/>
                <w:sz w:val="20"/>
                <w:szCs w:val="20"/>
              </w:rPr>
              <w:t>International</w:t>
            </w:r>
            <w:r w:rsidRPr="00C838DA">
              <w:rPr>
                <w:rFonts w:ascii="Montserrat" w:hAnsi="Montserrat" w:cstheme="minorHAnsi"/>
                <w:sz w:val="20"/>
                <w:szCs w:val="20"/>
              </w:rPr>
              <w:t xml:space="preserve"> </w:t>
            </w:r>
            <w:r w:rsidRPr="00C838DA">
              <w:rPr>
                <w:rFonts w:ascii="Montserrat" w:hAnsi="Montserrat" w:cs="Sylfaen"/>
                <w:sz w:val="20"/>
                <w:szCs w:val="20"/>
              </w:rPr>
              <w:t>organizations</w:t>
            </w:r>
            <w:r w:rsidRPr="00C838DA">
              <w:rPr>
                <w:rFonts w:ascii="Montserrat" w:hAnsi="Montserrat" w:cstheme="minorHAnsi"/>
                <w:sz w:val="20"/>
                <w:szCs w:val="20"/>
              </w:rPr>
              <w:t xml:space="preserve"> </w:t>
            </w:r>
            <w:r w:rsidRPr="00C838DA">
              <w:rPr>
                <w:rFonts w:ascii="Montserrat" w:hAnsi="Montserrat" w:cs="Sylfaen"/>
                <w:sz w:val="20"/>
                <w:szCs w:val="20"/>
              </w:rPr>
              <w:t>an invitation</w:t>
            </w:r>
            <w:r w:rsidRPr="00C838DA">
              <w:rPr>
                <w:rFonts w:ascii="Montserrat" w:hAnsi="Montserrat" w:cstheme="minorHAnsi"/>
                <w:sz w:val="20"/>
                <w:szCs w:val="20"/>
              </w:rPr>
              <w:t xml:space="preserve"> </w:t>
            </w:r>
            <w:r w:rsidRPr="00C838DA">
              <w:rPr>
                <w:rFonts w:ascii="Montserrat" w:hAnsi="Montserrat" w:cs="Sylfaen"/>
                <w:sz w:val="20"/>
                <w:szCs w:val="20"/>
              </w:rPr>
              <w:t>and</w:t>
            </w:r>
            <w:r w:rsidRPr="00C838DA">
              <w:rPr>
                <w:rFonts w:ascii="Montserrat" w:hAnsi="Montserrat" w:cstheme="minorHAnsi"/>
                <w:sz w:val="20"/>
                <w:szCs w:val="20"/>
              </w:rPr>
              <w:t xml:space="preserve"> </w:t>
            </w:r>
            <w:r w:rsidRPr="00C838DA">
              <w:rPr>
                <w:rFonts w:ascii="Montserrat" w:hAnsi="Montserrat" w:cs="Sylfaen"/>
                <w:sz w:val="20"/>
                <w:szCs w:val="20"/>
              </w:rPr>
              <w:t>interest</w:t>
            </w:r>
            <w:r w:rsidRPr="00C838DA">
              <w:rPr>
                <w:rFonts w:ascii="Montserrat" w:hAnsi="Montserrat" w:cstheme="minorHAnsi"/>
                <w:sz w:val="20"/>
                <w:szCs w:val="20"/>
              </w:rPr>
              <w:t xml:space="preserve"> </w:t>
            </w:r>
            <w:r w:rsidRPr="00C838DA">
              <w:rPr>
                <w:rFonts w:ascii="Montserrat" w:hAnsi="Montserrat" w:cs="Sylfaen"/>
                <w:sz w:val="20"/>
                <w:szCs w:val="20"/>
              </w:rPr>
              <w:t xml:space="preserve">of </w:t>
            </w:r>
            <w:r w:rsidRPr="00C838DA">
              <w:rPr>
                <w:rFonts w:ascii="Montserrat" w:hAnsi="Montserrat" w:cs="Sylfaen"/>
                <w:sz w:val="20"/>
                <w:szCs w:val="20"/>
              </w:rPr>
              <w:lastRenderedPageBreak/>
              <w:t>Baghdati</w:t>
            </w:r>
            <w:r w:rsidRPr="00C838DA">
              <w:rPr>
                <w:rFonts w:ascii="Montserrat" w:hAnsi="Montserrat" w:cstheme="minorHAnsi"/>
                <w:sz w:val="20"/>
                <w:szCs w:val="20"/>
              </w:rPr>
              <w:t xml:space="preserve"> </w:t>
            </w:r>
            <w:r w:rsidRPr="00C838DA">
              <w:rPr>
                <w:rFonts w:ascii="Montserrat" w:hAnsi="Montserrat" w:cs="Sylfaen"/>
                <w:sz w:val="20"/>
                <w:szCs w:val="20"/>
              </w:rPr>
              <w:t xml:space="preserve">Vineyard </w:t>
            </w:r>
            <w:r w:rsidRPr="00C838DA">
              <w:rPr>
                <w:rFonts w:ascii="Montserrat" w:hAnsi="Montserrat" w:cstheme="minorHAnsi"/>
                <w:sz w:val="20"/>
                <w:szCs w:val="20"/>
              </w:rPr>
              <w:t xml:space="preserve">- </w:t>
            </w:r>
            <w:r w:rsidRPr="00C838DA">
              <w:rPr>
                <w:rFonts w:ascii="Montserrat" w:hAnsi="Montserrat" w:cs="Sylfaen"/>
                <w:sz w:val="20"/>
                <w:szCs w:val="20"/>
              </w:rPr>
              <w:t>with winemakers</w:t>
            </w:r>
            <w:r w:rsidRPr="00C838DA">
              <w:rPr>
                <w:rFonts w:ascii="Montserrat" w:hAnsi="Montserrat" w:cstheme="minorHAnsi"/>
                <w:sz w:val="20"/>
                <w:szCs w:val="20"/>
              </w:rPr>
              <w:t xml:space="preserve"> </w:t>
            </w:r>
            <w:r w:rsidRPr="00C838DA">
              <w:rPr>
                <w:rFonts w:ascii="Montserrat" w:hAnsi="Montserrat" w:cs="Sylfaen"/>
                <w:sz w:val="20"/>
                <w:szCs w:val="20"/>
              </w:rPr>
              <w:t>with cooperation</w:t>
            </w:r>
            <w:r w:rsidRPr="00C838DA">
              <w:rPr>
                <w:rFonts w:ascii="Montserrat" w:hAnsi="Montserrat" w:cstheme="minorHAnsi"/>
                <w:sz w:val="20"/>
                <w:szCs w:val="20"/>
              </w:rPr>
              <w:t xml:space="preserve">   </w:t>
            </w:r>
          </w:p>
          <w:p w14:paraId="421BCB07" w14:textId="77777777" w:rsidR="00E97540" w:rsidRPr="00C838DA" w:rsidRDefault="00E97540">
            <w:pPr>
              <w:pStyle w:val="NormalWeb"/>
              <w:numPr>
                <w:ilvl w:val="2"/>
                <w:numId w:val="95"/>
              </w:numPr>
              <w:rPr>
                <w:rFonts w:ascii="Montserrat" w:hAnsi="Montserrat" w:cstheme="minorHAnsi"/>
                <w:sz w:val="20"/>
                <w:szCs w:val="20"/>
              </w:rPr>
            </w:pPr>
          </w:p>
          <w:p w14:paraId="3F48AED3" w14:textId="77777777" w:rsidR="00E97540" w:rsidRPr="00C838DA" w:rsidRDefault="00E97540" w:rsidP="00EF62BE">
            <w:pPr>
              <w:spacing w:after="0"/>
              <w:rPr>
                <w:rFonts w:ascii="Montserrat" w:hAnsi="Montserrat" w:cstheme="minorHAnsi"/>
                <w:color w:val="000000"/>
                <w:sz w:val="20"/>
                <w:szCs w:val="20"/>
              </w:rPr>
            </w:pPr>
          </w:p>
        </w:tc>
        <w:tc>
          <w:tcPr>
            <w:tcW w:w="3500" w:type="dxa"/>
            <w:shd w:val="clear" w:color="auto" w:fill="FFFFFF"/>
            <w:hideMark/>
          </w:tcPr>
          <w:p w14:paraId="6267A1FA" w14:textId="77777777" w:rsidR="00E97540" w:rsidRPr="00C838DA" w:rsidRDefault="00E97540" w:rsidP="00EF62BE">
            <w:pPr>
              <w:spacing w:after="0"/>
              <w:jc w:val="center"/>
              <w:rPr>
                <w:rFonts w:ascii="Montserrat" w:hAnsi="Montserrat" w:cstheme="minorHAnsi"/>
                <w:color w:val="222222"/>
                <w:sz w:val="20"/>
                <w:szCs w:val="20"/>
              </w:rPr>
            </w:pPr>
            <w:r w:rsidRPr="00C838DA">
              <w:rPr>
                <w:rFonts w:ascii="Montserrat" w:hAnsi="Montserrat" w:cstheme="minorHAnsi"/>
                <w:b/>
                <w:bCs/>
                <w:color w:val="222222"/>
                <w:sz w:val="20"/>
                <w:szCs w:val="20"/>
              </w:rPr>
              <w:lastRenderedPageBreak/>
              <w:t> </w:t>
            </w:r>
          </w:p>
        </w:tc>
      </w:tr>
      <w:tr w:rsidR="00E97540" w:rsidRPr="00C838DA" w14:paraId="44B506E5" w14:textId="77777777" w:rsidTr="00E97540">
        <w:trPr>
          <w:trHeight w:val="605"/>
        </w:trPr>
        <w:tc>
          <w:tcPr>
            <w:tcW w:w="2160" w:type="dxa"/>
            <w:vMerge/>
            <w:shd w:val="clear" w:color="auto" w:fill="FFFFFF"/>
            <w:tcMar>
              <w:top w:w="0" w:type="dxa"/>
              <w:left w:w="108" w:type="dxa"/>
              <w:bottom w:w="0" w:type="dxa"/>
              <w:right w:w="108" w:type="dxa"/>
            </w:tcMar>
          </w:tcPr>
          <w:p w14:paraId="5B228010" w14:textId="77777777" w:rsidR="00E97540" w:rsidRPr="00C838DA" w:rsidRDefault="00E97540" w:rsidP="00EF62BE">
            <w:pPr>
              <w:spacing w:after="0"/>
              <w:rPr>
                <w:rFonts w:ascii="Montserrat" w:hAnsi="Montserrat" w:cstheme="minorHAnsi"/>
                <w:color w:val="222222"/>
                <w:sz w:val="20"/>
                <w:szCs w:val="20"/>
              </w:rPr>
            </w:pPr>
          </w:p>
        </w:tc>
        <w:tc>
          <w:tcPr>
            <w:tcW w:w="3492" w:type="dxa"/>
            <w:shd w:val="clear" w:color="auto" w:fill="FFFFFF"/>
            <w:tcMar>
              <w:top w:w="0" w:type="dxa"/>
              <w:left w:w="108" w:type="dxa"/>
              <w:bottom w:w="0" w:type="dxa"/>
              <w:right w:w="108" w:type="dxa"/>
            </w:tcMar>
          </w:tcPr>
          <w:p w14:paraId="5597C233"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 xml:space="preserve">Task </w:t>
            </w:r>
            <w:r w:rsidRPr="00C838DA">
              <w:rPr>
                <w:rFonts w:ascii="Montserrat" w:hAnsi="Montserrat" w:cstheme="minorHAnsi"/>
                <w:b/>
                <w:bCs/>
                <w:color w:val="222222"/>
                <w:sz w:val="20"/>
                <w:szCs w:val="20"/>
              </w:rPr>
              <w:t>2:</w:t>
            </w:r>
            <w:r w:rsidRPr="00C838DA">
              <w:rPr>
                <w:rFonts w:ascii="Montserrat" w:hAnsi="Montserrat"/>
                <w:b/>
                <w:bCs/>
                <w:color w:val="222222"/>
                <w:sz w:val="20"/>
                <w:szCs w:val="20"/>
              </w:rPr>
              <w:t> </w:t>
            </w:r>
            <w:r w:rsidRPr="00C838DA">
              <w:rPr>
                <w:rFonts w:ascii="Montserrat" w:hAnsi="Montserrat" w:cs="Sylfaen"/>
                <w:color w:val="222222"/>
                <w:sz w:val="20"/>
                <w:szCs w:val="20"/>
              </w:rPr>
              <w:t>of Baghdati</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 the municipality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economic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by activity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interested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subjects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on finances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Availability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 xml:space="preserve">growth </w:t>
            </w:r>
            <w:r w:rsidRPr="00C838DA">
              <w:rPr>
                <w:rFonts w:ascii="Montserrat" w:hAnsi="Montserrat" w:cstheme="minorHAnsi"/>
                <w:color w:val="222222"/>
                <w:sz w:val="20"/>
                <w:szCs w:val="20"/>
              </w:rPr>
              <w:t xml:space="preserve">_ </w:t>
            </w:r>
            <w:r w:rsidRPr="00C838DA">
              <w:rPr>
                <w:rFonts w:ascii="Montserrat" w:hAnsi="Montserrat" w:cs="Sylfaen"/>
                <w:color w:val="222222"/>
                <w:sz w:val="20"/>
                <w:szCs w:val="20"/>
              </w:rPr>
              <w:t>with winemaking</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connected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touristic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products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will create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w:t>
            </w:r>
          </w:p>
          <w:p w14:paraId="3A01F6F2"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 xml:space="preserve">Objective 2 </w:t>
            </w:r>
            <w:r w:rsidRPr="00C838DA">
              <w:rPr>
                <w:rFonts w:ascii="Montserrat" w:hAnsi="Montserrat" w:cstheme="minorHAnsi"/>
                <w:color w:val="222222"/>
                <w:sz w:val="20"/>
                <w:szCs w:val="20"/>
              </w:rPr>
              <w:t>: Facilitating increased access to finance for economic actors in Baghdati Municipality and fostering the development of tourism products associated with winemaking .</w:t>
            </w:r>
          </w:p>
        </w:tc>
        <w:tc>
          <w:tcPr>
            <w:tcW w:w="3955" w:type="dxa"/>
            <w:shd w:val="clear" w:color="auto" w:fill="FFFFFF"/>
          </w:tcPr>
          <w:p w14:paraId="786B6246" w14:textId="77777777" w:rsidR="00E97540" w:rsidRPr="00C838DA" w:rsidRDefault="00E97540">
            <w:pPr>
              <w:pStyle w:val="ListParagraph"/>
              <w:numPr>
                <w:ilvl w:val="1"/>
                <w:numId w:val="96"/>
              </w:numPr>
              <w:spacing w:after="0"/>
              <w:contextualSpacing/>
              <w:rPr>
                <w:rFonts w:ascii="Montserrat" w:hAnsi="Montserrat" w:cstheme="minorHAnsi"/>
                <w:b/>
                <w:bCs/>
                <w:i/>
                <w:iCs/>
                <w:color w:val="000000"/>
                <w:sz w:val="20"/>
                <w:szCs w:val="20"/>
              </w:rPr>
            </w:pPr>
            <w:r w:rsidRPr="00C838DA">
              <w:rPr>
                <w:rFonts w:ascii="Montserrat" w:hAnsi="Montserrat" w:cs="Sylfaen"/>
                <w:b/>
                <w:bCs/>
                <w:i/>
                <w:iCs/>
                <w:color w:val="000000"/>
                <w:sz w:val="20"/>
                <w:szCs w:val="20"/>
              </w:rPr>
              <w:t>financing</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existing</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opportunities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about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informing</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growth</w:t>
            </w:r>
            <w:r w:rsidRPr="00C838DA">
              <w:rPr>
                <w:rFonts w:ascii="Montserrat" w:hAnsi="Montserrat" w:cstheme="minorHAnsi"/>
                <w:b/>
                <w:bCs/>
                <w:i/>
                <w:iCs/>
                <w:color w:val="000000"/>
                <w:sz w:val="20"/>
                <w:szCs w:val="20"/>
              </w:rPr>
              <w:br/>
            </w:r>
          </w:p>
          <w:p w14:paraId="4AA618C1" w14:textId="77777777" w:rsidR="00E97540" w:rsidRPr="00C838DA" w:rsidRDefault="00E97540">
            <w:pPr>
              <w:pStyle w:val="ListParagraph"/>
              <w:numPr>
                <w:ilvl w:val="2"/>
                <w:numId w:val="96"/>
              </w:numPr>
              <w:spacing w:after="0"/>
              <w:contextualSpacing/>
              <w:rPr>
                <w:rFonts w:ascii="Montserrat" w:hAnsi="Montserrat" w:cstheme="minorHAnsi"/>
                <w:color w:val="000000"/>
                <w:sz w:val="20"/>
                <w:szCs w:val="20"/>
              </w:rPr>
            </w:pPr>
            <w:r w:rsidRPr="00C838DA">
              <w:rPr>
                <w:rFonts w:ascii="Montserrat" w:hAnsi="Montserrat" w:cs="Sylfaen"/>
                <w:color w:val="000000"/>
                <w:sz w:val="20"/>
                <w:szCs w:val="20"/>
              </w:rPr>
              <w:t>State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non-state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financing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on programs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information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distribution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the City Hall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Official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communication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channels</w:t>
            </w:r>
            <w:r w:rsidRPr="00C838DA">
              <w:rPr>
                <w:rFonts w:ascii="Montserrat" w:hAnsi="Montserrat" w:cstheme="minorHAnsi"/>
                <w:color w:val="000000"/>
                <w:sz w:val="20"/>
                <w:szCs w:val="20"/>
              </w:rPr>
              <w:t xml:space="preserve"> </w:t>
            </w:r>
            <w:r w:rsidRPr="00C838DA">
              <w:rPr>
                <w:rFonts w:ascii="Montserrat" w:hAnsi="Montserrat" w:cstheme="minorHAnsi"/>
                <w:color w:val="000000"/>
                <w:sz w:val="20"/>
                <w:szCs w:val="20"/>
              </w:rPr>
              <w:br/>
            </w:r>
          </w:p>
          <w:p w14:paraId="611091BB" w14:textId="77777777" w:rsidR="00E97540" w:rsidRPr="00C838DA" w:rsidRDefault="00E97540">
            <w:pPr>
              <w:pStyle w:val="ListParagraph"/>
              <w:numPr>
                <w:ilvl w:val="2"/>
                <w:numId w:val="96"/>
              </w:numPr>
              <w:spacing w:after="0"/>
              <w:contextualSpacing/>
              <w:rPr>
                <w:rFonts w:ascii="Montserrat" w:hAnsi="Montserrat" w:cstheme="minorHAnsi"/>
                <w:color w:val="000000"/>
                <w:sz w:val="20"/>
                <w:szCs w:val="20"/>
              </w:rPr>
            </w:pPr>
            <w:r w:rsidRPr="00C838DA">
              <w:rPr>
                <w:rFonts w:ascii="Montserrat" w:hAnsi="Montserrat" w:cs="Sylfaen"/>
                <w:color w:val="000000"/>
                <w:sz w:val="20"/>
                <w:szCs w:val="20"/>
              </w:rPr>
              <w:t>State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support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programs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produce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in Georgia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introduce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future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other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about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Advisory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informative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meetings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training </w:t>
            </w:r>
            <w:r w:rsidRPr="00C838DA">
              <w:rPr>
                <w:rFonts w:ascii="Montserrat" w:hAnsi="Montserrat" w:cstheme="minorHAnsi"/>
                <w:color w:val="000000"/>
                <w:sz w:val="20"/>
                <w:szCs w:val="20"/>
              </w:rPr>
              <w:t xml:space="preserve">seminars </w:t>
            </w:r>
            <w:r w:rsidRPr="00C838DA">
              <w:rPr>
                <w:rFonts w:ascii="Montserrat" w:hAnsi="Montserrat" w:cs="Sylfaen"/>
                <w:color w:val="000000"/>
                <w:sz w:val="20"/>
                <w:szCs w:val="20"/>
              </w:rPr>
              <w:t>_</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Conduct </w:t>
            </w:r>
            <w:r w:rsidRPr="00C838DA">
              <w:rPr>
                <w:rFonts w:ascii="Montserrat" w:hAnsi="Montserrat" w:cstheme="minorHAnsi"/>
                <w:color w:val="000000"/>
                <w:sz w:val="20"/>
                <w:szCs w:val="20"/>
              </w:rPr>
              <w:t xml:space="preserve">of </w:t>
            </w:r>
            <w:r w:rsidRPr="00C838DA">
              <w:rPr>
                <w:rFonts w:ascii="Montserrat" w:hAnsi="Montserrat" w:cs="Sylfaen"/>
                <w:color w:val="000000"/>
                <w:sz w:val="20"/>
                <w:szCs w:val="20"/>
              </w:rPr>
              <w:t>applications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preparation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Help</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etc. </w:t>
            </w:r>
            <w:r w:rsidRPr="00C838DA">
              <w:rPr>
                <w:rFonts w:ascii="Montserrat" w:hAnsi="Montserrat" w:cstheme="minorHAnsi"/>
                <w:color w:val="000000"/>
                <w:sz w:val="20"/>
                <w:szCs w:val="20"/>
              </w:rPr>
              <w:t>)</w:t>
            </w:r>
          </w:p>
          <w:p w14:paraId="53B3A92B" w14:textId="77777777" w:rsidR="00E97540" w:rsidRPr="00C838DA" w:rsidRDefault="00E97540">
            <w:pPr>
              <w:pStyle w:val="ListParagraph"/>
              <w:numPr>
                <w:ilvl w:val="2"/>
                <w:numId w:val="96"/>
              </w:numPr>
              <w:spacing w:after="0"/>
              <w:contextualSpacing/>
              <w:rPr>
                <w:rFonts w:ascii="Montserrat" w:hAnsi="Montserrat" w:cstheme="minorHAnsi"/>
                <w:color w:val="000000"/>
                <w:sz w:val="20"/>
                <w:szCs w:val="20"/>
              </w:rPr>
            </w:pPr>
          </w:p>
        </w:tc>
        <w:tc>
          <w:tcPr>
            <w:tcW w:w="3500" w:type="dxa"/>
            <w:shd w:val="clear" w:color="auto" w:fill="FFFFFF"/>
          </w:tcPr>
          <w:p w14:paraId="2E6DC897" w14:textId="77777777" w:rsidR="00E97540" w:rsidRPr="00C838DA" w:rsidRDefault="00E97540" w:rsidP="00EF62BE">
            <w:pPr>
              <w:spacing w:after="0"/>
              <w:jc w:val="center"/>
              <w:rPr>
                <w:rFonts w:ascii="Montserrat" w:hAnsi="Montserrat" w:cstheme="minorHAnsi"/>
                <w:b/>
                <w:bCs/>
                <w:color w:val="222222"/>
                <w:sz w:val="20"/>
                <w:szCs w:val="20"/>
              </w:rPr>
            </w:pPr>
          </w:p>
        </w:tc>
      </w:tr>
      <w:tr w:rsidR="00E97540" w:rsidRPr="00C838DA" w14:paraId="4ACC0B7C" w14:textId="77777777" w:rsidTr="00E97540">
        <w:trPr>
          <w:trHeight w:val="605"/>
        </w:trPr>
        <w:tc>
          <w:tcPr>
            <w:tcW w:w="2160" w:type="dxa"/>
            <w:vMerge/>
            <w:shd w:val="clear" w:color="auto" w:fill="FFFFFF"/>
            <w:tcMar>
              <w:top w:w="0" w:type="dxa"/>
              <w:left w:w="108" w:type="dxa"/>
              <w:bottom w:w="0" w:type="dxa"/>
              <w:right w:w="108" w:type="dxa"/>
            </w:tcMar>
          </w:tcPr>
          <w:p w14:paraId="6FD66850" w14:textId="77777777" w:rsidR="00E97540" w:rsidRPr="00C838DA" w:rsidRDefault="00E97540" w:rsidP="00EF62BE">
            <w:pPr>
              <w:spacing w:after="0"/>
              <w:rPr>
                <w:rFonts w:ascii="Montserrat" w:hAnsi="Montserrat" w:cstheme="minorHAnsi"/>
                <w:color w:val="222222"/>
                <w:sz w:val="20"/>
                <w:szCs w:val="20"/>
              </w:rPr>
            </w:pPr>
          </w:p>
        </w:tc>
        <w:tc>
          <w:tcPr>
            <w:tcW w:w="3492" w:type="dxa"/>
            <w:shd w:val="clear" w:color="auto" w:fill="FFFFFF"/>
            <w:tcMar>
              <w:top w:w="0" w:type="dxa"/>
              <w:left w:w="108" w:type="dxa"/>
              <w:bottom w:w="0" w:type="dxa"/>
              <w:right w:w="108" w:type="dxa"/>
            </w:tcMar>
          </w:tcPr>
          <w:p w14:paraId="0F6CBF33"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task</w:t>
            </w:r>
            <w:r w:rsidRPr="00C838DA">
              <w:rPr>
                <w:rFonts w:ascii="Montserrat" w:hAnsi="Montserrat"/>
                <w:b/>
                <w:bCs/>
                <w:color w:val="222222"/>
                <w:sz w:val="20"/>
                <w:szCs w:val="20"/>
              </w:rPr>
              <w:t> </w:t>
            </w:r>
            <w:r w:rsidRPr="00C838DA">
              <w:rPr>
                <w:rFonts w:ascii="Montserrat" w:hAnsi="Montserrat" w:cstheme="minorHAnsi"/>
                <w:b/>
                <w:bCs/>
                <w:color w:val="222222"/>
                <w:sz w:val="20"/>
                <w:szCs w:val="20"/>
              </w:rPr>
              <w:t xml:space="preserve">3: </w:t>
            </w:r>
            <w:r w:rsidRPr="00C838DA">
              <w:rPr>
                <w:rFonts w:ascii="Montserrat" w:hAnsi="Montserrat" w:cs="Sylfaen"/>
                <w:color w:val="222222"/>
                <w:sz w:val="20"/>
                <w:szCs w:val="20"/>
              </w:rPr>
              <w:t>Business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Facilitator</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services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public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infrastructure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improvement</w:t>
            </w:r>
          </w:p>
          <w:p w14:paraId="59EFBE00"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Objective 3:</w:t>
            </w:r>
            <w:r w:rsidRPr="00C838DA">
              <w:rPr>
                <w:rFonts w:ascii="Montserrat" w:hAnsi="Montserrat" w:cstheme="minorHAnsi"/>
                <w:color w:val="222222"/>
                <w:sz w:val="20"/>
                <w:szCs w:val="20"/>
              </w:rPr>
              <w:t> Enhancing business support services and upgrading public infrastructure to foster a conducive environment for economic growth .</w:t>
            </w:r>
          </w:p>
          <w:p w14:paraId="5D58E1DC" w14:textId="77777777" w:rsidR="00E97540" w:rsidRPr="00C838DA" w:rsidRDefault="00E97540" w:rsidP="00EF62BE">
            <w:pPr>
              <w:spacing w:line="205" w:lineRule="atLeast"/>
              <w:rPr>
                <w:rFonts w:ascii="Montserrat" w:hAnsi="Montserrat" w:cstheme="minorHAnsi"/>
                <w:color w:val="222222"/>
                <w:sz w:val="20"/>
                <w:szCs w:val="20"/>
              </w:rPr>
            </w:pPr>
          </w:p>
        </w:tc>
        <w:tc>
          <w:tcPr>
            <w:tcW w:w="3955" w:type="dxa"/>
            <w:shd w:val="clear" w:color="auto" w:fill="FFFFFF"/>
          </w:tcPr>
          <w:p w14:paraId="35DDA949" w14:textId="77777777" w:rsidR="00E97540" w:rsidRPr="00C838DA" w:rsidRDefault="00E97540">
            <w:pPr>
              <w:pStyle w:val="ListParagraph"/>
              <w:numPr>
                <w:ilvl w:val="1"/>
                <w:numId w:val="97"/>
              </w:numPr>
              <w:spacing w:after="0"/>
              <w:contextualSpacing/>
              <w:rPr>
                <w:rFonts w:ascii="Montserrat" w:hAnsi="Montserrat" w:cstheme="minorHAnsi"/>
                <w:b/>
                <w:bCs/>
                <w:i/>
                <w:iCs/>
                <w:color w:val="000000"/>
                <w:sz w:val="20"/>
                <w:szCs w:val="20"/>
              </w:rPr>
            </w:pPr>
            <w:r w:rsidRPr="00C838DA">
              <w:rPr>
                <w:rFonts w:ascii="Montserrat" w:hAnsi="Montserrat" w:cs="Sylfaen"/>
                <w:b/>
                <w:bCs/>
                <w:i/>
                <w:iCs/>
                <w:color w:val="000000"/>
                <w:sz w:val="20"/>
                <w:szCs w:val="20"/>
              </w:rPr>
              <w:t>of the City Hall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by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vulnerable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groups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economic</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activities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encouragement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Financial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mechanisms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implementation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development</w:t>
            </w:r>
            <w:r w:rsidRPr="00C838DA">
              <w:rPr>
                <w:rFonts w:ascii="Montserrat" w:hAnsi="Montserrat" w:cstheme="minorHAnsi"/>
                <w:b/>
                <w:bCs/>
                <w:i/>
                <w:iCs/>
                <w:color w:val="000000"/>
                <w:sz w:val="20"/>
                <w:szCs w:val="20"/>
              </w:rPr>
              <w:t xml:space="preserve"> </w:t>
            </w:r>
            <w:r w:rsidRPr="00C838DA">
              <w:rPr>
                <w:rFonts w:ascii="Montserrat" w:hAnsi="Montserrat" w:cstheme="minorHAnsi"/>
                <w:b/>
                <w:bCs/>
                <w:i/>
                <w:iCs/>
                <w:color w:val="000000"/>
                <w:sz w:val="20"/>
                <w:szCs w:val="20"/>
              </w:rPr>
              <w:br/>
            </w:r>
            <w:r w:rsidRPr="00C838DA">
              <w:rPr>
                <w:rFonts w:ascii="Montserrat" w:hAnsi="Montserrat" w:cstheme="minorHAnsi"/>
                <w:b/>
                <w:bCs/>
                <w:i/>
                <w:iCs/>
                <w:color w:val="000000"/>
                <w:sz w:val="20"/>
                <w:szCs w:val="20"/>
              </w:rPr>
              <w:br/>
            </w:r>
          </w:p>
          <w:p w14:paraId="13B432BC" w14:textId="77777777" w:rsidR="00E97540" w:rsidRPr="00C838DA" w:rsidRDefault="00E97540">
            <w:pPr>
              <w:pStyle w:val="ListParagraph"/>
              <w:numPr>
                <w:ilvl w:val="2"/>
                <w:numId w:val="97"/>
              </w:numPr>
              <w:spacing w:after="0"/>
              <w:contextualSpacing/>
              <w:rPr>
                <w:rFonts w:ascii="Montserrat" w:hAnsi="Montserrat" w:cstheme="minorHAnsi"/>
                <w:color w:val="000000"/>
                <w:sz w:val="20"/>
                <w:szCs w:val="20"/>
              </w:rPr>
            </w:pPr>
            <w:r w:rsidRPr="00C838DA">
              <w:rPr>
                <w:rFonts w:ascii="Montserrat" w:hAnsi="Montserrat" w:cs="Sylfaen"/>
                <w:color w:val="000000"/>
                <w:sz w:val="20"/>
                <w:szCs w:val="20"/>
                <w:highlight w:val="yellow"/>
              </w:rPr>
              <w:t>Write it down</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services</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and</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them</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to implement</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Required</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actions</w:t>
            </w:r>
            <w:r w:rsidRPr="00C838DA">
              <w:rPr>
                <w:rFonts w:ascii="Montserrat" w:hAnsi="Montserrat" w:cstheme="minorHAnsi"/>
                <w:color w:val="000000"/>
                <w:sz w:val="20"/>
                <w:szCs w:val="20"/>
                <w:highlight w:val="yellow"/>
              </w:rPr>
              <w:t xml:space="preserve"> </w:t>
            </w:r>
          </w:p>
          <w:p w14:paraId="030B0847" w14:textId="77777777" w:rsidR="00E97540" w:rsidRPr="00C838DA" w:rsidRDefault="00E97540">
            <w:pPr>
              <w:pStyle w:val="ListParagraph"/>
              <w:numPr>
                <w:ilvl w:val="2"/>
                <w:numId w:val="97"/>
              </w:numPr>
              <w:spacing w:after="0"/>
              <w:contextualSpacing/>
              <w:rPr>
                <w:rFonts w:ascii="Montserrat" w:hAnsi="Montserrat" w:cstheme="minorHAnsi"/>
                <w:color w:val="000000"/>
                <w:sz w:val="20"/>
                <w:szCs w:val="20"/>
              </w:rPr>
            </w:pPr>
            <w:r w:rsidRPr="00C838DA">
              <w:rPr>
                <w:rFonts w:ascii="Montserrat" w:hAnsi="Montserrat" w:cstheme="minorHAnsi"/>
                <w:color w:val="000000"/>
                <w:sz w:val="20"/>
                <w:szCs w:val="20"/>
              </w:rPr>
              <w:t xml:space="preserve"> </w:t>
            </w:r>
            <w:r w:rsidRPr="00C838DA">
              <w:rPr>
                <w:rFonts w:ascii="Montserrat" w:hAnsi="Montserrat" w:cstheme="minorHAnsi"/>
                <w:color w:val="000000"/>
                <w:sz w:val="20"/>
                <w:szCs w:val="20"/>
              </w:rPr>
              <w:br/>
            </w:r>
          </w:p>
          <w:p w14:paraId="59494530" w14:textId="77777777" w:rsidR="00E97540" w:rsidRPr="00C838DA" w:rsidRDefault="00E97540">
            <w:pPr>
              <w:pStyle w:val="ListParagraph"/>
              <w:numPr>
                <w:ilvl w:val="1"/>
                <w:numId w:val="97"/>
              </w:numPr>
              <w:spacing w:after="0"/>
              <w:contextualSpacing/>
              <w:rPr>
                <w:rFonts w:ascii="Montserrat" w:hAnsi="Montserrat" w:cstheme="minorHAnsi"/>
                <w:b/>
                <w:bCs/>
                <w:i/>
                <w:iCs/>
                <w:color w:val="000000"/>
                <w:sz w:val="20"/>
                <w:szCs w:val="20"/>
              </w:rPr>
            </w:pPr>
            <w:r w:rsidRPr="00C838DA">
              <w:rPr>
                <w:rFonts w:ascii="Montserrat" w:hAnsi="Montserrat" w:cs="Sylfaen"/>
                <w:b/>
                <w:bCs/>
                <w:i/>
                <w:iCs/>
                <w:color w:val="000000"/>
                <w:sz w:val="20"/>
                <w:szCs w:val="20"/>
              </w:rPr>
              <w:lastRenderedPageBreak/>
              <w:t>of business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Facilitator</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infrastructure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improvement</w:t>
            </w:r>
            <w:r w:rsidRPr="00C838DA">
              <w:rPr>
                <w:rFonts w:ascii="Montserrat" w:hAnsi="Montserrat" w:cstheme="minorHAnsi"/>
                <w:b/>
                <w:bCs/>
                <w:i/>
                <w:iCs/>
                <w:color w:val="000000"/>
                <w:sz w:val="20"/>
                <w:szCs w:val="20"/>
              </w:rPr>
              <w:t xml:space="preserve"> </w:t>
            </w:r>
            <w:r w:rsidRPr="00C838DA">
              <w:rPr>
                <w:rFonts w:ascii="Montserrat" w:hAnsi="Montserrat" w:cstheme="minorHAnsi"/>
                <w:b/>
                <w:bCs/>
                <w:i/>
                <w:iCs/>
                <w:color w:val="000000"/>
                <w:sz w:val="20"/>
                <w:szCs w:val="20"/>
              </w:rPr>
              <w:br/>
            </w:r>
          </w:p>
          <w:p w14:paraId="6AF02186" w14:textId="77777777" w:rsidR="00E97540" w:rsidRPr="00C838DA" w:rsidRDefault="00E97540">
            <w:pPr>
              <w:pStyle w:val="ListParagraph"/>
              <w:numPr>
                <w:ilvl w:val="2"/>
                <w:numId w:val="97"/>
              </w:numPr>
              <w:spacing w:after="0"/>
              <w:contextualSpacing/>
              <w:rPr>
                <w:rFonts w:ascii="Montserrat" w:hAnsi="Montserrat" w:cstheme="minorHAnsi"/>
                <w:color w:val="000000"/>
                <w:sz w:val="20"/>
                <w:szCs w:val="20"/>
                <w:highlight w:val="yellow"/>
              </w:rPr>
            </w:pPr>
            <w:r w:rsidRPr="00C838DA">
              <w:rPr>
                <w:rFonts w:ascii="Montserrat" w:hAnsi="Montserrat" w:cs="Sylfaen"/>
                <w:color w:val="000000"/>
                <w:sz w:val="20"/>
                <w:szCs w:val="20"/>
                <w:highlight w:val="yellow"/>
              </w:rPr>
              <w:t>which</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infrastructure</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You will understand</w:t>
            </w:r>
            <w:r w:rsidRPr="00C838DA">
              <w:rPr>
                <w:rFonts w:ascii="Montserrat" w:hAnsi="Montserrat" w:cstheme="minorHAnsi"/>
                <w:color w:val="000000"/>
                <w:sz w:val="20"/>
                <w:szCs w:val="20"/>
                <w:highlight w:val="yellow"/>
              </w:rPr>
              <w:t xml:space="preserve"> </w:t>
            </w:r>
            <w:r w:rsidRPr="00C838DA">
              <w:rPr>
                <w:rFonts w:ascii="Montserrat" w:hAnsi="Montserrat" w:cs="Sylfaen"/>
                <w:color w:val="000000"/>
                <w:sz w:val="20"/>
                <w:szCs w:val="20"/>
                <w:highlight w:val="yellow"/>
              </w:rPr>
              <w:t>and</w:t>
            </w:r>
            <w:r w:rsidRPr="00C838DA">
              <w:rPr>
                <w:rFonts w:ascii="Montserrat" w:hAnsi="Montserrat" w:cstheme="minorHAnsi"/>
                <w:color w:val="000000"/>
                <w:sz w:val="20"/>
                <w:szCs w:val="20"/>
                <w:highlight w:val="yellow"/>
              </w:rPr>
              <w:t xml:space="preserve"> are </w:t>
            </w:r>
            <w:r w:rsidRPr="00C838DA">
              <w:rPr>
                <w:rFonts w:ascii="Montserrat" w:hAnsi="Montserrat" w:cs="Sylfaen"/>
                <w:color w:val="000000"/>
                <w:sz w:val="20"/>
                <w:szCs w:val="20"/>
                <w:highlight w:val="yellow"/>
              </w:rPr>
              <w:t>you planning</w:t>
            </w:r>
          </w:p>
          <w:p w14:paraId="1942EF6B" w14:textId="77777777" w:rsidR="00E97540" w:rsidRPr="00C838DA" w:rsidRDefault="00E97540" w:rsidP="00EF62BE">
            <w:pPr>
              <w:spacing w:after="0"/>
              <w:rPr>
                <w:rFonts w:ascii="Montserrat" w:hAnsi="Montserrat" w:cstheme="minorHAnsi"/>
                <w:color w:val="000000"/>
                <w:sz w:val="20"/>
                <w:szCs w:val="20"/>
              </w:rPr>
            </w:pPr>
          </w:p>
        </w:tc>
        <w:tc>
          <w:tcPr>
            <w:tcW w:w="3500" w:type="dxa"/>
            <w:shd w:val="clear" w:color="auto" w:fill="FFFFFF"/>
          </w:tcPr>
          <w:p w14:paraId="37E79857" w14:textId="77777777" w:rsidR="00E97540" w:rsidRPr="00C838DA" w:rsidRDefault="00E97540" w:rsidP="00EF62BE">
            <w:pPr>
              <w:spacing w:after="0"/>
              <w:jc w:val="center"/>
              <w:rPr>
                <w:rFonts w:ascii="Montserrat" w:hAnsi="Montserrat" w:cstheme="minorHAnsi"/>
                <w:b/>
                <w:bCs/>
                <w:color w:val="222222"/>
                <w:sz w:val="20"/>
                <w:szCs w:val="20"/>
              </w:rPr>
            </w:pPr>
          </w:p>
        </w:tc>
      </w:tr>
      <w:tr w:rsidR="00E97540" w:rsidRPr="00C838DA" w14:paraId="5DC059F2" w14:textId="77777777" w:rsidTr="00E97540">
        <w:trPr>
          <w:trHeight w:val="801"/>
        </w:trPr>
        <w:tc>
          <w:tcPr>
            <w:tcW w:w="2160" w:type="dxa"/>
            <w:vMerge w:val="restart"/>
            <w:shd w:val="clear" w:color="auto" w:fill="FFFFFF"/>
            <w:tcMar>
              <w:top w:w="0" w:type="dxa"/>
              <w:left w:w="108" w:type="dxa"/>
              <w:bottom w:w="0" w:type="dxa"/>
              <w:right w:w="108" w:type="dxa"/>
            </w:tcMar>
            <w:hideMark/>
          </w:tcPr>
          <w:p w14:paraId="10E171A3" w14:textId="77777777" w:rsidR="00E97540" w:rsidRPr="00C838DA" w:rsidRDefault="00E97540" w:rsidP="00EF62BE">
            <w:pPr>
              <w:spacing w:after="0"/>
              <w:rPr>
                <w:rFonts w:ascii="Montserrat" w:hAnsi="Montserrat" w:cstheme="minorHAnsi"/>
                <w:color w:val="222222"/>
                <w:sz w:val="20"/>
                <w:szCs w:val="20"/>
              </w:rPr>
            </w:pPr>
            <w:r w:rsidRPr="00C838DA">
              <w:rPr>
                <w:rFonts w:ascii="Montserrat" w:hAnsi="Montserrat" w:cs="Sylfaen"/>
                <w:b/>
                <w:bCs/>
                <w:color w:val="222222"/>
                <w:sz w:val="20"/>
                <w:szCs w:val="20"/>
              </w:rPr>
              <w:t>existing</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and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in the future</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economic</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on needs</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customized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skills</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development</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and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Innovative</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approaches</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implementation</w:t>
            </w:r>
          </w:p>
          <w:p w14:paraId="33D128AC" w14:textId="77777777" w:rsidR="00E97540" w:rsidRPr="00C838DA" w:rsidRDefault="00E97540" w:rsidP="00EF62BE">
            <w:pPr>
              <w:spacing w:after="0"/>
              <w:rPr>
                <w:rFonts w:ascii="Montserrat" w:hAnsi="Montserrat" w:cstheme="minorHAnsi"/>
                <w:color w:val="222222"/>
                <w:sz w:val="20"/>
                <w:szCs w:val="20"/>
              </w:rPr>
            </w:pPr>
          </w:p>
          <w:p w14:paraId="7A1219A2" w14:textId="77777777" w:rsidR="00E97540" w:rsidRPr="00C838DA" w:rsidRDefault="00E97540" w:rsidP="00EF62BE">
            <w:pPr>
              <w:spacing w:after="0"/>
              <w:rPr>
                <w:rFonts w:ascii="Montserrat" w:hAnsi="Montserrat" w:cstheme="minorHAnsi"/>
                <w:color w:val="222222"/>
                <w:sz w:val="20"/>
                <w:szCs w:val="20"/>
              </w:rPr>
            </w:pPr>
            <w:r w:rsidRPr="00C838DA">
              <w:rPr>
                <w:rFonts w:ascii="Montserrat" w:hAnsi="Montserrat" w:cstheme="minorHAnsi"/>
                <w:color w:val="222222"/>
                <w:sz w:val="20"/>
                <w:szCs w:val="20"/>
              </w:rPr>
              <w:t>Cultivating skills aligned with present and future economic demands and introducing cutting- edge approaches through innovation .</w:t>
            </w:r>
          </w:p>
        </w:tc>
        <w:tc>
          <w:tcPr>
            <w:tcW w:w="3492" w:type="dxa"/>
            <w:shd w:val="clear" w:color="auto" w:fill="FFFFFF"/>
            <w:tcMar>
              <w:top w:w="0" w:type="dxa"/>
              <w:left w:w="108" w:type="dxa"/>
              <w:bottom w:w="0" w:type="dxa"/>
              <w:right w:w="108" w:type="dxa"/>
            </w:tcMar>
            <w:hideMark/>
          </w:tcPr>
          <w:p w14:paraId="236E632D"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Sylfaen"/>
                <w:b/>
                <w:bCs/>
                <w:color w:val="222222"/>
                <w:sz w:val="20"/>
                <w:szCs w:val="20"/>
              </w:rPr>
              <w:t>task</w:t>
            </w:r>
            <w:r w:rsidRPr="00C838DA">
              <w:rPr>
                <w:rFonts w:ascii="Montserrat" w:hAnsi="Montserrat"/>
                <w:b/>
                <w:bCs/>
                <w:color w:val="222222"/>
                <w:sz w:val="20"/>
                <w:szCs w:val="20"/>
              </w:rPr>
              <w:t> </w:t>
            </w:r>
            <w:r w:rsidRPr="00C838DA">
              <w:rPr>
                <w:rFonts w:ascii="Montserrat" w:hAnsi="Montserrat" w:cstheme="minorHAnsi"/>
                <w:b/>
                <w:bCs/>
                <w:color w:val="222222"/>
                <w:sz w:val="20"/>
                <w:szCs w:val="20"/>
              </w:rPr>
              <w:t xml:space="preserve">4: </w:t>
            </w:r>
            <w:r w:rsidRPr="00C838DA">
              <w:rPr>
                <w:rFonts w:ascii="Montserrat" w:hAnsi="Montserrat" w:cs="Sylfaen"/>
                <w:color w:val="222222"/>
                <w:sz w:val="20"/>
                <w:szCs w:val="20"/>
              </w:rPr>
              <w:t>Work</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force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qualification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raise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the market</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with the requirements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approximation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w:t>
            </w:r>
          </w:p>
          <w:p w14:paraId="5CDF6A9F"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Objective </w:t>
            </w:r>
            <w:r w:rsidRPr="00C838DA">
              <w:rPr>
                <w:rFonts w:ascii="Montserrat" w:hAnsi="Montserrat" w:cstheme="minorHAnsi"/>
                <w:color w:val="222222"/>
                <w:sz w:val="20"/>
                <w:szCs w:val="20"/>
              </w:rPr>
              <w:t>4: Enhancing workforce capacity and facilitating alignment with market demands through skills development and effective matching strategies .</w:t>
            </w:r>
          </w:p>
          <w:p w14:paraId="020A3539" w14:textId="77777777" w:rsidR="00E97540" w:rsidRPr="00C838DA" w:rsidRDefault="00E97540" w:rsidP="00EF62BE">
            <w:pPr>
              <w:spacing w:line="205" w:lineRule="atLeast"/>
              <w:rPr>
                <w:rFonts w:ascii="Montserrat" w:hAnsi="Montserrat" w:cstheme="minorHAnsi"/>
                <w:color w:val="222222"/>
                <w:sz w:val="20"/>
                <w:szCs w:val="20"/>
              </w:rPr>
            </w:pPr>
          </w:p>
          <w:p w14:paraId="5CA88EEB" w14:textId="77777777" w:rsidR="00E97540" w:rsidRPr="00C838DA" w:rsidRDefault="00E97540" w:rsidP="00EF62BE">
            <w:pPr>
              <w:spacing w:line="205" w:lineRule="atLeast"/>
              <w:rPr>
                <w:rFonts w:ascii="Montserrat" w:hAnsi="Montserrat" w:cstheme="minorHAnsi"/>
                <w:color w:val="222222"/>
                <w:sz w:val="20"/>
                <w:szCs w:val="20"/>
              </w:rPr>
            </w:pPr>
          </w:p>
        </w:tc>
        <w:tc>
          <w:tcPr>
            <w:tcW w:w="3955" w:type="dxa"/>
            <w:shd w:val="clear" w:color="auto" w:fill="FFFFFF"/>
            <w:hideMark/>
          </w:tcPr>
          <w:p w14:paraId="497FA497" w14:textId="77777777" w:rsidR="00E97540" w:rsidRPr="00C838DA" w:rsidRDefault="00E97540">
            <w:pPr>
              <w:pStyle w:val="NormalWeb"/>
              <w:numPr>
                <w:ilvl w:val="1"/>
                <w:numId w:val="98"/>
              </w:numPr>
              <w:rPr>
                <w:rFonts w:ascii="Montserrat" w:hAnsi="Montserrat" w:cstheme="minorHAnsi"/>
                <w:b/>
                <w:bCs/>
                <w:i/>
                <w:iCs/>
                <w:sz w:val="20"/>
                <w:szCs w:val="20"/>
              </w:rPr>
            </w:pPr>
            <w:r w:rsidRPr="00C838DA">
              <w:rPr>
                <w:rFonts w:ascii="Montserrat" w:hAnsi="Montserrat" w:cs="Sylfaen"/>
                <w:b/>
                <w:bCs/>
                <w:i/>
                <w:iCs/>
                <w:color w:val="000000"/>
                <w:sz w:val="20"/>
                <w:szCs w:val="20"/>
              </w:rPr>
              <w:t>locally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level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work</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on power</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of demand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his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structure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about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information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permanent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Update </w:t>
            </w:r>
            <w:r w:rsidRPr="00C838DA">
              <w:rPr>
                <w:rFonts w:ascii="Montserrat" w:hAnsi="Montserrat" w:cstheme="minorHAnsi"/>
                <w:b/>
                <w:bCs/>
                <w:i/>
                <w:iCs/>
                <w:color w:val="000000"/>
                <w:sz w:val="20"/>
                <w:szCs w:val="20"/>
              </w:rPr>
              <w:t>.</w:t>
            </w:r>
          </w:p>
          <w:p w14:paraId="40DA0FD2" w14:textId="77777777" w:rsidR="00E97540" w:rsidRPr="00C838DA" w:rsidRDefault="00E97540">
            <w:pPr>
              <w:pStyle w:val="NormalWeb"/>
              <w:numPr>
                <w:ilvl w:val="2"/>
                <w:numId w:val="98"/>
              </w:numPr>
              <w:rPr>
                <w:rFonts w:ascii="Montserrat" w:hAnsi="Montserrat" w:cstheme="minorHAnsi"/>
                <w:sz w:val="20"/>
                <w:szCs w:val="20"/>
              </w:rPr>
            </w:pPr>
            <w:r w:rsidRPr="00C838DA">
              <w:rPr>
                <w:rFonts w:ascii="Montserrat" w:hAnsi="Montserrat" w:cs="Sylfaen"/>
                <w:color w:val="000000"/>
                <w:sz w:val="20"/>
                <w:szCs w:val="20"/>
              </w:rPr>
              <w:t>informative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base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create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the municipality</w:t>
            </w:r>
            <w:r w:rsidRPr="00C838DA">
              <w:rPr>
                <w:rFonts w:ascii="Montserrat" w:hAnsi="Montserrat" w:cstheme="minorHAnsi"/>
                <w:color w:val="000000"/>
                <w:sz w:val="20"/>
                <w:szCs w:val="20"/>
              </w:rPr>
              <w:t xml:space="preserve"> </w:t>
            </w:r>
          </w:p>
          <w:p w14:paraId="089DB266" w14:textId="77777777" w:rsidR="00E97540" w:rsidRPr="00C838DA" w:rsidRDefault="00E97540">
            <w:pPr>
              <w:pStyle w:val="NormalWeb"/>
              <w:numPr>
                <w:ilvl w:val="2"/>
                <w:numId w:val="98"/>
              </w:numPr>
              <w:rPr>
                <w:rFonts w:ascii="Montserrat" w:hAnsi="Montserrat" w:cstheme="minorHAnsi"/>
                <w:sz w:val="20"/>
                <w:szCs w:val="20"/>
              </w:rPr>
            </w:pPr>
            <w:r w:rsidRPr="00C838DA">
              <w:rPr>
                <w:rFonts w:ascii="Montserrat" w:hAnsi="Montserrat" w:cs="Sylfaen"/>
                <w:color w:val="000000"/>
                <w:sz w:val="20"/>
                <w:szCs w:val="20"/>
              </w:rPr>
              <w:t>locally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private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the sector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permanent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dialogue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usurpation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periodic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per year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twice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meetings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by organization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work</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on power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demand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about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information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receiving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purpose</w:t>
            </w:r>
            <w:r w:rsidRPr="00C838DA">
              <w:rPr>
                <w:rFonts w:ascii="Montserrat" w:hAnsi="Montserrat" w:cstheme="minorHAnsi"/>
                <w:color w:val="000000"/>
                <w:sz w:val="20"/>
                <w:szCs w:val="20"/>
              </w:rPr>
              <w:t xml:space="preserve"> </w:t>
            </w:r>
          </w:p>
          <w:p w14:paraId="24D1B4FE" w14:textId="77777777" w:rsidR="00E97540" w:rsidRPr="00C838DA" w:rsidRDefault="00E97540">
            <w:pPr>
              <w:pStyle w:val="NormalWeb"/>
              <w:numPr>
                <w:ilvl w:val="2"/>
                <w:numId w:val="98"/>
              </w:numPr>
              <w:rPr>
                <w:rFonts w:ascii="Montserrat" w:hAnsi="Montserrat" w:cstheme="minorHAnsi"/>
                <w:sz w:val="20"/>
                <w:szCs w:val="20"/>
              </w:rPr>
            </w:pPr>
            <w:r w:rsidRPr="00C838DA">
              <w:rPr>
                <w:rFonts w:ascii="Montserrat" w:hAnsi="Montserrat" w:cs="Sylfaen"/>
                <w:color w:val="000000"/>
                <w:sz w:val="20"/>
                <w:szCs w:val="20"/>
              </w:rPr>
              <w:t xml:space="preserve">tourism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viticulture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winemaking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fields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interested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persons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municipal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programs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the help of</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qualification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raising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and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or</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retraining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mechanisms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implementation</w:t>
            </w:r>
          </w:p>
          <w:p w14:paraId="1C19481F" w14:textId="77777777" w:rsidR="00E97540" w:rsidRPr="00C838DA" w:rsidRDefault="00E97540">
            <w:pPr>
              <w:pStyle w:val="NormalWeb"/>
              <w:numPr>
                <w:ilvl w:val="2"/>
                <w:numId w:val="98"/>
              </w:numPr>
              <w:rPr>
                <w:rFonts w:ascii="Montserrat" w:hAnsi="Montserrat" w:cstheme="minorHAnsi"/>
                <w:sz w:val="20"/>
                <w:szCs w:val="20"/>
              </w:rPr>
            </w:pPr>
            <w:r w:rsidRPr="00C838DA">
              <w:rPr>
                <w:rFonts w:ascii="Montserrat" w:hAnsi="Montserrat" w:cs="Sylfaen"/>
                <w:color w:val="000000"/>
                <w:sz w:val="20"/>
                <w:szCs w:val="20"/>
              </w:rPr>
              <w:t>in the market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existing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Professional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education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demand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identify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respectively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State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professional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schools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communication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mechanisms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implementation</w:t>
            </w:r>
          </w:p>
          <w:p w14:paraId="10F08A8E" w14:textId="77777777" w:rsidR="00E97540" w:rsidRPr="00C838DA" w:rsidRDefault="00E97540">
            <w:pPr>
              <w:pStyle w:val="NormalWeb"/>
              <w:numPr>
                <w:ilvl w:val="2"/>
                <w:numId w:val="98"/>
              </w:numPr>
              <w:rPr>
                <w:rFonts w:ascii="Montserrat" w:hAnsi="Montserrat" w:cstheme="minorHAnsi"/>
                <w:sz w:val="20"/>
                <w:szCs w:val="20"/>
              </w:rPr>
            </w:pPr>
            <w:r w:rsidRPr="00C838DA">
              <w:rPr>
                <w:rFonts w:ascii="Montserrat" w:hAnsi="Montserrat" w:cs="Sylfaen"/>
                <w:color w:val="000000"/>
                <w:sz w:val="20"/>
                <w:szCs w:val="20"/>
              </w:rPr>
              <w:lastRenderedPageBreak/>
              <w:t>employment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forums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organise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the forums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participation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promotion</w:t>
            </w:r>
          </w:p>
        </w:tc>
        <w:tc>
          <w:tcPr>
            <w:tcW w:w="3500" w:type="dxa"/>
            <w:shd w:val="clear" w:color="auto" w:fill="FFFFFF"/>
            <w:hideMark/>
          </w:tcPr>
          <w:p w14:paraId="77003363" w14:textId="77777777" w:rsidR="00E97540" w:rsidRPr="00C838DA" w:rsidRDefault="00E97540" w:rsidP="00EF62BE">
            <w:pPr>
              <w:spacing w:after="0"/>
              <w:jc w:val="center"/>
              <w:rPr>
                <w:rFonts w:ascii="Montserrat" w:hAnsi="Montserrat" w:cstheme="minorHAnsi"/>
                <w:color w:val="222222"/>
                <w:sz w:val="20"/>
                <w:szCs w:val="20"/>
              </w:rPr>
            </w:pPr>
            <w:r w:rsidRPr="00C838DA">
              <w:rPr>
                <w:rFonts w:ascii="Montserrat" w:hAnsi="Montserrat" w:cstheme="minorHAnsi"/>
                <w:b/>
                <w:bCs/>
                <w:color w:val="222222"/>
                <w:sz w:val="20"/>
                <w:szCs w:val="20"/>
              </w:rPr>
              <w:lastRenderedPageBreak/>
              <w:t> </w:t>
            </w:r>
          </w:p>
        </w:tc>
      </w:tr>
      <w:tr w:rsidR="00E97540" w:rsidRPr="00C838DA" w14:paraId="33FA222A" w14:textId="77777777" w:rsidTr="00E97540">
        <w:trPr>
          <w:trHeight w:val="801"/>
        </w:trPr>
        <w:tc>
          <w:tcPr>
            <w:tcW w:w="2160" w:type="dxa"/>
            <w:vMerge/>
            <w:shd w:val="clear" w:color="auto" w:fill="FFFFFF"/>
            <w:tcMar>
              <w:top w:w="0" w:type="dxa"/>
              <w:left w:w="108" w:type="dxa"/>
              <w:bottom w:w="0" w:type="dxa"/>
              <w:right w:w="108" w:type="dxa"/>
            </w:tcMar>
          </w:tcPr>
          <w:p w14:paraId="374771DB" w14:textId="77777777" w:rsidR="00E97540" w:rsidRPr="00C838DA" w:rsidRDefault="00E97540" w:rsidP="00EF62BE">
            <w:pPr>
              <w:spacing w:after="0"/>
              <w:rPr>
                <w:rFonts w:ascii="Montserrat" w:hAnsi="Montserrat" w:cstheme="minorHAnsi"/>
                <w:color w:val="222222"/>
                <w:sz w:val="20"/>
                <w:szCs w:val="20"/>
              </w:rPr>
            </w:pPr>
          </w:p>
        </w:tc>
        <w:tc>
          <w:tcPr>
            <w:tcW w:w="3492" w:type="dxa"/>
            <w:shd w:val="clear" w:color="auto" w:fill="FFFFFF"/>
            <w:tcMar>
              <w:top w:w="0" w:type="dxa"/>
              <w:left w:w="108" w:type="dxa"/>
              <w:bottom w:w="0" w:type="dxa"/>
              <w:right w:w="108" w:type="dxa"/>
            </w:tcMar>
          </w:tcPr>
          <w:p w14:paraId="4AE7A956"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Sylfaen"/>
                <w:b/>
                <w:bCs/>
                <w:color w:val="222222"/>
                <w:sz w:val="20"/>
                <w:szCs w:val="20"/>
              </w:rPr>
              <w:t>task</w:t>
            </w:r>
            <w:r w:rsidRPr="00C838DA">
              <w:rPr>
                <w:rFonts w:ascii="Montserrat" w:hAnsi="Montserrat"/>
                <w:b/>
                <w:bCs/>
                <w:color w:val="222222"/>
                <w:sz w:val="20"/>
                <w:szCs w:val="20"/>
              </w:rPr>
              <w:t> </w:t>
            </w:r>
            <w:r w:rsidRPr="00C838DA">
              <w:rPr>
                <w:rFonts w:ascii="Montserrat" w:hAnsi="Montserrat" w:cstheme="minorHAnsi"/>
                <w:b/>
                <w:bCs/>
                <w:color w:val="222222"/>
                <w:sz w:val="20"/>
                <w:szCs w:val="20"/>
              </w:rPr>
              <w:t xml:space="preserve">5: </w:t>
            </w:r>
            <w:r w:rsidRPr="00C838DA">
              <w:rPr>
                <w:rFonts w:ascii="Montserrat" w:hAnsi="Montserrat" w:cs="Sylfaen"/>
                <w:color w:val="222222"/>
                <w:sz w:val="20"/>
                <w:szCs w:val="20"/>
              </w:rPr>
              <w:t>economic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 processes</w:t>
            </w:r>
            <w:r w:rsidRPr="00C838DA">
              <w:rPr>
                <w:rFonts w:ascii="Montserrat" w:hAnsi="Montserrat"/>
                <w:color w:val="222222"/>
                <w:sz w:val="20"/>
                <w:szCs w:val="20"/>
              </w:rPr>
              <w:t> </w:t>
            </w:r>
            <w:r w:rsidRPr="00C838DA">
              <w:rPr>
                <w:rFonts w:ascii="Montserrat" w:hAnsi="Montserrat" w:cs="Sylfaen"/>
                <w:color w:val="222222"/>
                <w:sz w:val="20"/>
                <w:szCs w:val="20"/>
              </w:rPr>
              <w:t>on technologies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Innovative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approaches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available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growth</w:t>
            </w:r>
          </w:p>
          <w:p w14:paraId="34582CB9"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theme="minorHAnsi"/>
                <w:b/>
                <w:bCs/>
                <w:color w:val="222222"/>
                <w:sz w:val="20"/>
                <w:szCs w:val="20"/>
              </w:rPr>
              <w:t>Objective </w:t>
            </w:r>
            <w:r w:rsidRPr="00C838DA">
              <w:rPr>
                <w:rFonts w:ascii="Montserrat" w:hAnsi="Montserrat" w:cstheme="minorHAnsi"/>
                <w:color w:val="222222"/>
                <w:sz w:val="20"/>
                <w:szCs w:val="20"/>
              </w:rPr>
              <w:t>5: Expanding access to technologies and fostering the adoption of innovative approaches within the local economy .</w:t>
            </w:r>
          </w:p>
        </w:tc>
        <w:tc>
          <w:tcPr>
            <w:tcW w:w="3955" w:type="dxa"/>
            <w:shd w:val="clear" w:color="auto" w:fill="FFFFFF"/>
          </w:tcPr>
          <w:p w14:paraId="35B87EF0" w14:textId="77777777" w:rsidR="00E97540" w:rsidRPr="00C838DA" w:rsidRDefault="00E97540">
            <w:pPr>
              <w:pStyle w:val="ListParagraph"/>
              <w:numPr>
                <w:ilvl w:val="1"/>
                <w:numId w:val="99"/>
              </w:numPr>
              <w:contextualSpacing/>
              <w:rPr>
                <w:rFonts w:ascii="Montserrat" w:hAnsi="Montserrat" w:cstheme="minorHAnsi"/>
                <w:sz w:val="20"/>
                <w:szCs w:val="20"/>
              </w:rPr>
            </w:pPr>
            <w:r w:rsidRPr="00C838DA">
              <w:rPr>
                <w:rFonts w:ascii="Montserrat" w:hAnsi="Montserrat" w:cs="Sylfaen"/>
                <w:color w:val="000000"/>
                <w:sz w:val="20"/>
                <w:szCs w:val="20"/>
              </w:rPr>
              <w:t>local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wine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for manufacturers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Modern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deficient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services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Delivery</w:t>
            </w:r>
            <w:r w:rsidRPr="00C838DA">
              <w:rPr>
                <w:rFonts w:ascii="Montserrat" w:hAnsi="Montserrat" w:cstheme="minorHAnsi"/>
                <w:color w:val="000000"/>
                <w:sz w:val="20"/>
                <w:szCs w:val="20"/>
              </w:rPr>
              <w:br/>
            </w:r>
          </w:p>
          <w:p w14:paraId="01EA8CD7" w14:textId="77777777" w:rsidR="00E97540" w:rsidRPr="00C838DA" w:rsidRDefault="00E97540">
            <w:pPr>
              <w:pStyle w:val="ListParagraph"/>
              <w:numPr>
                <w:ilvl w:val="1"/>
                <w:numId w:val="99"/>
              </w:numPr>
              <w:contextualSpacing/>
              <w:rPr>
                <w:rFonts w:ascii="Montserrat" w:hAnsi="Montserrat" w:cstheme="minorHAnsi"/>
                <w:sz w:val="20"/>
                <w:szCs w:val="20"/>
              </w:rPr>
            </w:pPr>
            <w:r w:rsidRPr="00C838DA">
              <w:rPr>
                <w:rFonts w:ascii="Montserrat" w:hAnsi="Montserrat" w:cs="Sylfaen"/>
                <w:color w:val="000000"/>
                <w:sz w:val="20"/>
                <w:szCs w:val="20"/>
              </w:rPr>
              <w:t>little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average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business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Digitization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promotion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tourism</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village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farming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in sectors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municipality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Priority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sectors </w:t>
            </w:r>
            <w:r w:rsidRPr="00C838DA">
              <w:rPr>
                <w:rFonts w:ascii="Montserrat" w:hAnsi="Montserrat" w:cstheme="minorHAnsi"/>
                <w:color w:val="000000"/>
                <w:sz w:val="20"/>
                <w:szCs w:val="20"/>
              </w:rPr>
              <w:t>)</w:t>
            </w:r>
          </w:p>
          <w:p w14:paraId="1E29CACE" w14:textId="77777777" w:rsidR="00E97540" w:rsidRPr="00C838DA" w:rsidRDefault="00E97540">
            <w:pPr>
              <w:pStyle w:val="ListParagraph"/>
              <w:numPr>
                <w:ilvl w:val="1"/>
                <w:numId w:val="99"/>
              </w:numPr>
              <w:contextualSpacing/>
              <w:rPr>
                <w:rFonts w:ascii="Montserrat" w:hAnsi="Montserrat" w:cstheme="minorHAnsi"/>
                <w:sz w:val="20"/>
                <w:szCs w:val="20"/>
              </w:rPr>
            </w:pPr>
            <w:r w:rsidRPr="00C838DA">
              <w:rPr>
                <w:rFonts w:ascii="Montserrat" w:hAnsi="Montserrat" w:cs="Sylfaen"/>
                <w:color w:val="000000"/>
                <w:sz w:val="20"/>
                <w:szCs w:val="20"/>
              </w:rPr>
              <w:t>municipal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services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Digitization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construction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permissions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Disbursement </w:t>
            </w:r>
            <w:r w:rsidRPr="00C838DA">
              <w:rPr>
                <w:rFonts w:ascii="Montserrat" w:hAnsi="Montserrat" w:cstheme="minorHAnsi"/>
                <w:color w:val="000000"/>
                <w:sz w:val="20"/>
                <w:szCs w:val="20"/>
              </w:rPr>
              <w:t xml:space="preserve">of </w:t>
            </w:r>
            <w:r w:rsidRPr="00C838DA">
              <w:rPr>
                <w:rFonts w:ascii="Montserrat" w:hAnsi="Montserrat" w:cs="Sylfaen"/>
                <w:color w:val="000000"/>
                <w:sz w:val="20"/>
                <w:szCs w:val="20"/>
              </w:rPr>
              <w:t>waste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management </w:t>
            </w:r>
            <w:r w:rsidRPr="00C838DA">
              <w:rPr>
                <w:rFonts w:ascii="Montserrat" w:hAnsi="Montserrat" w:cstheme="minorHAnsi"/>
                <w:color w:val="000000"/>
                <w:sz w:val="20"/>
                <w:szCs w:val="20"/>
              </w:rPr>
              <w:t>)</w:t>
            </w:r>
          </w:p>
        </w:tc>
        <w:tc>
          <w:tcPr>
            <w:tcW w:w="3500" w:type="dxa"/>
            <w:shd w:val="clear" w:color="auto" w:fill="FFFFFF"/>
          </w:tcPr>
          <w:p w14:paraId="44560B3E" w14:textId="77777777" w:rsidR="00E97540" w:rsidRPr="00C838DA" w:rsidRDefault="00E97540" w:rsidP="00EF62BE">
            <w:pPr>
              <w:spacing w:after="0"/>
              <w:jc w:val="center"/>
              <w:rPr>
                <w:rFonts w:ascii="Montserrat" w:hAnsi="Montserrat" w:cstheme="minorHAnsi"/>
                <w:b/>
                <w:bCs/>
                <w:color w:val="222222"/>
                <w:sz w:val="20"/>
                <w:szCs w:val="20"/>
              </w:rPr>
            </w:pPr>
          </w:p>
        </w:tc>
      </w:tr>
      <w:tr w:rsidR="00E97540" w:rsidRPr="00C838DA" w14:paraId="06404CB4" w14:textId="77777777" w:rsidTr="00E97540">
        <w:trPr>
          <w:trHeight w:val="403"/>
        </w:trPr>
        <w:tc>
          <w:tcPr>
            <w:tcW w:w="2160" w:type="dxa"/>
            <w:vMerge w:val="restart"/>
            <w:shd w:val="clear" w:color="auto" w:fill="FFFFFF"/>
            <w:tcMar>
              <w:top w:w="0" w:type="dxa"/>
              <w:left w:w="108" w:type="dxa"/>
              <w:bottom w:w="0" w:type="dxa"/>
              <w:right w:w="108" w:type="dxa"/>
            </w:tcMar>
            <w:hideMark/>
          </w:tcPr>
          <w:p w14:paraId="1DFD7A87"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Sylfaen"/>
                <w:b/>
                <w:bCs/>
                <w:color w:val="222222"/>
                <w:sz w:val="20"/>
                <w:szCs w:val="20"/>
              </w:rPr>
              <w:t>of the municipality</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green</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and</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smart</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urban</w:t>
            </w:r>
            <w:r w:rsidRPr="00C838DA">
              <w:rPr>
                <w:rFonts w:ascii="Montserrat" w:hAnsi="Montserrat" w:cstheme="minorHAnsi"/>
                <w:b/>
                <w:bCs/>
                <w:color w:val="222222"/>
                <w:sz w:val="20"/>
                <w:szCs w:val="20"/>
              </w:rPr>
              <w:t xml:space="preserve"> </w:t>
            </w:r>
            <w:r w:rsidRPr="00C838DA">
              <w:rPr>
                <w:rFonts w:ascii="Montserrat" w:hAnsi="Montserrat" w:cs="Sylfaen"/>
                <w:b/>
                <w:bCs/>
                <w:color w:val="222222"/>
                <w:sz w:val="20"/>
                <w:szCs w:val="20"/>
              </w:rPr>
              <w:t>Update</w:t>
            </w:r>
          </w:p>
          <w:p w14:paraId="20525BA5"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color w:val="222222"/>
                <w:sz w:val="20"/>
                <w:szCs w:val="20"/>
              </w:rPr>
              <w:t>Green and smart urban renewal</w:t>
            </w:r>
          </w:p>
        </w:tc>
        <w:tc>
          <w:tcPr>
            <w:tcW w:w="3492" w:type="dxa"/>
            <w:shd w:val="clear" w:color="auto" w:fill="FFFFFF"/>
            <w:tcMar>
              <w:top w:w="0" w:type="dxa"/>
              <w:left w:w="108" w:type="dxa"/>
              <w:bottom w:w="0" w:type="dxa"/>
              <w:right w:w="108" w:type="dxa"/>
            </w:tcMar>
            <w:hideMark/>
          </w:tcPr>
          <w:p w14:paraId="1292912D"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task</w:t>
            </w:r>
            <w:r w:rsidRPr="00C838DA">
              <w:rPr>
                <w:rFonts w:ascii="Montserrat" w:hAnsi="Montserrat"/>
                <w:b/>
                <w:bCs/>
                <w:color w:val="222222"/>
                <w:sz w:val="20"/>
                <w:szCs w:val="20"/>
              </w:rPr>
              <w:t> </w:t>
            </w:r>
            <w:r w:rsidRPr="00C838DA">
              <w:rPr>
                <w:rFonts w:ascii="Montserrat" w:hAnsi="Montserrat" w:cstheme="minorHAnsi"/>
                <w:b/>
                <w:bCs/>
                <w:color w:val="222222"/>
                <w:sz w:val="20"/>
                <w:szCs w:val="20"/>
              </w:rPr>
              <w:t xml:space="preserve">6: </w:t>
            </w:r>
            <w:r w:rsidRPr="00C838DA">
              <w:rPr>
                <w:rFonts w:ascii="Montserrat" w:hAnsi="Montserrat" w:cs="Sylfaen"/>
                <w:color w:val="222222"/>
                <w:sz w:val="20"/>
                <w:szCs w:val="20"/>
              </w:rPr>
              <w:t>Low emission</w:t>
            </w:r>
            <w:r w:rsidRPr="00C838DA">
              <w:rPr>
                <w:rFonts w:ascii="Montserrat" w:hAnsi="Montserrat"/>
                <w:color w:val="222222"/>
                <w:sz w:val="20"/>
                <w:szCs w:val="20"/>
              </w:rPr>
              <w:t> </w:t>
            </w:r>
            <w:r w:rsidRPr="00C838DA">
              <w:rPr>
                <w:rFonts w:ascii="Montserrat" w:hAnsi="Montserrat" w:cs="Sylfaen"/>
                <w:color w:val="222222"/>
                <w:sz w:val="20"/>
                <w:szCs w:val="20"/>
              </w:rPr>
              <w:t>and</w:t>
            </w:r>
            <w:r w:rsidRPr="00C838DA">
              <w:rPr>
                <w:rFonts w:ascii="Montserrat" w:hAnsi="Montserrat"/>
                <w:color w:val="222222"/>
                <w:sz w:val="20"/>
                <w:szCs w:val="20"/>
              </w:rPr>
              <w:t> </w:t>
            </w:r>
            <w:r w:rsidRPr="00C838DA">
              <w:rPr>
                <w:rFonts w:ascii="Montserrat" w:hAnsi="Montserrat" w:cs="Sylfaen"/>
                <w:color w:val="222222"/>
                <w:sz w:val="20"/>
                <w:szCs w:val="20"/>
              </w:rPr>
              <w:t xml:space="preserve">Eco </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friendly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public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transport</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system</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implementation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w:t>
            </w:r>
          </w:p>
          <w:p w14:paraId="1BD822B9"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Objective </w:t>
            </w:r>
            <w:r w:rsidRPr="00C838DA">
              <w:rPr>
                <w:rFonts w:ascii="Montserrat" w:hAnsi="Montserrat" w:cstheme="minorHAnsi"/>
                <w:color w:val="222222"/>
                <w:sz w:val="20"/>
                <w:szCs w:val="20"/>
              </w:rPr>
              <w:t>6: Facilitating the introduction of a low-emission and eco-friendly public transport system to promote green mobility options .</w:t>
            </w:r>
          </w:p>
          <w:p w14:paraId="4DB8CF99" w14:textId="77777777" w:rsidR="00E97540" w:rsidRPr="00C838DA" w:rsidRDefault="00E97540" w:rsidP="00EF62BE">
            <w:pPr>
              <w:spacing w:line="205" w:lineRule="atLeast"/>
              <w:rPr>
                <w:rFonts w:ascii="Montserrat" w:hAnsi="Montserrat" w:cstheme="minorHAnsi"/>
                <w:color w:val="222222"/>
                <w:sz w:val="20"/>
                <w:szCs w:val="20"/>
              </w:rPr>
            </w:pPr>
          </w:p>
        </w:tc>
        <w:tc>
          <w:tcPr>
            <w:tcW w:w="3955" w:type="dxa"/>
            <w:shd w:val="clear" w:color="auto" w:fill="FFFFFF"/>
            <w:hideMark/>
          </w:tcPr>
          <w:p w14:paraId="460109DB" w14:textId="77777777" w:rsidR="00E97540" w:rsidRPr="00C838DA" w:rsidRDefault="00E97540">
            <w:pPr>
              <w:pStyle w:val="NormalWeb"/>
              <w:numPr>
                <w:ilvl w:val="1"/>
                <w:numId w:val="100"/>
              </w:numPr>
              <w:rPr>
                <w:rFonts w:ascii="Montserrat" w:hAnsi="Montserrat" w:cstheme="minorHAnsi"/>
                <w:b/>
                <w:bCs/>
                <w:i/>
                <w:iCs/>
                <w:sz w:val="20"/>
                <w:szCs w:val="20"/>
              </w:rPr>
            </w:pPr>
            <w:r w:rsidRPr="00C838DA">
              <w:rPr>
                <w:rFonts w:ascii="Montserrat" w:hAnsi="Montserrat" w:cs="Sylfaen"/>
                <w:b/>
                <w:bCs/>
                <w:i/>
                <w:iCs/>
                <w:sz w:val="20"/>
                <w:szCs w:val="20"/>
              </w:rPr>
              <w:t xml:space="preserve">Eco </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friendly</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transportation</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system</w:t>
            </w:r>
            <w:r w:rsidRPr="00C838DA">
              <w:rPr>
                <w:rFonts w:ascii="Montserrat" w:hAnsi="Montserrat" w:cstheme="minorHAnsi"/>
                <w:b/>
                <w:bCs/>
                <w:i/>
                <w:iCs/>
                <w:sz w:val="20"/>
                <w:szCs w:val="20"/>
              </w:rPr>
              <w:t xml:space="preserve"> </w:t>
            </w:r>
            <w:r w:rsidRPr="00C838DA">
              <w:rPr>
                <w:rFonts w:ascii="Montserrat" w:hAnsi="Montserrat" w:cs="Sylfaen"/>
                <w:b/>
                <w:bCs/>
                <w:i/>
                <w:iCs/>
                <w:sz w:val="20"/>
                <w:szCs w:val="20"/>
              </w:rPr>
              <w:t>development</w:t>
            </w:r>
            <w:r w:rsidRPr="00C838DA">
              <w:rPr>
                <w:rFonts w:ascii="Montserrat" w:hAnsi="Montserrat" w:cstheme="minorHAnsi"/>
                <w:b/>
                <w:bCs/>
                <w:i/>
                <w:iCs/>
                <w:sz w:val="20"/>
                <w:szCs w:val="20"/>
              </w:rPr>
              <w:t xml:space="preserve"> </w:t>
            </w:r>
          </w:p>
          <w:p w14:paraId="30E3F844" w14:textId="77777777" w:rsidR="00E97540" w:rsidRPr="00C838DA" w:rsidRDefault="00E97540">
            <w:pPr>
              <w:pStyle w:val="NormalWeb"/>
              <w:numPr>
                <w:ilvl w:val="2"/>
                <w:numId w:val="100"/>
              </w:numPr>
              <w:rPr>
                <w:rFonts w:ascii="Montserrat" w:hAnsi="Montserrat" w:cstheme="minorHAnsi"/>
                <w:b/>
                <w:bCs/>
                <w:i/>
                <w:iCs/>
                <w:sz w:val="20"/>
                <w:szCs w:val="20"/>
              </w:rPr>
            </w:pPr>
            <w:r w:rsidRPr="00C838DA">
              <w:rPr>
                <w:rFonts w:ascii="Montserrat" w:hAnsi="Montserrat" w:cs="Sylfaen"/>
                <w:sz w:val="20"/>
                <w:szCs w:val="20"/>
              </w:rPr>
              <w:t>inside</w:t>
            </w:r>
            <w:r w:rsidRPr="00C838DA">
              <w:rPr>
                <w:rFonts w:ascii="Montserrat" w:hAnsi="Montserrat" w:cstheme="minorHAnsi"/>
                <w:sz w:val="20"/>
                <w:szCs w:val="20"/>
              </w:rPr>
              <w:t xml:space="preserve"> </w:t>
            </w:r>
            <w:r w:rsidRPr="00C838DA">
              <w:rPr>
                <w:rFonts w:ascii="Montserrat" w:hAnsi="Montserrat" w:cs="Sylfaen"/>
                <w:sz w:val="20"/>
                <w:szCs w:val="20"/>
              </w:rPr>
              <w:t>municipal</w:t>
            </w:r>
            <w:r w:rsidRPr="00C838DA">
              <w:rPr>
                <w:rFonts w:ascii="Montserrat" w:hAnsi="Montserrat" w:cstheme="minorHAnsi"/>
                <w:sz w:val="20"/>
                <w:szCs w:val="20"/>
              </w:rPr>
              <w:t xml:space="preserve"> </w:t>
            </w:r>
            <w:r w:rsidRPr="00C838DA">
              <w:rPr>
                <w:rFonts w:ascii="Montserrat" w:hAnsi="Montserrat" w:cs="Sylfaen"/>
                <w:sz w:val="20"/>
                <w:szCs w:val="20"/>
              </w:rPr>
              <w:t>transportation</w:t>
            </w:r>
            <w:r w:rsidRPr="00C838DA">
              <w:rPr>
                <w:rFonts w:ascii="Montserrat" w:hAnsi="Montserrat" w:cstheme="minorHAnsi"/>
                <w:sz w:val="20"/>
                <w:szCs w:val="20"/>
              </w:rPr>
              <w:t xml:space="preserve"> </w:t>
            </w:r>
            <w:r w:rsidRPr="00C838DA">
              <w:rPr>
                <w:rFonts w:ascii="Montserrat" w:hAnsi="Montserrat" w:cs="Sylfaen"/>
                <w:sz w:val="20"/>
                <w:szCs w:val="20"/>
              </w:rPr>
              <w:t>of demand</w:t>
            </w:r>
            <w:r w:rsidRPr="00C838DA">
              <w:rPr>
                <w:rFonts w:ascii="Montserrat" w:hAnsi="Montserrat" w:cstheme="minorHAnsi"/>
                <w:sz w:val="20"/>
                <w:szCs w:val="20"/>
              </w:rPr>
              <w:t xml:space="preserve"> </w:t>
            </w:r>
            <w:r w:rsidRPr="00C838DA">
              <w:rPr>
                <w:rFonts w:ascii="Montserrat" w:hAnsi="Montserrat" w:cs="Sylfaen"/>
                <w:sz w:val="20"/>
                <w:szCs w:val="20"/>
              </w:rPr>
              <w:t>determine</w:t>
            </w:r>
            <w:r w:rsidRPr="00C838DA">
              <w:rPr>
                <w:rFonts w:ascii="Montserrat" w:hAnsi="Montserrat" w:cstheme="minorHAnsi"/>
                <w:sz w:val="20"/>
                <w:szCs w:val="20"/>
              </w:rPr>
              <w:t xml:space="preserve"> </w:t>
            </w:r>
          </w:p>
          <w:p w14:paraId="34B81D26" w14:textId="77777777" w:rsidR="00E97540" w:rsidRPr="00C838DA" w:rsidRDefault="00E97540">
            <w:pPr>
              <w:pStyle w:val="NormalWeb"/>
              <w:numPr>
                <w:ilvl w:val="2"/>
                <w:numId w:val="100"/>
              </w:numPr>
              <w:rPr>
                <w:rFonts w:ascii="Montserrat" w:hAnsi="Montserrat" w:cstheme="minorHAnsi"/>
                <w:sz w:val="20"/>
                <w:szCs w:val="20"/>
              </w:rPr>
            </w:pPr>
            <w:r w:rsidRPr="00C838DA">
              <w:rPr>
                <w:rFonts w:ascii="Montserrat" w:hAnsi="Montserrat" w:cs="Sylfaen"/>
                <w:sz w:val="20"/>
                <w:szCs w:val="20"/>
              </w:rPr>
              <w:t>transportation</w:t>
            </w:r>
            <w:r w:rsidRPr="00C838DA">
              <w:rPr>
                <w:rFonts w:ascii="Montserrat" w:hAnsi="Montserrat" w:cstheme="minorHAnsi"/>
                <w:sz w:val="20"/>
                <w:szCs w:val="20"/>
              </w:rPr>
              <w:t xml:space="preserve"> </w:t>
            </w:r>
            <w:r w:rsidRPr="00C838DA">
              <w:rPr>
                <w:rFonts w:ascii="Montserrat" w:hAnsi="Montserrat" w:cs="Sylfaen"/>
                <w:sz w:val="20"/>
                <w:szCs w:val="20"/>
              </w:rPr>
              <w:t>needs</w:t>
            </w:r>
            <w:r w:rsidRPr="00C838DA">
              <w:rPr>
                <w:rFonts w:ascii="Montserrat" w:hAnsi="Montserrat" w:cstheme="minorHAnsi"/>
                <w:sz w:val="20"/>
                <w:szCs w:val="20"/>
              </w:rPr>
              <w:t xml:space="preserve"> </w:t>
            </w:r>
            <w:r w:rsidRPr="00C838DA">
              <w:rPr>
                <w:rFonts w:ascii="Montserrat" w:hAnsi="Montserrat" w:cs="Sylfaen"/>
                <w:sz w:val="20"/>
                <w:szCs w:val="20"/>
              </w:rPr>
              <w:t>on satisfaction</w:t>
            </w:r>
            <w:r w:rsidRPr="00C838DA">
              <w:rPr>
                <w:rFonts w:ascii="Montserrat" w:hAnsi="Montserrat" w:cstheme="minorHAnsi"/>
                <w:sz w:val="20"/>
                <w:szCs w:val="20"/>
              </w:rPr>
              <w:t xml:space="preserve"> </w:t>
            </w:r>
            <w:r w:rsidRPr="00C838DA">
              <w:rPr>
                <w:rFonts w:ascii="Montserrat" w:hAnsi="Montserrat" w:cs="Sylfaen"/>
                <w:sz w:val="20"/>
                <w:szCs w:val="20"/>
              </w:rPr>
              <w:t>dialog</w:t>
            </w:r>
            <w:r w:rsidRPr="00C838DA">
              <w:rPr>
                <w:rFonts w:ascii="Montserrat" w:hAnsi="Montserrat" w:cstheme="minorHAnsi"/>
                <w:sz w:val="20"/>
                <w:szCs w:val="20"/>
              </w:rPr>
              <w:t xml:space="preserve"> </w:t>
            </w:r>
            <w:r w:rsidRPr="00C838DA">
              <w:rPr>
                <w:rFonts w:ascii="Montserrat" w:hAnsi="Montserrat" w:cs="Sylfaen"/>
                <w:sz w:val="20"/>
                <w:szCs w:val="20"/>
              </w:rPr>
              <w:t>private</w:t>
            </w:r>
            <w:r w:rsidRPr="00C838DA">
              <w:rPr>
                <w:rFonts w:ascii="Montserrat" w:hAnsi="Montserrat" w:cstheme="minorHAnsi"/>
                <w:sz w:val="20"/>
                <w:szCs w:val="20"/>
              </w:rPr>
              <w:t xml:space="preserve"> </w:t>
            </w:r>
            <w:r w:rsidRPr="00C838DA">
              <w:rPr>
                <w:rFonts w:ascii="Montserrat" w:hAnsi="Montserrat" w:cs="Sylfaen"/>
                <w:sz w:val="20"/>
                <w:szCs w:val="20"/>
              </w:rPr>
              <w:t xml:space="preserve">with the sector </w:t>
            </w:r>
            <w:r w:rsidRPr="00C838DA">
              <w:rPr>
                <w:rFonts w:ascii="Montserrat" w:hAnsi="Montserrat" w:cstheme="minorHAnsi"/>
                <w:sz w:val="20"/>
                <w:szCs w:val="20"/>
              </w:rPr>
              <w:t xml:space="preserve">; </w:t>
            </w:r>
            <w:r w:rsidRPr="00C838DA">
              <w:rPr>
                <w:rFonts w:ascii="Montserrat" w:hAnsi="Montserrat" w:cs="Sylfaen"/>
                <w:sz w:val="20"/>
                <w:szCs w:val="20"/>
              </w:rPr>
              <w:t>accent</w:t>
            </w:r>
            <w:r w:rsidRPr="00C838DA">
              <w:rPr>
                <w:rFonts w:ascii="Montserrat" w:hAnsi="Montserrat" w:cstheme="minorHAnsi"/>
                <w:sz w:val="20"/>
                <w:szCs w:val="20"/>
              </w:rPr>
              <w:t xml:space="preserve"> </w:t>
            </w:r>
            <w:r w:rsidRPr="00C838DA">
              <w:rPr>
                <w:rFonts w:ascii="Montserrat" w:hAnsi="Montserrat" w:cs="Sylfaen"/>
                <w:sz w:val="20"/>
                <w:szCs w:val="20"/>
              </w:rPr>
              <w:t xml:space="preserve">Eco </w:t>
            </w:r>
            <w:r w:rsidRPr="00C838DA">
              <w:rPr>
                <w:rFonts w:ascii="Montserrat" w:hAnsi="Montserrat" w:cstheme="minorHAnsi"/>
                <w:sz w:val="20"/>
                <w:szCs w:val="20"/>
              </w:rPr>
              <w:t xml:space="preserve">- </w:t>
            </w:r>
            <w:r w:rsidRPr="00C838DA">
              <w:rPr>
                <w:rFonts w:ascii="Montserrat" w:hAnsi="Montserrat" w:cs="Sylfaen"/>
                <w:sz w:val="20"/>
                <w:szCs w:val="20"/>
              </w:rPr>
              <w:t>friendly</w:t>
            </w:r>
            <w:r w:rsidRPr="00C838DA">
              <w:rPr>
                <w:rFonts w:ascii="Montserrat" w:hAnsi="Montserrat" w:cstheme="minorHAnsi"/>
                <w:sz w:val="20"/>
                <w:szCs w:val="20"/>
              </w:rPr>
              <w:t xml:space="preserve"> </w:t>
            </w:r>
            <w:r w:rsidRPr="00C838DA">
              <w:rPr>
                <w:rFonts w:ascii="Montserrat" w:hAnsi="Montserrat" w:cs="Sylfaen"/>
                <w:sz w:val="20"/>
                <w:szCs w:val="20"/>
              </w:rPr>
              <w:t>on solutions</w:t>
            </w:r>
            <w:r w:rsidRPr="00C838DA">
              <w:rPr>
                <w:rFonts w:ascii="Montserrat" w:hAnsi="Montserrat" w:cstheme="minorHAnsi"/>
                <w:sz w:val="20"/>
                <w:szCs w:val="20"/>
              </w:rPr>
              <w:t xml:space="preserve">  </w:t>
            </w:r>
          </w:p>
          <w:p w14:paraId="1643097B" w14:textId="77777777" w:rsidR="00E97540" w:rsidRPr="00C838DA" w:rsidRDefault="00E97540">
            <w:pPr>
              <w:pStyle w:val="NormalWeb"/>
              <w:numPr>
                <w:ilvl w:val="1"/>
                <w:numId w:val="100"/>
              </w:numPr>
              <w:rPr>
                <w:rFonts w:ascii="Montserrat" w:hAnsi="Montserrat" w:cstheme="minorHAnsi"/>
                <w:b/>
                <w:bCs/>
                <w:i/>
                <w:iCs/>
                <w:sz w:val="20"/>
                <w:szCs w:val="20"/>
              </w:rPr>
            </w:pPr>
            <w:r w:rsidRPr="00C838DA">
              <w:rPr>
                <w:rFonts w:ascii="Montserrat" w:hAnsi="Montserrat" w:cs="Sylfaen"/>
                <w:b/>
                <w:bCs/>
                <w:i/>
                <w:iCs/>
                <w:color w:val="000000"/>
                <w:sz w:val="20"/>
                <w:szCs w:val="20"/>
              </w:rPr>
              <w:t xml:space="preserve">Eco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friendly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of transport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with the help of</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mobility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Encouragement</w:t>
            </w:r>
            <w:r w:rsidRPr="00C838DA">
              <w:rPr>
                <w:rFonts w:ascii="Montserrat" w:hAnsi="Montserrat" w:cstheme="minorHAnsi"/>
                <w:b/>
                <w:bCs/>
                <w:i/>
                <w:iCs/>
                <w:color w:val="000000"/>
                <w:sz w:val="20"/>
                <w:szCs w:val="20"/>
              </w:rPr>
              <w:t xml:space="preserve"> </w:t>
            </w:r>
          </w:p>
          <w:p w14:paraId="24CF82E3" w14:textId="77777777" w:rsidR="00E97540" w:rsidRPr="00C838DA" w:rsidRDefault="00E97540">
            <w:pPr>
              <w:pStyle w:val="NormalWeb"/>
              <w:numPr>
                <w:ilvl w:val="2"/>
                <w:numId w:val="100"/>
              </w:numPr>
              <w:rPr>
                <w:rFonts w:ascii="Montserrat" w:hAnsi="Montserrat" w:cstheme="minorHAnsi"/>
                <w:sz w:val="20"/>
                <w:szCs w:val="20"/>
              </w:rPr>
            </w:pPr>
            <w:r w:rsidRPr="00C838DA">
              <w:rPr>
                <w:rFonts w:ascii="Montserrat" w:hAnsi="Montserrat" w:cs="Sylfaen"/>
                <w:color w:val="000000"/>
                <w:sz w:val="20"/>
                <w:szCs w:val="20"/>
              </w:rPr>
              <w:t xml:space="preserve">Cycling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trails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arrangement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sharing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system</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Implementation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relevant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infrastructure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arrangement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 </w:t>
            </w:r>
            <w:r w:rsidRPr="00C838DA">
              <w:rPr>
                <w:rFonts w:ascii="Montserrat" w:hAnsi="Montserrat" w:cstheme="minorHAnsi"/>
                <w:color w:val="000000"/>
                <w:sz w:val="20"/>
                <w:szCs w:val="20"/>
              </w:rPr>
              <w:t xml:space="preserve">_ </w:t>
            </w:r>
            <w:r w:rsidRPr="00C838DA">
              <w:rPr>
                <w:rFonts w:ascii="Montserrat" w:hAnsi="Montserrat" w:cs="Sylfaen"/>
                <w:color w:val="000000"/>
                <w:sz w:val="20"/>
                <w:szCs w:val="20"/>
              </w:rPr>
              <w:t xml:space="preserve">Sh </w:t>
            </w:r>
            <w:r w:rsidRPr="00C838DA">
              <w:rPr>
                <w:rFonts w:ascii="Montserrat" w:hAnsi="Montserrat" w:cstheme="minorHAnsi"/>
                <w:color w:val="000000"/>
                <w:sz w:val="20"/>
                <w:szCs w:val="20"/>
              </w:rPr>
              <w:t>.</w:t>
            </w:r>
          </w:p>
          <w:p w14:paraId="47DCF1B7" w14:textId="77777777" w:rsidR="00E97540" w:rsidRPr="00C838DA" w:rsidRDefault="00E97540">
            <w:pPr>
              <w:pStyle w:val="ListParagraph"/>
              <w:numPr>
                <w:ilvl w:val="1"/>
                <w:numId w:val="100"/>
              </w:numPr>
              <w:contextualSpacing/>
              <w:rPr>
                <w:rFonts w:ascii="Montserrat" w:hAnsi="Montserrat" w:cstheme="minorHAnsi"/>
                <w:b/>
                <w:bCs/>
                <w:i/>
                <w:iCs/>
                <w:sz w:val="20"/>
                <w:szCs w:val="20"/>
              </w:rPr>
            </w:pPr>
            <w:r w:rsidRPr="00C838DA">
              <w:rPr>
                <w:rFonts w:ascii="Montserrat" w:hAnsi="Montserrat" w:cs="Sylfaen"/>
                <w:b/>
                <w:bCs/>
                <w:i/>
                <w:iCs/>
                <w:color w:val="000000"/>
                <w:sz w:val="20"/>
                <w:szCs w:val="20"/>
              </w:rPr>
              <w:lastRenderedPageBreak/>
              <w:t>public</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of transport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infrastructure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create</w:t>
            </w:r>
            <w:r w:rsidRPr="00C838DA">
              <w:rPr>
                <w:rFonts w:ascii="Montserrat" w:hAnsi="Montserrat" w:cstheme="minorHAnsi"/>
                <w:b/>
                <w:bCs/>
                <w:i/>
                <w:iCs/>
                <w:color w:val="000000"/>
                <w:sz w:val="20"/>
                <w:szCs w:val="20"/>
              </w:rPr>
              <w:t xml:space="preserve"> </w:t>
            </w:r>
            <w:r w:rsidRPr="00C838DA">
              <w:rPr>
                <w:rFonts w:ascii="Montserrat" w:hAnsi="Montserrat" w:cstheme="minorHAnsi"/>
                <w:b/>
                <w:bCs/>
                <w:i/>
                <w:iCs/>
                <w:color w:val="000000"/>
                <w:sz w:val="20"/>
                <w:szCs w:val="20"/>
              </w:rPr>
              <w:br/>
            </w:r>
          </w:p>
          <w:p w14:paraId="0231DC9D" w14:textId="77777777" w:rsidR="00E97540" w:rsidRPr="00C838DA" w:rsidRDefault="00E97540">
            <w:pPr>
              <w:pStyle w:val="ListParagraph"/>
              <w:numPr>
                <w:ilvl w:val="2"/>
                <w:numId w:val="100"/>
              </w:numPr>
              <w:contextualSpacing/>
              <w:rPr>
                <w:rFonts w:ascii="Montserrat" w:hAnsi="Montserrat" w:cstheme="minorHAnsi"/>
                <w:sz w:val="20"/>
                <w:szCs w:val="20"/>
              </w:rPr>
            </w:pPr>
            <w:r w:rsidRPr="00C838DA">
              <w:rPr>
                <w:rFonts w:ascii="Montserrat" w:hAnsi="Montserrat" w:cs="Sylfaen"/>
                <w:color w:val="000000"/>
                <w:sz w:val="20"/>
                <w:szCs w:val="20"/>
              </w:rPr>
              <w:t xml:space="preserve">Stops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informational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boards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road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regulators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 </w:t>
            </w:r>
            <w:r w:rsidRPr="00C838DA">
              <w:rPr>
                <w:rFonts w:ascii="Montserrat" w:hAnsi="Montserrat" w:cstheme="minorHAnsi"/>
                <w:color w:val="000000"/>
                <w:sz w:val="20"/>
                <w:szCs w:val="20"/>
              </w:rPr>
              <w:t xml:space="preserve">_ </w:t>
            </w:r>
            <w:r w:rsidRPr="00C838DA">
              <w:rPr>
                <w:rFonts w:ascii="Montserrat" w:hAnsi="Montserrat" w:cs="Sylfaen"/>
                <w:color w:val="000000"/>
                <w:sz w:val="20"/>
                <w:szCs w:val="20"/>
              </w:rPr>
              <w:t xml:space="preserve">Sh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arrangement</w:t>
            </w:r>
            <w:r w:rsidRPr="00C838DA">
              <w:rPr>
                <w:rFonts w:ascii="Montserrat" w:hAnsi="Montserrat" w:cstheme="minorHAnsi"/>
                <w:color w:val="000000"/>
                <w:sz w:val="20"/>
                <w:szCs w:val="20"/>
              </w:rPr>
              <w:t xml:space="preserve"> </w:t>
            </w:r>
          </w:p>
        </w:tc>
        <w:tc>
          <w:tcPr>
            <w:tcW w:w="3500" w:type="dxa"/>
            <w:shd w:val="clear" w:color="auto" w:fill="FFFFFF"/>
            <w:vAlign w:val="center"/>
            <w:hideMark/>
          </w:tcPr>
          <w:p w14:paraId="4DE9326D" w14:textId="77777777" w:rsidR="00E97540" w:rsidRPr="00C838DA" w:rsidRDefault="00E97540" w:rsidP="00EF62BE">
            <w:pPr>
              <w:spacing w:after="0"/>
              <w:rPr>
                <w:rFonts w:ascii="Montserrat" w:hAnsi="Montserrat" w:cstheme="minorHAnsi"/>
                <w:sz w:val="20"/>
                <w:szCs w:val="20"/>
              </w:rPr>
            </w:pPr>
          </w:p>
        </w:tc>
      </w:tr>
      <w:tr w:rsidR="00E97540" w:rsidRPr="00C838DA" w14:paraId="72760EB1" w14:textId="77777777" w:rsidTr="00E97540">
        <w:trPr>
          <w:trHeight w:val="403"/>
        </w:trPr>
        <w:tc>
          <w:tcPr>
            <w:tcW w:w="2160" w:type="dxa"/>
            <w:vMerge/>
            <w:shd w:val="clear" w:color="auto" w:fill="FFFFFF"/>
            <w:tcMar>
              <w:top w:w="0" w:type="dxa"/>
              <w:left w:w="108" w:type="dxa"/>
              <w:bottom w:w="0" w:type="dxa"/>
              <w:right w:w="108" w:type="dxa"/>
            </w:tcMar>
          </w:tcPr>
          <w:p w14:paraId="6BCB5C58" w14:textId="77777777" w:rsidR="00E97540" w:rsidRPr="00C838DA" w:rsidRDefault="00E97540" w:rsidP="00EF62BE">
            <w:pPr>
              <w:spacing w:line="205" w:lineRule="atLeast"/>
              <w:rPr>
                <w:rFonts w:ascii="Montserrat" w:hAnsi="Montserrat" w:cstheme="minorHAnsi"/>
                <w:color w:val="222222"/>
                <w:sz w:val="20"/>
                <w:szCs w:val="20"/>
              </w:rPr>
            </w:pPr>
          </w:p>
        </w:tc>
        <w:tc>
          <w:tcPr>
            <w:tcW w:w="3492" w:type="dxa"/>
            <w:shd w:val="clear" w:color="auto" w:fill="FFFFFF"/>
            <w:tcMar>
              <w:top w:w="0" w:type="dxa"/>
              <w:left w:w="108" w:type="dxa"/>
              <w:bottom w:w="0" w:type="dxa"/>
              <w:right w:w="108" w:type="dxa"/>
            </w:tcMar>
          </w:tcPr>
          <w:p w14:paraId="73A29CB1"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task</w:t>
            </w:r>
            <w:r w:rsidRPr="00C838DA">
              <w:rPr>
                <w:rFonts w:ascii="Montserrat" w:hAnsi="Montserrat"/>
                <w:b/>
                <w:bCs/>
                <w:color w:val="222222"/>
                <w:sz w:val="20"/>
                <w:szCs w:val="20"/>
              </w:rPr>
              <w:t> </w:t>
            </w:r>
            <w:r w:rsidRPr="00C838DA">
              <w:rPr>
                <w:rFonts w:ascii="Montserrat" w:hAnsi="Montserrat" w:cstheme="minorHAnsi"/>
                <w:b/>
                <w:bCs/>
                <w:color w:val="222222"/>
                <w:sz w:val="20"/>
                <w:szCs w:val="20"/>
              </w:rPr>
              <w:t xml:space="preserve">7: </w:t>
            </w:r>
            <w:r w:rsidRPr="00C838DA">
              <w:rPr>
                <w:rFonts w:ascii="Montserrat" w:hAnsi="Montserrat" w:cs="Sylfaen"/>
                <w:color w:val="222222"/>
                <w:sz w:val="20"/>
                <w:szCs w:val="20"/>
              </w:rPr>
              <w:t>of the municipality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Central</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districts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come alive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Update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residents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for visitors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alive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attractive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spaces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will create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purpose</w:t>
            </w:r>
            <w:r w:rsidRPr="00C838DA">
              <w:rPr>
                <w:rFonts w:ascii="Montserrat" w:hAnsi="Montserrat" w:cstheme="minorHAnsi"/>
                <w:color w:val="222222"/>
                <w:sz w:val="20"/>
                <w:szCs w:val="20"/>
              </w:rPr>
              <w:t xml:space="preserve"> </w:t>
            </w:r>
          </w:p>
          <w:p w14:paraId="406234E7" w14:textId="77777777" w:rsidR="00E97540" w:rsidRPr="00C838DA" w:rsidRDefault="00E97540" w:rsidP="00EF62BE">
            <w:pPr>
              <w:spacing w:line="205" w:lineRule="atLeast"/>
              <w:rPr>
                <w:rFonts w:ascii="Montserrat" w:hAnsi="Montserrat" w:cstheme="minorHAnsi"/>
                <w:color w:val="222222"/>
                <w:sz w:val="20"/>
                <w:szCs w:val="20"/>
              </w:rPr>
            </w:pPr>
            <w:r w:rsidRPr="00C838DA">
              <w:rPr>
                <w:rFonts w:ascii="Montserrat" w:hAnsi="Montserrat" w:cstheme="minorHAnsi"/>
                <w:b/>
                <w:bCs/>
                <w:color w:val="222222"/>
                <w:sz w:val="20"/>
                <w:szCs w:val="20"/>
              </w:rPr>
              <w:t>Objective </w:t>
            </w:r>
            <w:r w:rsidRPr="00C838DA">
              <w:rPr>
                <w:rFonts w:ascii="Montserrat" w:hAnsi="Montserrat" w:cstheme="minorHAnsi"/>
                <w:color w:val="222222"/>
                <w:sz w:val="20"/>
                <w:szCs w:val="20"/>
              </w:rPr>
              <w:t>7: Revitalizing and renovating the central areas of the municipality to create vibrant and attractive spaces for residents and visitors .</w:t>
            </w:r>
          </w:p>
        </w:tc>
        <w:tc>
          <w:tcPr>
            <w:tcW w:w="3955" w:type="dxa"/>
            <w:shd w:val="clear" w:color="auto" w:fill="FFFFFF"/>
          </w:tcPr>
          <w:p w14:paraId="12944C7A" w14:textId="77777777" w:rsidR="00E97540" w:rsidRPr="00C838DA" w:rsidRDefault="00E97540">
            <w:pPr>
              <w:pStyle w:val="ListParagraph"/>
              <w:numPr>
                <w:ilvl w:val="1"/>
                <w:numId w:val="101"/>
              </w:numPr>
              <w:contextualSpacing/>
              <w:rPr>
                <w:rFonts w:ascii="Montserrat" w:hAnsi="Montserrat" w:cstheme="minorHAnsi"/>
                <w:b/>
                <w:bCs/>
                <w:i/>
                <w:iCs/>
                <w:color w:val="000000"/>
                <w:sz w:val="20"/>
                <w:szCs w:val="20"/>
              </w:rPr>
            </w:pPr>
            <w:r w:rsidRPr="00C838DA">
              <w:rPr>
                <w:rFonts w:ascii="Montserrat" w:hAnsi="Montserrat" w:cs="Sylfaen"/>
                <w:b/>
                <w:bCs/>
                <w:i/>
                <w:iCs/>
                <w:color w:val="000000"/>
                <w:sz w:val="20"/>
                <w:szCs w:val="20"/>
              </w:rPr>
              <w:t>tourist</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with sights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business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for activities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active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near places</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infrastructure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arrangement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arrangement</w:t>
            </w:r>
            <w:r w:rsidRPr="00C838DA">
              <w:rPr>
                <w:rFonts w:ascii="Montserrat" w:hAnsi="Montserrat" w:cstheme="minorHAnsi"/>
                <w:b/>
                <w:bCs/>
                <w:i/>
                <w:iCs/>
                <w:color w:val="000000"/>
                <w:sz w:val="20"/>
                <w:szCs w:val="20"/>
              </w:rPr>
              <w:t xml:space="preserve"> </w:t>
            </w:r>
            <w:r w:rsidRPr="00C838DA">
              <w:rPr>
                <w:rFonts w:ascii="Montserrat" w:hAnsi="Montserrat" w:cstheme="minorHAnsi"/>
                <w:b/>
                <w:bCs/>
                <w:i/>
                <w:iCs/>
                <w:color w:val="000000"/>
                <w:sz w:val="20"/>
                <w:szCs w:val="20"/>
              </w:rPr>
              <w:br/>
            </w:r>
          </w:p>
          <w:p w14:paraId="5E468D88" w14:textId="77777777" w:rsidR="00E97540" w:rsidRPr="00C838DA" w:rsidRDefault="00E97540">
            <w:pPr>
              <w:pStyle w:val="ListParagraph"/>
              <w:numPr>
                <w:ilvl w:val="2"/>
                <w:numId w:val="101"/>
              </w:numPr>
              <w:contextualSpacing/>
              <w:rPr>
                <w:rFonts w:ascii="Montserrat" w:hAnsi="Montserrat" w:cstheme="minorHAnsi"/>
                <w:color w:val="000000"/>
                <w:sz w:val="20"/>
                <w:szCs w:val="20"/>
              </w:rPr>
            </w:pPr>
            <w:r w:rsidRPr="00C838DA">
              <w:rPr>
                <w:rFonts w:ascii="Montserrat" w:hAnsi="Montserrat" w:cs="Sylfaen"/>
                <w:color w:val="000000"/>
                <w:sz w:val="20"/>
                <w:szCs w:val="20"/>
              </w:rPr>
              <w:t xml:space="preserve">road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picnic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camping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parking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shopping </w:t>
            </w:r>
            <w:r w:rsidRPr="00C838DA">
              <w:rPr>
                <w:rFonts w:ascii="Montserrat" w:hAnsi="Montserrat" w:cstheme="minorHAnsi"/>
                <w:color w:val="000000"/>
                <w:sz w:val="20"/>
                <w:szCs w:val="20"/>
              </w:rPr>
              <w:t xml:space="preserve">_ </w:t>
            </w:r>
            <w:r w:rsidRPr="00C838DA">
              <w:rPr>
                <w:rFonts w:ascii="Montserrat" w:hAnsi="Montserrat" w:cs="Sylfaen"/>
                <w:color w:val="000000"/>
                <w:sz w:val="20"/>
                <w:szCs w:val="20"/>
              </w:rPr>
              <w:t>_</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spaces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etc. </w:t>
            </w:r>
            <w:r w:rsidRPr="00C838DA">
              <w:rPr>
                <w:rFonts w:ascii="Montserrat" w:hAnsi="Montserrat" w:cstheme="minorHAnsi"/>
                <w:color w:val="000000"/>
                <w:sz w:val="20"/>
                <w:szCs w:val="20"/>
              </w:rPr>
              <w:t xml:space="preserve">_ </w:t>
            </w:r>
            <w:r w:rsidRPr="00C838DA">
              <w:rPr>
                <w:rFonts w:ascii="Montserrat" w:hAnsi="Montserrat" w:cs="Sylfaen"/>
                <w:color w:val="000000"/>
                <w:sz w:val="20"/>
                <w:szCs w:val="20"/>
              </w:rPr>
              <w:t xml:space="preserve">arrangement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arrangement</w:t>
            </w:r>
          </w:p>
          <w:p w14:paraId="53B0707F" w14:textId="77777777" w:rsidR="00E97540" w:rsidRPr="00C838DA" w:rsidRDefault="00E97540">
            <w:pPr>
              <w:pStyle w:val="ListParagraph"/>
              <w:numPr>
                <w:ilvl w:val="2"/>
                <w:numId w:val="101"/>
              </w:numPr>
              <w:contextualSpacing/>
              <w:rPr>
                <w:rFonts w:ascii="Montserrat" w:hAnsi="Montserrat" w:cstheme="minorHAnsi"/>
                <w:color w:val="000000"/>
                <w:sz w:val="20"/>
                <w:szCs w:val="20"/>
              </w:rPr>
            </w:pPr>
            <w:r w:rsidRPr="00C838DA">
              <w:rPr>
                <w:rFonts w:ascii="Montserrat" w:hAnsi="Montserrat" w:cs="Sylfaen"/>
                <w:color w:val="000000"/>
                <w:sz w:val="20"/>
                <w:szCs w:val="20"/>
              </w:rPr>
              <w:t>public</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spaces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squares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Update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Functional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load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society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with engagement</w:t>
            </w:r>
            <w:r w:rsidRPr="00C838DA">
              <w:rPr>
                <w:rFonts w:ascii="Montserrat" w:hAnsi="Montserrat" w:cstheme="minorHAnsi"/>
                <w:color w:val="000000"/>
                <w:sz w:val="20"/>
                <w:szCs w:val="20"/>
              </w:rPr>
              <w:t xml:space="preserve"> </w:t>
            </w:r>
          </w:p>
          <w:p w14:paraId="32D8AD07" w14:textId="77777777" w:rsidR="00E97540" w:rsidRPr="00C838DA" w:rsidRDefault="00E97540">
            <w:pPr>
              <w:pStyle w:val="ListParagraph"/>
              <w:numPr>
                <w:ilvl w:val="2"/>
                <w:numId w:val="101"/>
              </w:numPr>
              <w:contextualSpacing/>
              <w:rPr>
                <w:rFonts w:ascii="Montserrat" w:hAnsi="Montserrat" w:cstheme="minorHAnsi"/>
                <w:color w:val="000000"/>
                <w:sz w:val="20"/>
                <w:szCs w:val="20"/>
              </w:rPr>
            </w:pPr>
            <w:r w:rsidRPr="00C838DA">
              <w:rPr>
                <w:rFonts w:ascii="Montserrat" w:hAnsi="Montserrat" w:cs="Sylfaen"/>
                <w:color w:val="000000"/>
                <w:sz w:val="20"/>
                <w:szCs w:val="20"/>
              </w:rPr>
              <w:t>water supply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system</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arrangement</w:t>
            </w:r>
            <w:r w:rsidRPr="00C838DA">
              <w:rPr>
                <w:rFonts w:ascii="Montserrat" w:hAnsi="Montserrat" w:cstheme="minorHAnsi"/>
                <w:color w:val="000000"/>
                <w:sz w:val="20"/>
                <w:szCs w:val="20"/>
              </w:rPr>
              <w:t xml:space="preserve"> </w:t>
            </w:r>
          </w:p>
        </w:tc>
        <w:tc>
          <w:tcPr>
            <w:tcW w:w="3500" w:type="dxa"/>
            <w:shd w:val="clear" w:color="auto" w:fill="FFFFFF"/>
            <w:vAlign w:val="center"/>
          </w:tcPr>
          <w:p w14:paraId="3D72A6CE" w14:textId="77777777" w:rsidR="00E97540" w:rsidRPr="00C838DA" w:rsidRDefault="00E97540" w:rsidP="00EF62BE">
            <w:pPr>
              <w:spacing w:after="0"/>
              <w:rPr>
                <w:rFonts w:ascii="Montserrat" w:hAnsi="Montserrat" w:cstheme="minorHAnsi"/>
                <w:sz w:val="20"/>
                <w:szCs w:val="20"/>
              </w:rPr>
            </w:pPr>
          </w:p>
        </w:tc>
      </w:tr>
      <w:tr w:rsidR="00E97540" w:rsidRPr="00C838DA" w14:paraId="3DD372F1" w14:textId="77777777" w:rsidTr="00E97540">
        <w:trPr>
          <w:trHeight w:val="403"/>
        </w:trPr>
        <w:tc>
          <w:tcPr>
            <w:tcW w:w="2160" w:type="dxa"/>
            <w:vMerge/>
            <w:shd w:val="clear" w:color="auto" w:fill="FFFFFF"/>
            <w:tcMar>
              <w:top w:w="0" w:type="dxa"/>
              <w:left w:w="108" w:type="dxa"/>
              <w:bottom w:w="0" w:type="dxa"/>
              <w:right w:w="108" w:type="dxa"/>
            </w:tcMar>
          </w:tcPr>
          <w:p w14:paraId="361E7EAF" w14:textId="77777777" w:rsidR="00E97540" w:rsidRPr="00C838DA" w:rsidRDefault="00E97540" w:rsidP="00EF62BE">
            <w:pPr>
              <w:spacing w:line="205" w:lineRule="atLeast"/>
              <w:rPr>
                <w:rFonts w:ascii="Montserrat" w:hAnsi="Montserrat" w:cstheme="minorHAnsi"/>
                <w:color w:val="222222"/>
                <w:sz w:val="20"/>
                <w:szCs w:val="20"/>
              </w:rPr>
            </w:pPr>
          </w:p>
        </w:tc>
        <w:tc>
          <w:tcPr>
            <w:tcW w:w="3492" w:type="dxa"/>
            <w:shd w:val="clear" w:color="auto" w:fill="FFFFFF"/>
            <w:tcMar>
              <w:top w:w="0" w:type="dxa"/>
              <w:left w:w="108" w:type="dxa"/>
              <w:bottom w:w="0" w:type="dxa"/>
              <w:right w:w="108" w:type="dxa"/>
            </w:tcMar>
          </w:tcPr>
          <w:p w14:paraId="4AEEC615"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Sylfaen"/>
                <w:b/>
                <w:bCs/>
                <w:color w:val="222222"/>
                <w:sz w:val="20"/>
                <w:szCs w:val="20"/>
              </w:rPr>
              <w:t xml:space="preserve">Task </w:t>
            </w:r>
            <w:r w:rsidRPr="00C838DA">
              <w:rPr>
                <w:rFonts w:ascii="Montserrat" w:hAnsi="Montserrat" w:cstheme="minorHAnsi"/>
                <w:b/>
                <w:bCs/>
                <w:color w:val="222222"/>
                <w:sz w:val="20"/>
                <w:szCs w:val="20"/>
              </w:rPr>
              <w:t xml:space="preserve">8: </w:t>
            </w:r>
            <w:r w:rsidRPr="00C838DA">
              <w:rPr>
                <w:rFonts w:ascii="Montserrat" w:hAnsi="Montserrat" w:cs="Sylfaen"/>
                <w:color w:val="222222"/>
                <w:sz w:val="20"/>
                <w:szCs w:val="20"/>
              </w:rPr>
              <w:t>Municipal</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buildings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energy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Effective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Update</w:t>
            </w:r>
            <w:r w:rsidRPr="00C838DA">
              <w:rPr>
                <w:rFonts w:ascii="Montserrat" w:hAnsi="Montserrat" w:cstheme="minorHAnsi"/>
                <w:b/>
                <w:bCs/>
                <w:color w:val="222222"/>
                <w:sz w:val="20"/>
                <w:szCs w:val="20"/>
              </w:rPr>
              <w:t xml:space="preserve"> </w:t>
            </w:r>
            <w:r w:rsidRPr="00C838DA">
              <w:rPr>
                <w:rFonts w:ascii="Montserrat" w:hAnsi="Montserrat" w:cs="Sylfaen"/>
                <w:color w:val="222222"/>
                <w:sz w:val="20"/>
                <w:szCs w:val="20"/>
              </w:rPr>
              <w:t>energy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consumption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reduction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the municipality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infrastructure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sustainability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purpose</w:t>
            </w:r>
            <w:r w:rsidRPr="00C838DA">
              <w:rPr>
                <w:rFonts w:ascii="Montserrat" w:hAnsi="Montserrat" w:cstheme="minorHAnsi"/>
                <w:b/>
                <w:bCs/>
                <w:color w:val="222222"/>
                <w:sz w:val="20"/>
                <w:szCs w:val="20"/>
              </w:rPr>
              <w:t xml:space="preserve"> </w:t>
            </w:r>
          </w:p>
          <w:p w14:paraId="4531EA8C" w14:textId="77777777" w:rsidR="00E97540" w:rsidRPr="00C838DA" w:rsidRDefault="00E97540" w:rsidP="00EF62BE">
            <w:pPr>
              <w:spacing w:line="205" w:lineRule="atLeast"/>
              <w:rPr>
                <w:rFonts w:ascii="Montserrat" w:hAnsi="Montserrat" w:cstheme="minorHAnsi"/>
                <w:b/>
                <w:bCs/>
                <w:color w:val="222222"/>
                <w:sz w:val="20"/>
                <w:szCs w:val="20"/>
              </w:rPr>
            </w:pPr>
            <w:r w:rsidRPr="00C838DA">
              <w:rPr>
                <w:rFonts w:ascii="Montserrat" w:hAnsi="Montserrat" w:cstheme="minorHAnsi"/>
                <w:b/>
                <w:bCs/>
                <w:color w:val="222222"/>
                <w:sz w:val="20"/>
                <w:szCs w:val="20"/>
              </w:rPr>
              <w:t>Objective </w:t>
            </w:r>
            <w:r w:rsidRPr="00C838DA">
              <w:rPr>
                <w:rFonts w:ascii="Montserrat" w:hAnsi="Montserrat" w:cstheme="minorHAnsi"/>
                <w:color w:val="222222"/>
                <w:sz w:val="20"/>
                <w:szCs w:val="20"/>
              </w:rPr>
              <w:t>8: Undertaking energy-efficient renovations of municipal buildings to reduce energy consumption and promotion sustainability in the municipality's infrastructure .</w:t>
            </w:r>
          </w:p>
        </w:tc>
        <w:tc>
          <w:tcPr>
            <w:tcW w:w="3955" w:type="dxa"/>
            <w:shd w:val="clear" w:color="auto" w:fill="FFFFFF"/>
          </w:tcPr>
          <w:p w14:paraId="26FFCB50" w14:textId="77777777" w:rsidR="00E97540" w:rsidRPr="00C838DA" w:rsidRDefault="00E97540">
            <w:pPr>
              <w:pStyle w:val="NormalWeb"/>
              <w:numPr>
                <w:ilvl w:val="1"/>
                <w:numId w:val="102"/>
              </w:numPr>
              <w:rPr>
                <w:rFonts w:ascii="Montserrat" w:hAnsi="Montserrat" w:cstheme="minorHAnsi"/>
                <w:b/>
                <w:bCs/>
                <w:color w:val="000000"/>
                <w:sz w:val="20"/>
                <w:szCs w:val="20"/>
              </w:rPr>
            </w:pPr>
            <w:r w:rsidRPr="00C838DA">
              <w:rPr>
                <w:rFonts w:ascii="Montserrat" w:hAnsi="Montserrat" w:cs="Sylfaen"/>
                <w:b/>
                <w:bCs/>
                <w:i/>
                <w:iCs/>
                <w:color w:val="000000"/>
                <w:sz w:val="20"/>
                <w:szCs w:val="20"/>
              </w:rPr>
              <w:t>green</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economy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and</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 xml:space="preserve">Energy </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saving</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of technology</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of use</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Encouragement</w:t>
            </w:r>
            <w:r w:rsidRPr="00C838DA">
              <w:rPr>
                <w:rFonts w:ascii="Montserrat" w:hAnsi="Montserrat" w:cstheme="minorHAnsi"/>
                <w:b/>
                <w:bCs/>
                <w:color w:val="000000"/>
                <w:sz w:val="20"/>
                <w:szCs w:val="20"/>
              </w:rPr>
              <w:t xml:space="preserve"> </w:t>
            </w:r>
            <w:r w:rsidRPr="00C838DA">
              <w:rPr>
                <w:rFonts w:ascii="Montserrat" w:hAnsi="Montserrat" w:cs="Sylfaen"/>
                <w:b/>
                <w:bCs/>
                <w:i/>
                <w:iCs/>
                <w:color w:val="000000"/>
                <w:sz w:val="20"/>
                <w:szCs w:val="20"/>
              </w:rPr>
              <w:t>municipal</w:t>
            </w:r>
            <w:r w:rsidRPr="00C838DA">
              <w:rPr>
                <w:rFonts w:ascii="Montserrat" w:hAnsi="Montserrat" w:cstheme="minorHAnsi"/>
                <w:b/>
                <w:bCs/>
                <w:i/>
                <w:iCs/>
                <w:color w:val="000000"/>
                <w:sz w:val="20"/>
                <w:szCs w:val="20"/>
              </w:rPr>
              <w:t xml:space="preserve"> </w:t>
            </w:r>
            <w:r w:rsidRPr="00C838DA">
              <w:rPr>
                <w:rFonts w:ascii="Montserrat" w:hAnsi="Montserrat" w:cs="Sylfaen"/>
                <w:b/>
                <w:bCs/>
                <w:i/>
                <w:iCs/>
                <w:color w:val="000000"/>
                <w:sz w:val="20"/>
                <w:szCs w:val="20"/>
              </w:rPr>
              <w:t>with solutions</w:t>
            </w:r>
            <w:r w:rsidRPr="00C838DA">
              <w:rPr>
                <w:rFonts w:ascii="Montserrat" w:hAnsi="Montserrat" w:cstheme="minorHAnsi"/>
                <w:b/>
                <w:bCs/>
                <w:color w:val="000000"/>
                <w:sz w:val="20"/>
                <w:szCs w:val="20"/>
              </w:rPr>
              <w:t xml:space="preserve"> </w:t>
            </w:r>
          </w:p>
          <w:p w14:paraId="3E27765B" w14:textId="77777777" w:rsidR="00E97540" w:rsidRPr="00C838DA" w:rsidRDefault="00E97540">
            <w:pPr>
              <w:pStyle w:val="NormalWeb"/>
              <w:numPr>
                <w:ilvl w:val="2"/>
                <w:numId w:val="102"/>
              </w:numPr>
              <w:rPr>
                <w:rFonts w:ascii="Montserrat" w:hAnsi="Montserrat" w:cstheme="minorHAnsi"/>
                <w:color w:val="000000"/>
                <w:sz w:val="20"/>
                <w:szCs w:val="20"/>
              </w:rPr>
            </w:pPr>
            <w:r w:rsidRPr="00C838DA">
              <w:rPr>
                <w:rFonts w:ascii="Montserrat" w:hAnsi="Montserrat" w:cs="Sylfaen"/>
                <w:color w:val="000000"/>
                <w:sz w:val="20"/>
                <w:szCs w:val="20"/>
              </w:rPr>
              <w:t>construction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permissions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when issuing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Benefits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locally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fees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possible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benefits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 </w:t>
            </w:r>
            <w:r w:rsidRPr="00C838DA">
              <w:rPr>
                <w:rFonts w:ascii="Montserrat" w:hAnsi="Montserrat" w:cstheme="minorHAnsi"/>
                <w:color w:val="000000"/>
                <w:sz w:val="20"/>
                <w:szCs w:val="20"/>
              </w:rPr>
              <w:t xml:space="preserve">_ </w:t>
            </w:r>
            <w:r w:rsidRPr="00C838DA">
              <w:rPr>
                <w:rFonts w:ascii="Montserrat" w:hAnsi="Montserrat" w:cs="Sylfaen"/>
                <w:color w:val="000000"/>
                <w:sz w:val="20"/>
                <w:szCs w:val="20"/>
              </w:rPr>
              <w:t xml:space="preserve">Sh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determination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energy efficient</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approaches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implementation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On the basis of</w:t>
            </w:r>
            <w:r w:rsidRPr="00C838DA">
              <w:rPr>
                <w:rFonts w:ascii="Montserrat" w:hAnsi="Montserrat" w:cstheme="minorHAnsi"/>
                <w:color w:val="000000"/>
                <w:sz w:val="20"/>
                <w:szCs w:val="20"/>
              </w:rPr>
              <w:t xml:space="preserve"> </w:t>
            </w:r>
          </w:p>
          <w:p w14:paraId="0AF4670A" w14:textId="77777777" w:rsidR="00E97540" w:rsidRPr="00C838DA" w:rsidRDefault="00E97540">
            <w:pPr>
              <w:pStyle w:val="NormalWeb"/>
              <w:numPr>
                <w:ilvl w:val="2"/>
                <w:numId w:val="102"/>
              </w:numPr>
              <w:rPr>
                <w:rFonts w:ascii="Montserrat" w:hAnsi="Montserrat" w:cstheme="minorHAnsi"/>
                <w:color w:val="000000"/>
                <w:sz w:val="20"/>
                <w:szCs w:val="20"/>
              </w:rPr>
            </w:pPr>
            <w:r w:rsidRPr="00C838DA">
              <w:rPr>
                <w:rFonts w:ascii="Montserrat" w:hAnsi="Montserrat" w:cs="Sylfaen"/>
                <w:color w:val="000000"/>
                <w:sz w:val="20"/>
                <w:szCs w:val="20"/>
              </w:rPr>
              <w:t>appropriate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regulations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in determining</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experts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lastRenderedPageBreak/>
              <w:t xml:space="preserve">Involvement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 xml:space="preserve">Athea </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s</w:t>
            </w:r>
            <w:r w:rsidRPr="00C838DA">
              <w:rPr>
                <w:rFonts w:ascii="Montserrat" w:hAnsi="Montserrat" w:cstheme="minorHAnsi"/>
                <w:color w:val="000000"/>
                <w:sz w:val="20"/>
                <w:szCs w:val="20"/>
              </w:rPr>
              <w:t xml:space="preserve"> with </w:t>
            </w:r>
            <w:r w:rsidRPr="00C838DA">
              <w:rPr>
                <w:rFonts w:ascii="Montserrat" w:hAnsi="Montserrat" w:cs="Sylfaen"/>
                <w:color w:val="000000"/>
                <w:sz w:val="20"/>
                <w:szCs w:val="20"/>
              </w:rPr>
              <w:t>the help of</w:t>
            </w:r>
          </w:p>
          <w:p w14:paraId="5D21A646" w14:textId="77777777" w:rsidR="00E97540" w:rsidRPr="00C838DA" w:rsidRDefault="00E97540">
            <w:pPr>
              <w:pStyle w:val="NormalWeb"/>
              <w:numPr>
                <w:ilvl w:val="2"/>
                <w:numId w:val="102"/>
              </w:numPr>
              <w:rPr>
                <w:rFonts w:ascii="Montserrat" w:hAnsi="Montserrat" w:cstheme="minorHAnsi"/>
                <w:color w:val="000000"/>
                <w:sz w:val="20"/>
                <w:szCs w:val="20"/>
              </w:rPr>
            </w:pPr>
            <w:r w:rsidRPr="00C838DA">
              <w:rPr>
                <w:rFonts w:ascii="Montserrat" w:hAnsi="Montserrat" w:cs="Sylfaen"/>
                <w:color w:val="000000"/>
                <w:sz w:val="20"/>
                <w:szCs w:val="20"/>
              </w:rPr>
              <w:t>International</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partners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attraction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green</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of the economy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and</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energy</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Effective</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approaches</w:t>
            </w:r>
            <w:r w:rsidRPr="00C838DA">
              <w:rPr>
                <w:rFonts w:ascii="Montserrat" w:hAnsi="Montserrat" w:cstheme="minorHAnsi"/>
                <w:color w:val="000000"/>
                <w:sz w:val="20"/>
                <w:szCs w:val="20"/>
              </w:rPr>
              <w:t xml:space="preserve"> </w:t>
            </w:r>
            <w:r w:rsidRPr="00C838DA">
              <w:rPr>
                <w:rFonts w:ascii="Montserrat" w:hAnsi="Montserrat" w:cs="Sylfaen"/>
                <w:color w:val="000000"/>
                <w:sz w:val="20"/>
                <w:szCs w:val="20"/>
              </w:rPr>
              <w:t>for promotion</w:t>
            </w:r>
            <w:r w:rsidRPr="00C838DA">
              <w:rPr>
                <w:rFonts w:ascii="Montserrat" w:hAnsi="Montserrat" w:cstheme="minorHAnsi"/>
                <w:color w:val="000000"/>
                <w:sz w:val="20"/>
                <w:szCs w:val="20"/>
              </w:rPr>
              <w:t xml:space="preserve"> </w:t>
            </w:r>
          </w:p>
        </w:tc>
        <w:tc>
          <w:tcPr>
            <w:tcW w:w="3500" w:type="dxa"/>
            <w:shd w:val="clear" w:color="auto" w:fill="FFFFFF"/>
            <w:vAlign w:val="center"/>
          </w:tcPr>
          <w:p w14:paraId="6EF4BBBF" w14:textId="77777777" w:rsidR="00E97540" w:rsidRPr="00C838DA" w:rsidRDefault="00E97540" w:rsidP="00EF62BE">
            <w:pPr>
              <w:spacing w:after="0"/>
              <w:rPr>
                <w:rFonts w:ascii="Montserrat" w:hAnsi="Montserrat" w:cstheme="minorHAnsi"/>
                <w:sz w:val="20"/>
                <w:szCs w:val="20"/>
              </w:rPr>
            </w:pPr>
          </w:p>
        </w:tc>
      </w:tr>
    </w:tbl>
    <w:p w14:paraId="00000742" w14:textId="56ACC7F7" w:rsidR="00E97540" w:rsidRPr="00C838DA" w:rsidRDefault="00E97540" w:rsidP="00E97540">
      <w:pPr>
        <w:rPr>
          <w:rFonts w:ascii="Montserrat" w:eastAsia="Calibri" w:hAnsi="Montserrat"/>
        </w:rPr>
        <w:sectPr w:rsidR="00E97540" w:rsidRPr="00C838DA" w:rsidSect="00586E73">
          <w:type w:val="continuous"/>
          <w:pgSz w:w="16838" w:h="11906" w:orient="landscape"/>
          <w:pgMar w:top="1699" w:right="1138" w:bottom="1134" w:left="1138" w:header="850" w:footer="850" w:gutter="0"/>
          <w:cols w:space="720"/>
          <w:titlePg/>
        </w:sectPr>
      </w:pPr>
    </w:p>
    <w:p w14:paraId="00000743" w14:textId="3055BEF1" w:rsidR="00755DB7" w:rsidRPr="00C838DA" w:rsidRDefault="00275D4D">
      <w:pPr>
        <w:pStyle w:val="Heading1"/>
        <w:numPr>
          <w:ilvl w:val="0"/>
          <w:numId w:val="94"/>
        </w:numPr>
        <w:rPr>
          <w:rFonts w:ascii="Montserrat" w:eastAsia="Calibri" w:hAnsi="Montserrat" w:cs="Calibri"/>
        </w:rPr>
      </w:pPr>
      <w:r w:rsidRPr="00C838DA">
        <w:rPr>
          <w:rFonts w:ascii="Montserrat" w:eastAsia="Calibri" w:hAnsi="Montserrat" w:cs="Calibri"/>
        </w:rPr>
        <w:br w:type="page"/>
      </w:r>
      <w:bookmarkStart w:id="27" w:name="_Toc158295883"/>
      <w:r w:rsidR="00C558A0" w:rsidRPr="00C838DA">
        <w:rPr>
          <w:rFonts w:ascii="Montserrat" w:eastAsia="Calibri" w:hAnsi="Montserrat" w:cs="Calibri"/>
        </w:rPr>
        <w:lastRenderedPageBreak/>
        <w:t xml:space="preserve">Monitoring, evaluation and management </w:t>
      </w:r>
      <w:r w:rsidR="00635D86" w:rsidRPr="00C838DA">
        <w:rPr>
          <w:rFonts w:ascii="Montserrat" w:eastAsia="Calibri" w:hAnsi="Montserrat" w:cs="Calibri"/>
        </w:rPr>
        <w:t>of plan implementation</w:t>
      </w:r>
      <w:bookmarkEnd w:id="27"/>
      <w:r w:rsidR="00635D86" w:rsidRPr="00C838DA">
        <w:rPr>
          <w:rFonts w:ascii="Montserrat" w:eastAsia="Calibri" w:hAnsi="Montserrat" w:cs="Calibri"/>
        </w:rPr>
        <w:t xml:space="preserve"> </w:t>
      </w:r>
    </w:p>
    <w:p w14:paraId="00000744" w14:textId="0D05F389" w:rsidR="00755DB7" w:rsidRPr="00C838DA" w:rsidRDefault="00275D4D" w:rsidP="0024731E">
      <w:pPr>
        <w:pStyle w:val="Heading2"/>
        <w:numPr>
          <w:ilvl w:val="1"/>
          <w:numId w:val="94"/>
        </w:numPr>
      </w:pPr>
      <w:bookmarkStart w:id="28" w:name="_Toc158295884"/>
      <w:r w:rsidRPr="00C838DA">
        <w:t>Monitoring and evaluation scheme</w:t>
      </w:r>
      <w:bookmarkEnd w:id="28"/>
      <w:r w:rsidRPr="00C838DA">
        <w:t xml:space="preserve"> </w:t>
      </w:r>
    </w:p>
    <w:p w14:paraId="3E4B7CCE" w14:textId="4BD3CF4A" w:rsidR="00275D4D" w:rsidRPr="00C838DA" w:rsidRDefault="00275D4D" w:rsidP="00275D4D">
      <w:pPr>
        <w:spacing w:after="0"/>
        <w:jc w:val="both"/>
        <w:textAlignment w:val="baseline"/>
        <w:rPr>
          <w:rFonts w:ascii="Montserrat" w:hAnsi="Montserrat" w:cs="Segoe UI"/>
          <w:sz w:val="18"/>
          <w:szCs w:val="18"/>
          <w:lang w:val="en-US"/>
        </w:rPr>
      </w:pPr>
    </w:p>
    <w:tbl>
      <w:tblPr>
        <w:tblW w:w="1454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1015"/>
        <w:gridCol w:w="451"/>
        <w:gridCol w:w="808"/>
        <w:gridCol w:w="1474"/>
        <w:gridCol w:w="1641"/>
        <w:gridCol w:w="1059"/>
        <w:gridCol w:w="1430"/>
        <w:gridCol w:w="1132"/>
        <w:gridCol w:w="517"/>
        <w:gridCol w:w="379"/>
        <w:gridCol w:w="875"/>
        <w:gridCol w:w="893"/>
        <w:gridCol w:w="1421"/>
        <w:gridCol w:w="956"/>
      </w:tblGrid>
      <w:tr w:rsidR="00DC2A27" w:rsidRPr="00C838DA" w14:paraId="1A9CF156" w14:textId="77777777" w:rsidTr="00DC2A27">
        <w:trPr>
          <w:trHeight w:val="405"/>
          <w:jc w:val="center"/>
        </w:trPr>
        <w:tc>
          <w:tcPr>
            <w:tcW w:w="2041" w:type="dxa"/>
            <w:gridSpan w:val="3"/>
            <w:tcBorders>
              <w:top w:val="single" w:sz="6" w:space="0" w:color="auto"/>
              <w:left w:val="single" w:sz="6" w:space="0" w:color="auto"/>
              <w:bottom w:val="single" w:sz="6" w:space="0" w:color="auto"/>
              <w:right w:val="single" w:sz="6" w:space="0" w:color="auto"/>
            </w:tcBorders>
            <w:shd w:val="clear" w:color="auto" w:fill="5B9BD4"/>
            <w:hideMark/>
          </w:tcPr>
          <w:p w14:paraId="70FFCF50" w14:textId="6DE52F6A" w:rsidR="00275D4D" w:rsidRPr="00C838DA" w:rsidRDefault="00DC2A27" w:rsidP="00275D4D">
            <w:pPr>
              <w:spacing w:after="0"/>
              <w:ind w:left="-270" w:firstLine="360"/>
              <w:textAlignment w:val="baseline"/>
              <w:rPr>
                <w:rFonts w:ascii="Montserrat" w:hAnsi="Montserrat" w:cs="Calibri"/>
                <w:sz w:val="24"/>
                <w:szCs w:val="24"/>
                <w:lang w:val="en-US"/>
              </w:rPr>
            </w:pPr>
            <w:r w:rsidRPr="00C838DA">
              <w:rPr>
                <w:rFonts w:ascii="Montserrat" w:hAnsi="Montserrat" w:cs="Calibri"/>
                <w:b/>
                <w:bCs/>
                <w:sz w:val="20"/>
                <w:szCs w:val="20"/>
              </w:rPr>
              <w:t>Priority 1:</w:t>
            </w:r>
            <w:r w:rsidR="00275D4D" w:rsidRPr="00C838DA">
              <w:rPr>
                <w:rFonts w:ascii="Montserrat" w:hAnsi="Montserrat" w:cs="Calibri"/>
                <w:sz w:val="20"/>
                <w:szCs w:val="20"/>
                <w:lang w:val="en-US"/>
              </w:rPr>
              <w:t> </w:t>
            </w:r>
          </w:p>
        </w:tc>
        <w:tc>
          <w:tcPr>
            <w:tcW w:w="4045" w:type="dxa"/>
            <w:gridSpan w:val="3"/>
            <w:tcBorders>
              <w:top w:val="single" w:sz="6" w:space="0" w:color="auto"/>
              <w:left w:val="single" w:sz="6" w:space="0" w:color="auto"/>
              <w:bottom w:val="single" w:sz="6" w:space="0" w:color="auto"/>
              <w:right w:val="single" w:sz="6" w:space="0" w:color="auto"/>
            </w:tcBorders>
            <w:shd w:val="clear" w:color="auto" w:fill="DEEAF6"/>
            <w:vAlign w:val="center"/>
            <w:hideMark/>
          </w:tcPr>
          <w:p w14:paraId="20C12028" w14:textId="14774702" w:rsidR="00275D4D" w:rsidRPr="00C838DA" w:rsidRDefault="00DC2A27" w:rsidP="00275D4D">
            <w:pPr>
              <w:spacing w:after="0"/>
              <w:ind w:left="45"/>
              <w:textAlignment w:val="baseline"/>
              <w:rPr>
                <w:rFonts w:ascii="Montserrat" w:hAnsi="Montserrat" w:cs="Calibri"/>
                <w:sz w:val="24"/>
                <w:szCs w:val="24"/>
                <w:lang w:val="en-US"/>
              </w:rPr>
            </w:pPr>
            <w:r w:rsidRPr="00C838DA">
              <w:rPr>
                <w:rFonts w:ascii="Montserrat" w:eastAsia="Calibri" w:hAnsi="Montserrat" w:cs="Calibri"/>
                <w:b/>
                <w:bCs/>
                <w:color w:val="000000"/>
              </w:rPr>
              <w:t>Promoting the development of organic viticulture and winemaking as a competitive industry</w:t>
            </w:r>
          </w:p>
        </w:tc>
        <w:tc>
          <w:tcPr>
            <w:tcW w:w="4043" w:type="dxa"/>
            <w:gridSpan w:val="4"/>
            <w:tcBorders>
              <w:top w:val="single" w:sz="6" w:space="0" w:color="auto"/>
              <w:left w:val="single" w:sz="6" w:space="0" w:color="auto"/>
              <w:bottom w:val="single" w:sz="6" w:space="0" w:color="auto"/>
              <w:right w:val="single" w:sz="6" w:space="0" w:color="auto"/>
            </w:tcBorders>
            <w:shd w:val="clear" w:color="auto" w:fill="5B9BD4"/>
            <w:vAlign w:val="center"/>
            <w:hideMark/>
          </w:tcPr>
          <w:p w14:paraId="2BFB6E2E" w14:textId="7AE46D43" w:rsidR="00275D4D" w:rsidRPr="00C838DA" w:rsidRDefault="00275D4D" w:rsidP="00275D4D">
            <w:pPr>
              <w:spacing w:after="0"/>
              <w:ind w:left="45" w:right="285"/>
              <w:textAlignment w:val="baseline"/>
              <w:rPr>
                <w:rFonts w:ascii="Montserrat" w:hAnsi="Montserrat" w:cs="Calibri"/>
                <w:sz w:val="24"/>
                <w:szCs w:val="24"/>
                <w:lang w:val="en-US"/>
              </w:rPr>
            </w:pPr>
            <w:r w:rsidRPr="00C838DA">
              <w:rPr>
                <w:rFonts w:ascii="Montserrat" w:hAnsi="Montserrat" w:cs="Calibri"/>
                <w:b/>
                <w:bCs/>
                <w:sz w:val="20"/>
                <w:szCs w:val="20"/>
              </w:rPr>
              <w:t>with the Sustainable Development Goals ( SDGs ) and the EU Green Deal:</w:t>
            </w:r>
            <w:r w:rsidRPr="00C838DA">
              <w:rPr>
                <w:rFonts w:ascii="Montserrat" w:hAnsi="Montserrat" w:cs="Calibri"/>
                <w:sz w:val="20"/>
                <w:szCs w:val="20"/>
                <w:lang w:val="en-US"/>
              </w:rPr>
              <w:t> </w:t>
            </w:r>
          </w:p>
        </w:tc>
        <w:tc>
          <w:tcPr>
            <w:tcW w:w="4417" w:type="dxa"/>
            <w:gridSpan w:val="5"/>
            <w:tcBorders>
              <w:top w:val="single" w:sz="6" w:space="0" w:color="auto"/>
              <w:left w:val="single" w:sz="6" w:space="0" w:color="auto"/>
              <w:bottom w:val="single" w:sz="6" w:space="0" w:color="auto"/>
              <w:right w:val="single" w:sz="6" w:space="0" w:color="auto"/>
            </w:tcBorders>
            <w:shd w:val="clear" w:color="auto" w:fill="DEEAF6"/>
            <w:vAlign w:val="center"/>
            <w:hideMark/>
          </w:tcPr>
          <w:p w14:paraId="67BEB7C5"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b/>
                <w:bCs/>
                <w:sz w:val="20"/>
                <w:szCs w:val="20"/>
              </w:rPr>
              <w:t> </w:t>
            </w:r>
            <w:r w:rsidRPr="00C838DA">
              <w:rPr>
                <w:rFonts w:ascii="Montserrat" w:hAnsi="Montserrat" w:cs="Calibri"/>
                <w:sz w:val="20"/>
                <w:szCs w:val="20"/>
                <w:lang w:val="en-US"/>
              </w:rPr>
              <w:t> </w:t>
            </w:r>
          </w:p>
        </w:tc>
      </w:tr>
      <w:tr w:rsidR="00275D4D" w:rsidRPr="00C838DA" w14:paraId="3ACE9DAE" w14:textId="77777777" w:rsidTr="00DC2A27">
        <w:trPr>
          <w:trHeight w:val="405"/>
          <w:jc w:val="center"/>
        </w:trPr>
        <w:tc>
          <w:tcPr>
            <w:tcW w:w="2041" w:type="dxa"/>
            <w:gridSpan w:val="3"/>
            <w:tcBorders>
              <w:top w:val="single" w:sz="6" w:space="0" w:color="auto"/>
              <w:left w:val="single" w:sz="6" w:space="0" w:color="auto"/>
              <w:bottom w:val="single" w:sz="6" w:space="0" w:color="auto"/>
              <w:right w:val="single" w:sz="6" w:space="0" w:color="auto"/>
            </w:tcBorders>
            <w:shd w:val="clear" w:color="auto" w:fill="A8D08D"/>
            <w:hideMark/>
          </w:tcPr>
          <w:p w14:paraId="11E331E2" w14:textId="77777777" w:rsidR="00275D4D" w:rsidRPr="00C838DA" w:rsidRDefault="00275D4D" w:rsidP="00275D4D">
            <w:pPr>
              <w:spacing w:after="0"/>
              <w:ind w:left="90"/>
              <w:textAlignment w:val="baseline"/>
              <w:rPr>
                <w:rFonts w:ascii="Montserrat" w:hAnsi="Montserrat" w:cs="Calibri"/>
                <w:sz w:val="24"/>
                <w:szCs w:val="24"/>
                <w:lang w:val="en-US"/>
              </w:rPr>
            </w:pPr>
            <w:r w:rsidRPr="00C838DA">
              <w:rPr>
                <w:rFonts w:ascii="Montserrat" w:hAnsi="Montserrat" w:cs="Calibri"/>
                <w:b/>
                <w:bCs/>
                <w:sz w:val="20"/>
                <w:szCs w:val="20"/>
              </w:rPr>
              <w:t>Task 1.1:</w:t>
            </w:r>
            <w:r w:rsidRPr="00C838DA">
              <w:rPr>
                <w:rFonts w:ascii="Montserrat" w:hAnsi="Montserrat" w:cs="Calibri"/>
                <w:sz w:val="20"/>
                <w:szCs w:val="20"/>
                <w:lang w:val="en-US"/>
              </w:rPr>
              <w:t> </w:t>
            </w:r>
          </w:p>
        </w:tc>
        <w:tc>
          <w:tcPr>
            <w:tcW w:w="12505" w:type="dxa"/>
            <w:gridSpan w:val="12"/>
            <w:tcBorders>
              <w:top w:val="single" w:sz="6" w:space="0" w:color="auto"/>
              <w:left w:val="single" w:sz="6" w:space="0" w:color="auto"/>
              <w:bottom w:val="single" w:sz="6" w:space="0" w:color="auto"/>
              <w:right w:val="single" w:sz="6" w:space="0" w:color="auto"/>
            </w:tcBorders>
            <w:shd w:val="clear" w:color="auto" w:fill="A8D08D"/>
            <w:vAlign w:val="center"/>
            <w:hideMark/>
          </w:tcPr>
          <w:p w14:paraId="53FD6312" w14:textId="74409FEF" w:rsidR="00275D4D" w:rsidRPr="00C838DA" w:rsidRDefault="00DC2A27" w:rsidP="00275D4D">
            <w:pPr>
              <w:spacing w:after="0"/>
              <w:ind w:left="45"/>
              <w:textAlignment w:val="baseline"/>
              <w:rPr>
                <w:rFonts w:ascii="Montserrat" w:hAnsi="Montserrat" w:cs="Calibri"/>
                <w:sz w:val="24"/>
                <w:szCs w:val="24"/>
                <w:lang w:val="en-US"/>
              </w:rPr>
            </w:pPr>
            <w:r w:rsidRPr="00C838DA">
              <w:rPr>
                <w:rFonts w:ascii="Montserrat" w:hAnsi="Montserrat" w:cs="Sylfaen"/>
                <w:color w:val="222222"/>
                <w:sz w:val="20"/>
                <w:szCs w:val="20"/>
              </w:rPr>
              <w:t>of the municipality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economic</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potential</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about</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of familiarity</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raise</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and</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investments</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attraction</w:t>
            </w:r>
            <w:r w:rsidRPr="00C838DA">
              <w:rPr>
                <w:rFonts w:ascii="Montserrat" w:hAnsi="Montserrat" w:cstheme="minorHAnsi"/>
                <w:color w:val="222222"/>
                <w:sz w:val="20"/>
                <w:szCs w:val="20"/>
              </w:rPr>
              <w:t xml:space="preserve"> </w:t>
            </w:r>
            <w:r w:rsidRPr="00C838DA">
              <w:rPr>
                <w:rFonts w:ascii="Montserrat" w:hAnsi="Montserrat" w:cs="Sylfaen"/>
                <w:color w:val="222222"/>
                <w:sz w:val="20"/>
                <w:szCs w:val="20"/>
              </w:rPr>
              <w:t>Promotion, especially in the direction of viticulture and winemaking</w:t>
            </w:r>
          </w:p>
        </w:tc>
      </w:tr>
      <w:tr w:rsidR="00FD3267" w:rsidRPr="00C838DA" w14:paraId="0B69FB60" w14:textId="77777777" w:rsidTr="00DC2A27">
        <w:trPr>
          <w:trHeight w:val="270"/>
          <w:jc w:val="center"/>
        </w:trPr>
        <w:tc>
          <w:tcPr>
            <w:tcW w:w="2041" w:type="dxa"/>
            <w:gridSpan w:val="3"/>
            <w:vMerge w:val="restart"/>
            <w:tcBorders>
              <w:top w:val="single" w:sz="6" w:space="0" w:color="auto"/>
              <w:left w:val="single" w:sz="6" w:space="0" w:color="auto"/>
              <w:bottom w:val="single" w:sz="6" w:space="0" w:color="auto"/>
              <w:right w:val="single" w:sz="6" w:space="0" w:color="auto"/>
            </w:tcBorders>
            <w:shd w:val="clear" w:color="auto" w:fill="A8D08D"/>
            <w:hideMark/>
          </w:tcPr>
          <w:p w14:paraId="2383E485" w14:textId="77777777" w:rsidR="00275D4D" w:rsidRPr="00C838DA" w:rsidRDefault="00275D4D" w:rsidP="00275D4D">
            <w:pPr>
              <w:spacing w:after="0"/>
              <w:ind w:left="90" w:right="555"/>
              <w:textAlignment w:val="baseline"/>
              <w:rPr>
                <w:rFonts w:ascii="Montserrat" w:hAnsi="Montserrat" w:cs="Calibri"/>
                <w:sz w:val="24"/>
                <w:szCs w:val="24"/>
                <w:lang w:val="en-US"/>
              </w:rPr>
            </w:pPr>
            <w:r w:rsidRPr="00C838DA">
              <w:rPr>
                <w:rFonts w:ascii="Montserrat" w:hAnsi="Montserrat" w:cs="Calibri"/>
                <w:b/>
                <w:bCs/>
                <w:sz w:val="20"/>
                <w:szCs w:val="20"/>
              </w:rPr>
              <w:t>Task result indicator 1.1.1:</w:t>
            </w:r>
            <w:r w:rsidRPr="00C838DA">
              <w:rPr>
                <w:rFonts w:ascii="Montserrat" w:hAnsi="Montserrat" w:cs="Calibri"/>
                <w:sz w:val="20"/>
                <w:szCs w:val="20"/>
                <w:lang w:val="en-US"/>
              </w:rPr>
              <w:t> </w:t>
            </w:r>
          </w:p>
        </w:tc>
        <w:tc>
          <w:tcPr>
            <w:tcW w:w="857" w:type="dxa"/>
            <w:vMerge w:val="restart"/>
            <w:tcBorders>
              <w:top w:val="single" w:sz="6" w:space="0" w:color="auto"/>
              <w:left w:val="single" w:sz="6" w:space="0" w:color="auto"/>
              <w:bottom w:val="single" w:sz="6" w:space="0" w:color="auto"/>
              <w:right w:val="single" w:sz="6" w:space="0" w:color="auto"/>
            </w:tcBorders>
            <w:shd w:val="clear" w:color="auto" w:fill="E1EED9"/>
            <w:vAlign w:val="center"/>
            <w:hideMark/>
          </w:tcPr>
          <w:p w14:paraId="15E280A9" w14:textId="63BF1487" w:rsidR="00275D4D" w:rsidRPr="00C838DA" w:rsidRDefault="00275D4D" w:rsidP="00275D4D">
            <w:pPr>
              <w:spacing w:after="0"/>
              <w:textAlignment w:val="baseline"/>
              <w:rPr>
                <w:rFonts w:ascii="Montserrat" w:hAnsi="Montserrat" w:cs="Calibri"/>
                <w:sz w:val="24"/>
                <w:szCs w:val="24"/>
                <w:lang w:val="en-US"/>
              </w:rPr>
            </w:pPr>
          </w:p>
        </w:tc>
        <w:tc>
          <w:tcPr>
            <w:tcW w:w="1463" w:type="dxa"/>
            <w:vMerge w:val="restart"/>
            <w:tcBorders>
              <w:top w:val="single" w:sz="6" w:space="0" w:color="auto"/>
              <w:left w:val="single" w:sz="6" w:space="0" w:color="auto"/>
              <w:bottom w:val="single" w:sz="6" w:space="0" w:color="auto"/>
              <w:right w:val="single" w:sz="6" w:space="0" w:color="auto"/>
            </w:tcBorders>
            <w:shd w:val="clear" w:color="auto" w:fill="A8D08D"/>
            <w:hideMark/>
          </w:tcPr>
          <w:p w14:paraId="2D6E8BAB" w14:textId="77777777" w:rsidR="00275D4D" w:rsidRPr="00C838DA" w:rsidRDefault="00275D4D" w:rsidP="00275D4D">
            <w:pPr>
              <w:spacing w:after="0"/>
              <w:ind w:left="135"/>
              <w:jc w:val="both"/>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vMerge w:val="restart"/>
            <w:tcBorders>
              <w:top w:val="single" w:sz="6" w:space="0" w:color="auto"/>
              <w:left w:val="single" w:sz="6" w:space="0" w:color="auto"/>
              <w:bottom w:val="single" w:sz="6" w:space="0" w:color="auto"/>
              <w:right w:val="single" w:sz="6" w:space="0" w:color="auto"/>
            </w:tcBorders>
            <w:shd w:val="clear" w:color="auto" w:fill="A8D08D"/>
            <w:vAlign w:val="center"/>
            <w:hideMark/>
          </w:tcPr>
          <w:p w14:paraId="04F0E269" w14:textId="77777777" w:rsidR="00275D4D" w:rsidRPr="00C838DA" w:rsidRDefault="00275D4D" w:rsidP="00275D4D">
            <w:pPr>
              <w:spacing w:after="0"/>
              <w:ind w:left="60"/>
              <w:jc w:val="center"/>
              <w:textAlignment w:val="baseline"/>
              <w:rPr>
                <w:rFonts w:ascii="Montserrat" w:hAnsi="Montserrat" w:cs="Calibri"/>
                <w:sz w:val="24"/>
                <w:szCs w:val="24"/>
                <w:lang w:val="en-US"/>
              </w:rPr>
            </w:pPr>
            <w:r w:rsidRPr="00C838DA">
              <w:rPr>
                <w:rFonts w:ascii="Montserrat" w:hAnsi="Montserrat" w:cs="Calibri"/>
                <w:b/>
                <w:bCs/>
                <w:sz w:val="20"/>
                <w:szCs w:val="20"/>
              </w:rPr>
              <w:t>basic</w:t>
            </w:r>
            <w:r w:rsidRPr="00C838DA">
              <w:rPr>
                <w:rFonts w:ascii="Montserrat" w:hAnsi="Montserrat" w:cs="Calibri"/>
                <w:sz w:val="20"/>
                <w:szCs w:val="20"/>
                <w:lang w:val="en-US"/>
              </w:rPr>
              <w:t> </w:t>
            </w:r>
          </w:p>
        </w:tc>
        <w:tc>
          <w:tcPr>
            <w:tcW w:w="3559" w:type="dxa"/>
            <w:gridSpan w:val="3"/>
            <w:tcBorders>
              <w:top w:val="single" w:sz="6" w:space="0" w:color="auto"/>
              <w:left w:val="single" w:sz="6" w:space="0" w:color="auto"/>
              <w:bottom w:val="single" w:sz="6" w:space="0" w:color="auto"/>
              <w:right w:val="single" w:sz="6" w:space="0" w:color="auto"/>
            </w:tcBorders>
            <w:shd w:val="clear" w:color="auto" w:fill="A8D08D"/>
            <w:hideMark/>
          </w:tcPr>
          <w:p w14:paraId="282A8DF8"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target</w:t>
            </w:r>
            <w:r w:rsidRPr="00C838DA">
              <w:rPr>
                <w:rFonts w:ascii="Montserrat" w:hAnsi="Montserrat" w:cs="Calibri"/>
                <w:sz w:val="20"/>
                <w:szCs w:val="20"/>
                <w:lang w:val="en-US"/>
              </w:rPr>
              <w:t> </w:t>
            </w:r>
          </w:p>
        </w:tc>
        <w:tc>
          <w:tcPr>
            <w:tcW w:w="4901" w:type="dxa"/>
            <w:gridSpan w:val="6"/>
            <w:vMerge w:val="restart"/>
            <w:tcBorders>
              <w:top w:val="single" w:sz="6" w:space="0" w:color="auto"/>
              <w:left w:val="single" w:sz="6" w:space="0" w:color="auto"/>
              <w:bottom w:val="single" w:sz="6" w:space="0" w:color="auto"/>
              <w:right w:val="single" w:sz="6" w:space="0" w:color="auto"/>
            </w:tcBorders>
            <w:shd w:val="clear" w:color="auto" w:fill="A8D08D"/>
            <w:hideMark/>
          </w:tcPr>
          <w:p w14:paraId="039522F0" w14:textId="77777777" w:rsidR="00275D4D" w:rsidRPr="00C838DA" w:rsidRDefault="00275D4D" w:rsidP="00275D4D">
            <w:pPr>
              <w:spacing w:after="0"/>
              <w:ind w:left="45" w:right="30"/>
              <w:textAlignment w:val="baseline"/>
              <w:rPr>
                <w:rFonts w:ascii="Montserrat" w:hAnsi="Montserrat" w:cs="Calibri"/>
                <w:sz w:val="24"/>
                <w:szCs w:val="24"/>
                <w:lang w:val="en-US"/>
              </w:rPr>
            </w:pPr>
            <w:r w:rsidRPr="00C838DA">
              <w:rPr>
                <w:rFonts w:ascii="Montserrat" w:hAnsi="Montserrat" w:cs="Calibri"/>
                <w:b/>
                <w:bCs/>
                <w:sz w:val="20"/>
                <w:szCs w:val="20"/>
              </w:rPr>
              <w:t>source of confirmation</w:t>
            </w:r>
            <w:r w:rsidRPr="00C838DA">
              <w:rPr>
                <w:rFonts w:ascii="Montserrat" w:hAnsi="Montserrat" w:cs="Calibri"/>
                <w:sz w:val="20"/>
                <w:szCs w:val="20"/>
                <w:lang w:val="en-US"/>
              </w:rPr>
              <w:t> </w:t>
            </w:r>
          </w:p>
        </w:tc>
      </w:tr>
      <w:tr w:rsidR="00635D86" w:rsidRPr="00C838DA" w14:paraId="46CBCE8E" w14:textId="77777777" w:rsidTr="00DC2A27">
        <w:trPr>
          <w:trHeight w:val="27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DD4F76"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3E6DE8"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0B49DB"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1D11AD" w14:textId="77777777" w:rsidR="00275D4D" w:rsidRPr="00C838DA" w:rsidRDefault="00275D4D" w:rsidP="00275D4D">
            <w:pPr>
              <w:spacing w:after="0"/>
              <w:rPr>
                <w:rFonts w:ascii="Montserrat" w:hAnsi="Montserrat" w:cs="Calibri"/>
                <w:sz w:val="24"/>
                <w:szCs w:val="24"/>
                <w:lang w:val="en-US"/>
              </w:rPr>
            </w:pPr>
          </w:p>
        </w:tc>
        <w:tc>
          <w:tcPr>
            <w:tcW w:w="2333"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7C3BFFBF" w14:textId="77777777" w:rsidR="00275D4D" w:rsidRPr="00C838DA" w:rsidRDefault="00275D4D" w:rsidP="00275D4D">
            <w:pPr>
              <w:spacing w:after="0"/>
              <w:ind w:left="60"/>
              <w:textAlignment w:val="baseline"/>
              <w:rPr>
                <w:rFonts w:ascii="Montserrat" w:hAnsi="Montserrat" w:cs="Calibri"/>
                <w:sz w:val="24"/>
                <w:szCs w:val="24"/>
                <w:lang w:val="en-US"/>
              </w:rPr>
            </w:pPr>
            <w:r w:rsidRPr="00C838DA">
              <w:rPr>
                <w:rFonts w:ascii="Montserrat" w:hAnsi="Montserrat" w:cs="Calibri"/>
                <w:b/>
                <w:bCs/>
                <w:sz w:val="20"/>
                <w:szCs w:val="20"/>
              </w:rPr>
              <w:t>intermediate</w:t>
            </w: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A8D08D"/>
            <w:hideMark/>
          </w:tcPr>
          <w:p w14:paraId="24CF43CA" w14:textId="77777777" w:rsidR="00275D4D" w:rsidRPr="00C838DA" w:rsidRDefault="00275D4D" w:rsidP="00275D4D">
            <w:pPr>
              <w:spacing w:after="0"/>
              <w:ind w:left="255"/>
              <w:textAlignment w:val="baseline"/>
              <w:rPr>
                <w:rFonts w:ascii="Montserrat" w:hAnsi="Montserrat" w:cs="Calibri"/>
                <w:sz w:val="24"/>
                <w:szCs w:val="24"/>
                <w:lang w:val="en-US"/>
              </w:rPr>
            </w:pPr>
            <w:r w:rsidRPr="00C838DA">
              <w:rPr>
                <w:rFonts w:ascii="Montserrat" w:hAnsi="Montserrat" w:cs="Calibri"/>
                <w:b/>
                <w:bCs/>
                <w:sz w:val="20"/>
                <w:szCs w:val="20"/>
              </w:rPr>
              <w:t>final</w:t>
            </w:r>
            <w:r w:rsidRPr="00C838DA">
              <w:rPr>
                <w:rFonts w:ascii="Montserrat" w:hAnsi="Montserrat" w:cs="Calibri"/>
                <w:sz w:val="20"/>
                <w:szCs w:val="20"/>
                <w:lang w:val="en-US"/>
              </w:rPr>
              <w:t> </w:t>
            </w:r>
          </w:p>
        </w:tc>
        <w:tc>
          <w:tcPr>
            <w:tcW w:w="0" w:type="auto"/>
            <w:gridSpan w:val="6"/>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686A89" w14:textId="77777777" w:rsidR="00275D4D" w:rsidRPr="00C838DA" w:rsidRDefault="00275D4D" w:rsidP="00275D4D">
            <w:pPr>
              <w:spacing w:after="0"/>
              <w:rPr>
                <w:rFonts w:ascii="Montserrat" w:hAnsi="Montserrat" w:cs="Calibri"/>
                <w:sz w:val="24"/>
                <w:szCs w:val="24"/>
                <w:lang w:val="en-US"/>
              </w:rPr>
            </w:pPr>
          </w:p>
        </w:tc>
      </w:tr>
      <w:tr w:rsidR="00FD3267" w:rsidRPr="00C838DA" w14:paraId="43944C58" w14:textId="77777777" w:rsidTr="00DC2A27">
        <w:trPr>
          <w:trHeight w:val="30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BFEDB0"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0E3315" w14:textId="77777777" w:rsidR="00275D4D" w:rsidRPr="00C838DA" w:rsidRDefault="00275D4D" w:rsidP="00275D4D">
            <w:pPr>
              <w:spacing w:after="0"/>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4CCA84AB" w14:textId="77777777" w:rsidR="00275D4D" w:rsidRPr="00C838DA" w:rsidRDefault="00275D4D" w:rsidP="00275D4D">
            <w:pPr>
              <w:spacing w:after="0"/>
              <w:ind w:left="135" w:right="-15"/>
              <w:textAlignment w:val="baseline"/>
              <w:rPr>
                <w:rFonts w:ascii="Montserrat" w:hAnsi="Montserrat" w:cs="Calibri"/>
                <w:sz w:val="24"/>
                <w:szCs w:val="24"/>
                <w:lang w:val="en-US"/>
              </w:rPr>
            </w:pPr>
            <w:r w:rsidRPr="00C838DA">
              <w:rPr>
                <w:rFonts w:ascii="Montserrat" w:hAnsi="Montserrat" w:cs="Calibri"/>
                <w:b/>
                <w:bCs/>
                <w:sz w:val="20"/>
                <w:szCs w:val="20"/>
              </w:rPr>
              <w:t>year</w:t>
            </w: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10507E5F" w14:textId="4AA8ACB8"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2023</w:t>
            </w:r>
          </w:p>
        </w:tc>
        <w:tc>
          <w:tcPr>
            <w:tcW w:w="2333" w:type="dxa"/>
            <w:gridSpan w:val="2"/>
            <w:tcBorders>
              <w:top w:val="single" w:sz="6" w:space="0" w:color="auto"/>
              <w:left w:val="single" w:sz="6" w:space="0" w:color="auto"/>
              <w:bottom w:val="single" w:sz="6" w:space="0" w:color="auto"/>
              <w:right w:val="single" w:sz="6" w:space="0" w:color="auto"/>
            </w:tcBorders>
            <w:shd w:val="clear" w:color="auto" w:fill="E1EED9"/>
            <w:vAlign w:val="center"/>
            <w:hideMark/>
          </w:tcPr>
          <w:p w14:paraId="7B0CCBB7" w14:textId="719FBAE0"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2025</w:t>
            </w: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34F01714" w14:textId="496F0334"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2027</w:t>
            </w:r>
            <w:r w:rsidRPr="00C838DA">
              <w:rPr>
                <w:rFonts w:ascii="Montserrat" w:hAnsi="Montserrat" w:cs="Calibri"/>
                <w:sz w:val="20"/>
                <w:szCs w:val="20"/>
                <w:lang w:val="en-US"/>
              </w:rPr>
              <w:t> </w:t>
            </w:r>
          </w:p>
        </w:tc>
        <w:tc>
          <w:tcPr>
            <w:tcW w:w="4901" w:type="dxa"/>
            <w:gridSpan w:val="6"/>
            <w:vMerge w:val="restart"/>
            <w:tcBorders>
              <w:top w:val="single" w:sz="6" w:space="0" w:color="auto"/>
              <w:left w:val="single" w:sz="6" w:space="0" w:color="auto"/>
              <w:bottom w:val="single" w:sz="6" w:space="0" w:color="auto"/>
              <w:right w:val="single" w:sz="6" w:space="0" w:color="auto"/>
            </w:tcBorders>
            <w:shd w:val="clear" w:color="auto" w:fill="E1EED9"/>
            <w:vAlign w:val="center"/>
            <w:hideMark/>
          </w:tcPr>
          <w:p w14:paraId="79B22DCF" w14:textId="77777777" w:rsidR="00275D4D" w:rsidRPr="00C838DA" w:rsidRDefault="00275D4D" w:rsidP="00275D4D">
            <w:pPr>
              <w:spacing w:after="0"/>
              <w:ind w:left="12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r w:rsidR="00FD3267" w:rsidRPr="00C838DA" w14:paraId="7DC179A9" w14:textId="77777777" w:rsidTr="00DC2A27">
        <w:trPr>
          <w:trHeight w:val="129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41A669"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99C6D7" w14:textId="77777777" w:rsidR="00275D4D" w:rsidRPr="00C838DA" w:rsidRDefault="00275D4D" w:rsidP="00275D4D">
            <w:pPr>
              <w:spacing w:after="0"/>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E1EED9"/>
            <w:hideMark/>
          </w:tcPr>
          <w:p w14:paraId="766DDE86" w14:textId="77777777" w:rsidR="00275D4D" w:rsidRPr="00C838DA" w:rsidRDefault="00275D4D" w:rsidP="00275D4D">
            <w:pPr>
              <w:spacing w:after="0"/>
              <w:ind w:left="135" w:right="-15"/>
              <w:textAlignment w:val="baseline"/>
              <w:rPr>
                <w:rFonts w:ascii="Montserrat" w:hAnsi="Montserrat" w:cs="Calibri"/>
                <w:sz w:val="24"/>
                <w:szCs w:val="24"/>
                <w:lang w:val="en-US"/>
              </w:rPr>
            </w:pPr>
            <w:r w:rsidRPr="00C838DA">
              <w:rPr>
                <w:rFonts w:ascii="Montserrat" w:hAnsi="Montserrat" w:cs="Calibri"/>
                <w:b/>
                <w:bCs/>
                <w:sz w:val="20"/>
                <w:szCs w:val="20"/>
              </w:rPr>
              <w:t>indicator</w:t>
            </w: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E1EED9"/>
            <w:hideMark/>
          </w:tcPr>
          <w:p w14:paraId="6FFEB243"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2333" w:type="dxa"/>
            <w:gridSpan w:val="2"/>
            <w:tcBorders>
              <w:top w:val="single" w:sz="6" w:space="0" w:color="auto"/>
              <w:left w:val="single" w:sz="6" w:space="0" w:color="auto"/>
              <w:bottom w:val="single" w:sz="6" w:space="0" w:color="auto"/>
              <w:right w:val="single" w:sz="6" w:space="0" w:color="auto"/>
            </w:tcBorders>
            <w:shd w:val="clear" w:color="auto" w:fill="E1EED9"/>
            <w:hideMark/>
          </w:tcPr>
          <w:p w14:paraId="1909B0A6"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E1EED9"/>
            <w:hideMark/>
          </w:tcPr>
          <w:p w14:paraId="23CA90F8"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0" w:type="auto"/>
            <w:gridSpan w:val="6"/>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284A91" w14:textId="77777777" w:rsidR="00275D4D" w:rsidRPr="00C838DA" w:rsidRDefault="00275D4D" w:rsidP="00275D4D">
            <w:pPr>
              <w:spacing w:after="0"/>
              <w:rPr>
                <w:rFonts w:ascii="Montserrat" w:hAnsi="Montserrat" w:cs="Calibri"/>
                <w:sz w:val="24"/>
                <w:szCs w:val="24"/>
                <w:lang w:val="en-US"/>
              </w:rPr>
            </w:pPr>
          </w:p>
        </w:tc>
      </w:tr>
      <w:tr w:rsidR="00E97540" w:rsidRPr="00C838DA" w14:paraId="4FB79E47" w14:textId="77777777" w:rsidTr="00DC2A27">
        <w:trPr>
          <w:trHeight w:val="120"/>
          <w:jc w:val="center"/>
        </w:trPr>
        <w:tc>
          <w:tcPr>
            <w:tcW w:w="1590" w:type="dxa"/>
            <w:gridSpan w:val="2"/>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02653233"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activity</w:t>
            </w:r>
            <w:r w:rsidRPr="00C838DA">
              <w:rPr>
                <w:rFonts w:ascii="Montserrat" w:hAnsi="Montserrat" w:cs="Calibri"/>
                <w:sz w:val="20"/>
                <w:szCs w:val="20"/>
                <w:lang w:val="en-US"/>
              </w:rPr>
              <w:t> </w:t>
            </w:r>
          </w:p>
        </w:tc>
        <w:tc>
          <w:tcPr>
            <w:tcW w:w="1308" w:type="dxa"/>
            <w:gridSpan w:val="2"/>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7F436DEB"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Activity result indicator</w:t>
            </w:r>
            <w:r w:rsidRPr="00C838DA">
              <w:rPr>
                <w:rFonts w:ascii="Montserrat" w:hAnsi="Montserrat" w:cs="Calibri"/>
                <w:sz w:val="20"/>
                <w:szCs w:val="20"/>
              </w:rPr>
              <w:t> </w:t>
            </w:r>
            <w:r w:rsidRPr="00C838DA">
              <w:rPr>
                <w:rFonts w:ascii="Montserrat" w:hAnsi="Montserrat" w:cs="Calibri"/>
                <w:sz w:val="20"/>
                <w:szCs w:val="20"/>
                <w:lang w:val="en-US"/>
              </w:rPr>
              <w:t> </w:t>
            </w:r>
          </w:p>
        </w:tc>
        <w:tc>
          <w:tcPr>
            <w:tcW w:w="1463"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58DCD4B2"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source of confirmation</w:t>
            </w:r>
            <w:r w:rsidRPr="00C838DA">
              <w:rPr>
                <w:rFonts w:ascii="Montserrat" w:hAnsi="Montserrat" w:cs="Calibri"/>
                <w:sz w:val="20"/>
                <w:szCs w:val="20"/>
                <w:lang w:val="en-US"/>
              </w:rPr>
              <w:t> </w:t>
            </w:r>
          </w:p>
        </w:tc>
        <w:tc>
          <w:tcPr>
            <w:tcW w:w="1725"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2AD8990A"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Responsible agency</w:t>
            </w:r>
            <w:r w:rsidRPr="00C838DA">
              <w:rPr>
                <w:rFonts w:ascii="Montserrat" w:hAnsi="Montserrat" w:cs="Calibri"/>
                <w:sz w:val="20"/>
                <w:szCs w:val="20"/>
                <w:lang w:val="en-US"/>
              </w:rPr>
              <w:t> </w:t>
            </w:r>
          </w:p>
        </w:tc>
        <w:tc>
          <w:tcPr>
            <w:tcW w:w="1118"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5273EF72"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Partner agency</w:t>
            </w:r>
            <w:r w:rsidRPr="00C838DA">
              <w:rPr>
                <w:rFonts w:ascii="Montserrat" w:hAnsi="Montserrat" w:cs="Calibri"/>
                <w:sz w:val="20"/>
                <w:szCs w:val="20"/>
                <w:lang w:val="en-US"/>
              </w:rPr>
              <w:t>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44B5C7F3"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Performance deadline</w:t>
            </w:r>
            <w:r w:rsidRPr="00C838DA">
              <w:rPr>
                <w:rFonts w:ascii="Montserrat" w:hAnsi="Montserrat" w:cs="Calibri"/>
                <w:sz w:val="20"/>
                <w:szCs w:val="20"/>
                <w:lang w:val="en-US"/>
              </w:rPr>
              <w:t> </w:t>
            </w:r>
          </w:p>
        </w:tc>
        <w:tc>
          <w:tcPr>
            <w:tcW w:w="1226"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0CC47F76"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b/>
                <w:bCs/>
                <w:sz w:val="20"/>
                <w:szCs w:val="20"/>
              </w:rPr>
              <w:t xml:space="preserve">Budget </w:t>
            </w:r>
            <w:r w:rsidRPr="00C838DA">
              <w:rPr>
                <w:rFonts w:ascii="Montserrat" w:hAnsi="Montserrat" w:cs="Calibri"/>
                <w:sz w:val="20"/>
                <w:szCs w:val="20"/>
              </w:rPr>
              <w:t>[</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4901" w:type="dxa"/>
            <w:gridSpan w:val="6"/>
            <w:tcBorders>
              <w:top w:val="single" w:sz="6" w:space="0" w:color="auto"/>
              <w:left w:val="single" w:sz="6" w:space="0" w:color="auto"/>
              <w:bottom w:val="single" w:sz="6" w:space="0" w:color="auto"/>
              <w:right w:val="single" w:sz="6" w:space="0" w:color="auto"/>
            </w:tcBorders>
            <w:shd w:val="clear" w:color="auto" w:fill="A6A6A6"/>
            <w:hideMark/>
          </w:tcPr>
          <w:p w14:paraId="695A7E99"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b/>
                <w:bCs/>
                <w:sz w:val="20"/>
                <w:szCs w:val="20"/>
              </w:rPr>
              <w:t>source of funding</w:t>
            </w:r>
            <w:r w:rsidRPr="00C838DA">
              <w:rPr>
                <w:rFonts w:ascii="Montserrat" w:hAnsi="Montserrat" w:cs="Calibri"/>
                <w:sz w:val="20"/>
                <w:szCs w:val="20"/>
                <w:lang w:val="en-US"/>
              </w:rPr>
              <w:t> </w:t>
            </w:r>
          </w:p>
        </w:tc>
      </w:tr>
      <w:tr w:rsidR="00E97540" w:rsidRPr="00C838DA" w14:paraId="728EED44" w14:textId="77777777" w:rsidTr="00DC2A27">
        <w:trPr>
          <w:trHeight w:val="210"/>
          <w:jc w:val="center"/>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3FFCCF" w14:textId="77777777" w:rsidR="00275D4D" w:rsidRPr="00C838DA" w:rsidRDefault="00275D4D" w:rsidP="00275D4D">
            <w:pPr>
              <w:spacing w:after="0"/>
              <w:rPr>
                <w:rFonts w:ascii="Montserrat" w:hAnsi="Montserrat" w:cs="Calibri"/>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D26411"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55DC55"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F281F7"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70DFD0"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46E470"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B6672C" w14:textId="77777777" w:rsidR="00275D4D" w:rsidRPr="00C838DA" w:rsidRDefault="00275D4D" w:rsidP="00275D4D">
            <w:pPr>
              <w:spacing w:after="0"/>
              <w:rPr>
                <w:rFonts w:ascii="Montserrat" w:hAnsi="Montserrat" w:cs="Calibri"/>
                <w:sz w:val="24"/>
                <w:szCs w:val="24"/>
                <w:lang w:val="en-US"/>
              </w:rPr>
            </w:pPr>
          </w:p>
        </w:tc>
        <w:tc>
          <w:tcPr>
            <w:tcW w:w="1755" w:type="dxa"/>
            <w:gridSpan w:val="3"/>
            <w:tcBorders>
              <w:top w:val="single" w:sz="6" w:space="0" w:color="auto"/>
              <w:left w:val="single" w:sz="6" w:space="0" w:color="auto"/>
              <w:bottom w:val="single" w:sz="6" w:space="0" w:color="auto"/>
              <w:right w:val="single" w:sz="6" w:space="0" w:color="auto"/>
            </w:tcBorders>
            <w:shd w:val="clear" w:color="auto" w:fill="A6A6A6"/>
            <w:vAlign w:val="center"/>
            <w:hideMark/>
          </w:tcPr>
          <w:p w14:paraId="1EA0A53B"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Municipality budget</w:t>
            </w:r>
            <w:r w:rsidRPr="00C838DA">
              <w:rPr>
                <w:rFonts w:ascii="Montserrat" w:hAnsi="Montserrat" w:cs="Calibri"/>
                <w:sz w:val="20"/>
                <w:szCs w:val="20"/>
                <w:lang w:val="en-US"/>
              </w:rPr>
              <w:t> </w:t>
            </w:r>
          </w:p>
        </w:tc>
        <w:tc>
          <w:tcPr>
            <w:tcW w:w="2119"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13EF7C49"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sz w:val="20"/>
                <w:szCs w:val="20"/>
              </w:rPr>
              <w:t>other</w:t>
            </w:r>
            <w:r w:rsidRPr="00C838DA">
              <w:rPr>
                <w:rFonts w:ascii="Montserrat" w:hAnsi="Montserrat" w:cs="Calibri"/>
                <w:sz w:val="20"/>
                <w:szCs w:val="20"/>
                <w:lang w:val="en-US"/>
              </w:rPr>
              <w:t> </w:t>
            </w:r>
          </w:p>
        </w:tc>
        <w:tc>
          <w:tcPr>
            <w:tcW w:w="1027"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657FCAAB"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deficit</w:t>
            </w:r>
            <w:r w:rsidRPr="00C838DA">
              <w:rPr>
                <w:rFonts w:ascii="Montserrat" w:hAnsi="Montserrat" w:cs="Calibri"/>
                <w:sz w:val="20"/>
                <w:szCs w:val="20"/>
                <w:lang w:val="en-US"/>
              </w:rPr>
              <w:t> </w:t>
            </w:r>
          </w:p>
        </w:tc>
      </w:tr>
      <w:tr w:rsidR="00E97540" w:rsidRPr="00C838DA" w14:paraId="61662A86" w14:textId="77777777" w:rsidTr="00DC2A27">
        <w:trPr>
          <w:trHeight w:val="360"/>
          <w:jc w:val="center"/>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31402A" w14:textId="77777777" w:rsidR="00275D4D" w:rsidRPr="00C838DA" w:rsidRDefault="00275D4D" w:rsidP="00275D4D">
            <w:pPr>
              <w:spacing w:after="0"/>
              <w:rPr>
                <w:rFonts w:ascii="Montserrat" w:hAnsi="Montserrat" w:cs="Calibri"/>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776BD8"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70F630"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A17C89"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33593B"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F2EE85"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B54619" w14:textId="77777777" w:rsidR="00275D4D" w:rsidRPr="00C838DA" w:rsidRDefault="00275D4D" w:rsidP="00275D4D">
            <w:pPr>
              <w:spacing w:after="0"/>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054F0880"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Amount [</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891"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4405BAB1"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Code</w:t>
            </w:r>
            <w:r w:rsidRPr="00C838DA">
              <w:rPr>
                <w:rFonts w:ascii="Montserrat" w:hAnsi="Montserrat" w:cs="Calibri"/>
                <w:sz w:val="20"/>
                <w:szCs w:val="20"/>
                <w:lang w:val="en-US"/>
              </w:rPr>
              <w:t> </w:t>
            </w:r>
          </w:p>
        </w:tc>
        <w:tc>
          <w:tcPr>
            <w:tcW w:w="864"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2AD7E7E0"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Amount [</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1255"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37E75278"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Organization</w:t>
            </w:r>
            <w:r w:rsidRPr="00C838DA">
              <w:rPr>
                <w:rFonts w:ascii="Montserrat" w:hAnsi="Montserrat" w:cs="Calibri"/>
                <w:sz w:val="20"/>
                <w:szCs w:val="20"/>
                <w:lang w:val="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53941E" w14:textId="77777777" w:rsidR="00275D4D" w:rsidRPr="00C838DA" w:rsidRDefault="00275D4D" w:rsidP="00275D4D">
            <w:pPr>
              <w:spacing w:after="0"/>
              <w:rPr>
                <w:rFonts w:ascii="Montserrat" w:hAnsi="Montserrat" w:cs="Calibri"/>
                <w:sz w:val="24"/>
                <w:szCs w:val="24"/>
                <w:lang w:val="en-US"/>
              </w:rPr>
            </w:pPr>
          </w:p>
        </w:tc>
      </w:tr>
      <w:tr w:rsidR="00DC2A27" w:rsidRPr="00C838DA" w14:paraId="0C2659D0" w14:textId="77777777" w:rsidTr="00DC2A27">
        <w:trPr>
          <w:trHeight w:val="1560"/>
          <w:jc w:val="center"/>
        </w:trPr>
        <w:tc>
          <w:tcPr>
            <w:tcW w:w="495" w:type="dxa"/>
            <w:tcBorders>
              <w:top w:val="single" w:sz="6" w:space="0" w:color="auto"/>
              <w:left w:val="single" w:sz="6" w:space="0" w:color="auto"/>
              <w:bottom w:val="single" w:sz="6" w:space="0" w:color="auto"/>
              <w:right w:val="single" w:sz="6" w:space="0" w:color="auto"/>
            </w:tcBorders>
            <w:shd w:val="clear" w:color="auto" w:fill="A6A6A6"/>
            <w:hideMark/>
          </w:tcPr>
          <w:p w14:paraId="277A388A"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1.1.1</w:t>
            </w:r>
            <w:r w:rsidRPr="00C838DA">
              <w:rPr>
                <w:rFonts w:ascii="Montserrat" w:hAnsi="Montserrat" w:cs="Calibri"/>
                <w:sz w:val="20"/>
                <w:szCs w:val="20"/>
                <w:lang w:val="en-US"/>
              </w:rPr>
              <w:t> </w:t>
            </w:r>
          </w:p>
        </w:tc>
        <w:tc>
          <w:tcPr>
            <w:tcW w:w="1095" w:type="dxa"/>
            <w:tcBorders>
              <w:top w:val="single" w:sz="6" w:space="0" w:color="auto"/>
              <w:left w:val="single" w:sz="6" w:space="0" w:color="auto"/>
              <w:bottom w:val="single" w:sz="6" w:space="0" w:color="auto"/>
              <w:right w:val="single" w:sz="6" w:space="0" w:color="auto"/>
            </w:tcBorders>
            <w:shd w:val="clear" w:color="auto" w:fill="F2F2F2"/>
          </w:tcPr>
          <w:p w14:paraId="6E401899" w14:textId="2E1E08CD" w:rsidR="00275D4D" w:rsidRPr="00C838DA" w:rsidRDefault="00275D4D" w:rsidP="00275D4D">
            <w:pPr>
              <w:spacing w:after="0"/>
              <w:textAlignment w:val="baseline"/>
              <w:rPr>
                <w:rFonts w:ascii="Montserrat" w:hAnsi="Montserrat" w:cs="Calibri"/>
                <w:sz w:val="24"/>
                <w:szCs w:val="24"/>
                <w:lang w:val="en-US"/>
              </w:rPr>
            </w:pPr>
          </w:p>
        </w:tc>
        <w:tc>
          <w:tcPr>
            <w:tcW w:w="451" w:type="dxa"/>
            <w:tcBorders>
              <w:top w:val="single" w:sz="6" w:space="0" w:color="auto"/>
              <w:left w:val="single" w:sz="6" w:space="0" w:color="auto"/>
              <w:bottom w:val="single" w:sz="6" w:space="0" w:color="auto"/>
              <w:right w:val="single" w:sz="6" w:space="0" w:color="auto"/>
            </w:tcBorders>
            <w:shd w:val="clear" w:color="auto" w:fill="A6A6A6"/>
            <w:hideMark/>
          </w:tcPr>
          <w:p w14:paraId="2BFC9BE5"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857" w:type="dxa"/>
            <w:tcBorders>
              <w:top w:val="single" w:sz="6" w:space="0" w:color="auto"/>
              <w:left w:val="single" w:sz="6" w:space="0" w:color="auto"/>
              <w:bottom w:val="single" w:sz="6" w:space="0" w:color="auto"/>
              <w:right w:val="single" w:sz="6" w:space="0" w:color="auto"/>
            </w:tcBorders>
            <w:shd w:val="clear" w:color="auto" w:fill="F2F2F2"/>
          </w:tcPr>
          <w:p w14:paraId="14F572D7" w14:textId="2C722B92" w:rsidR="00275D4D" w:rsidRPr="00C838DA" w:rsidRDefault="00275D4D" w:rsidP="00275D4D">
            <w:pPr>
              <w:spacing w:after="0"/>
              <w:textAlignment w:val="baseline"/>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F2F2F2"/>
            <w:hideMark/>
          </w:tcPr>
          <w:p w14:paraId="274362FF"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F398FA6"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City hall of the municipality</w:t>
            </w:r>
            <w:r w:rsidRPr="00C838DA">
              <w:rPr>
                <w:rFonts w:ascii="Montserrat" w:hAnsi="Montserrat" w:cs="Calibri"/>
                <w:sz w:val="20"/>
                <w:szCs w:val="20"/>
                <w:lang w:val="en-US"/>
              </w:rPr>
              <w:t> </w:t>
            </w:r>
          </w:p>
        </w:tc>
        <w:tc>
          <w:tcPr>
            <w:tcW w:w="111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E48CA4B"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Regp fund</w:t>
            </w:r>
            <w:r w:rsidRPr="00C838DA">
              <w:rPr>
                <w:rFonts w:ascii="Montserrat" w:hAnsi="Montserrat" w:cs="Calibri"/>
                <w:sz w:val="20"/>
                <w:szCs w:val="20"/>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tcPr>
          <w:p w14:paraId="098563CF" w14:textId="637426F9" w:rsidR="00275D4D" w:rsidRPr="00C838DA" w:rsidRDefault="00275D4D" w:rsidP="00275D4D">
            <w:pPr>
              <w:spacing w:after="0"/>
              <w:jc w:val="center"/>
              <w:textAlignment w:val="baseline"/>
              <w:rPr>
                <w:rFonts w:ascii="Montserrat" w:hAnsi="Montserrat" w:cs="Calibri"/>
                <w:sz w:val="24"/>
                <w:szCs w:val="24"/>
                <w:lang w:val="en-US"/>
              </w:rPr>
            </w:pPr>
          </w:p>
        </w:tc>
        <w:tc>
          <w:tcPr>
            <w:tcW w:w="1226" w:type="dxa"/>
            <w:tcBorders>
              <w:top w:val="single" w:sz="6" w:space="0" w:color="auto"/>
              <w:left w:val="single" w:sz="6" w:space="0" w:color="auto"/>
              <w:bottom w:val="single" w:sz="6" w:space="0" w:color="auto"/>
              <w:right w:val="single" w:sz="6" w:space="0" w:color="auto"/>
            </w:tcBorders>
            <w:shd w:val="clear" w:color="auto" w:fill="F2F2F2"/>
          </w:tcPr>
          <w:p w14:paraId="5D52B764" w14:textId="1AAFC062"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F2F2F2"/>
          </w:tcPr>
          <w:p w14:paraId="49526433" w14:textId="42964A5E" w:rsidR="00275D4D" w:rsidRPr="00C838DA" w:rsidRDefault="00275D4D" w:rsidP="00275D4D">
            <w:pPr>
              <w:spacing w:after="0"/>
              <w:jc w:val="center"/>
              <w:textAlignment w:val="baseline"/>
              <w:rPr>
                <w:rFonts w:ascii="Montserrat" w:hAnsi="Montserrat" w:cs="Calibri"/>
                <w:sz w:val="24"/>
                <w:szCs w:val="24"/>
                <w:lang w:val="en-US"/>
              </w:rPr>
            </w:pPr>
          </w:p>
        </w:tc>
        <w:tc>
          <w:tcPr>
            <w:tcW w:w="891" w:type="dxa"/>
            <w:tcBorders>
              <w:top w:val="single" w:sz="6" w:space="0" w:color="auto"/>
              <w:left w:val="single" w:sz="6" w:space="0" w:color="auto"/>
              <w:bottom w:val="single" w:sz="6" w:space="0" w:color="auto"/>
              <w:right w:val="single" w:sz="6" w:space="0" w:color="auto"/>
            </w:tcBorders>
            <w:shd w:val="clear" w:color="auto" w:fill="F2F2F2"/>
          </w:tcPr>
          <w:p w14:paraId="78DACF71" w14:textId="59AFA693"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tcBorders>
              <w:top w:val="single" w:sz="6" w:space="0" w:color="auto"/>
              <w:left w:val="single" w:sz="6" w:space="0" w:color="auto"/>
              <w:bottom w:val="single" w:sz="6" w:space="0" w:color="auto"/>
              <w:right w:val="single" w:sz="6" w:space="0" w:color="auto"/>
            </w:tcBorders>
            <w:shd w:val="clear" w:color="auto" w:fill="F2F2F2"/>
          </w:tcPr>
          <w:p w14:paraId="7D5516DC" w14:textId="70C892AB" w:rsidR="00275D4D" w:rsidRPr="00C838DA" w:rsidRDefault="00275D4D" w:rsidP="00275D4D">
            <w:pPr>
              <w:spacing w:after="0"/>
              <w:jc w:val="center"/>
              <w:textAlignment w:val="baseline"/>
              <w:rPr>
                <w:rFonts w:ascii="Montserrat" w:hAnsi="Montserrat" w:cs="Calibri"/>
                <w:sz w:val="24"/>
                <w:szCs w:val="24"/>
                <w:lang w:val="en-US"/>
              </w:rPr>
            </w:pPr>
          </w:p>
        </w:tc>
        <w:tc>
          <w:tcPr>
            <w:tcW w:w="1255" w:type="dxa"/>
            <w:tcBorders>
              <w:top w:val="single" w:sz="6" w:space="0" w:color="auto"/>
              <w:left w:val="single" w:sz="6" w:space="0" w:color="auto"/>
              <w:bottom w:val="single" w:sz="6" w:space="0" w:color="auto"/>
              <w:right w:val="single" w:sz="6" w:space="0" w:color="auto"/>
            </w:tcBorders>
            <w:shd w:val="clear" w:color="auto" w:fill="F2F2F2"/>
          </w:tcPr>
          <w:p w14:paraId="445AFD05" w14:textId="38174BED" w:rsidR="00275D4D" w:rsidRPr="00C838DA" w:rsidRDefault="00275D4D" w:rsidP="00275D4D">
            <w:pPr>
              <w:spacing w:after="0"/>
              <w:jc w:val="center"/>
              <w:textAlignment w:val="baseline"/>
              <w:rPr>
                <w:rFonts w:ascii="Montserrat" w:hAnsi="Montserrat" w:cs="Calibri"/>
                <w:sz w:val="24"/>
                <w:szCs w:val="24"/>
                <w:lang w:val="en-US"/>
              </w:rPr>
            </w:pPr>
          </w:p>
        </w:tc>
        <w:tc>
          <w:tcPr>
            <w:tcW w:w="1027" w:type="dxa"/>
            <w:tcBorders>
              <w:top w:val="single" w:sz="6" w:space="0" w:color="auto"/>
              <w:left w:val="single" w:sz="6" w:space="0" w:color="auto"/>
              <w:bottom w:val="single" w:sz="6" w:space="0" w:color="auto"/>
              <w:right w:val="single" w:sz="6" w:space="0" w:color="auto"/>
            </w:tcBorders>
            <w:shd w:val="clear" w:color="auto" w:fill="F2F2F2"/>
            <w:hideMark/>
          </w:tcPr>
          <w:p w14:paraId="71A96F79"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r w:rsidR="00DC2A27" w:rsidRPr="00C838DA" w14:paraId="1070D18C" w14:textId="77777777" w:rsidTr="00DC2A27">
        <w:trPr>
          <w:trHeight w:val="1560"/>
          <w:jc w:val="center"/>
        </w:trPr>
        <w:tc>
          <w:tcPr>
            <w:tcW w:w="495" w:type="dxa"/>
            <w:tcBorders>
              <w:top w:val="single" w:sz="6" w:space="0" w:color="auto"/>
              <w:left w:val="single" w:sz="6" w:space="0" w:color="auto"/>
              <w:bottom w:val="single" w:sz="6" w:space="0" w:color="auto"/>
              <w:right w:val="single" w:sz="6" w:space="0" w:color="auto"/>
            </w:tcBorders>
            <w:shd w:val="clear" w:color="auto" w:fill="A6A6A6"/>
            <w:hideMark/>
          </w:tcPr>
          <w:p w14:paraId="365046EC"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lang w:val="en-US"/>
              </w:rPr>
              <w:lastRenderedPageBreak/>
              <w:t> </w:t>
            </w:r>
          </w:p>
        </w:tc>
        <w:tc>
          <w:tcPr>
            <w:tcW w:w="1095" w:type="dxa"/>
            <w:tcBorders>
              <w:top w:val="single" w:sz="6" w:space="0" w:color="auto"/>
              <w:left w:val="single" w:sz="6" w:space="0" w:color="auto"/>
              <w:bottom w:val="single" w:sz="6" w:space="0" w:color="auto"/>
              <w:right w:val="single" w:sz="6" w:space="0" w:color="auto"/>
            </w:tcBorders>
            <w:shd w:val="clear" w:color="auto" w:fill="F2F2F2"/>
          </w:tcPr>
          <w:p w14:paraId="40BD94B7" w14:textId="51446734" w:rsidR="00275D4D" w:rsidRPr="00C838DA" w:rsidRDefault="00275D4D" w:rsidP="00275D4D">
            <w:pPr>
              <w:spacing w:after="0"/>
              <w:textAlignment w:val="baseline"/>
              <w:rPr>
                <w:rFonts w:ascii="Montserrat" w:hAnsi="Montserrat" w:cs="Calibri"/>
                <w:sz w:val="24"/>
                <w:szCs w:val="24"/>
                <w:lang w:val="en-US"/>
              </w:rPr>
            </w:pPr>
          </w:p>
        </w:tc>
        <w:tc>
          <w:tcPr>
            <w:tcW w:w="451" w:type="dxa"/>
            <w:tcBorders>
              <w:top w:val="single" w:sz="6" w:space="0" w:color="auto"/>
              <w:left w:val="single" w:sz="6" w:space="0" w:color="auto"/>
              <w:bottom w:val="single" w:sz="6" w:space="0" w:color="auto"/>
              <w:right w:val="single" w:sz="6" w:space="0" w:color="auto"/>
            </w:tcBorders>
            <w:shd w:val="clear" w:color="auto" w:fill="A6A6A6"/>
            <w:hideMark/>
          </w:tcPr>
          <w:p w14:paraId="43FF072C"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857" w:type="dxa"/>
            <w:tcBorders>
              <w:top w:val="single" w:sz="6" w:space="0" w:color="auto"/>
              <w:left w:val="single" w:sz="6" w:space="0" w:color="auto"/>
              <w:bottom w:val="single" w:sz="6" w:space="0" w:color="auto"/>
              <w:right w:val="single" w:sz="6" w:space="0" w:color="auto"/>
            </w:tcBorders>
            <w:shd w:val="clear" w:color="auto" w:fill="F2F2F2"/>
          </w:tcPr>
          <w:p w14:paraId="29C302E5" w14:textId="32FE3B75" w:rsidR="00275D4D" w:rsidRPr="00C838DA" w:rsidRDefault="00275D4D" w:rsidP="00275D4D">
            <w:pPr>
              <w:spacing w:after="0"/>
              <w:textAlignment w:val="baseline"/>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F2F2F2"/>
            <w:hideMark/>
          </w:tcPr>
          <w:p w14:paraId="3952D1D9" w14:textId="77777777" w:rsidR="00275D4D" w:rsidRPr="00C838DA" w:rsidRDefault="00275D4D" w:rsidP="00275D4D">
            <w:pPr>
              <w:spacing w:after="0"/>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94956B0"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City hall of the municipality</w:t>
            </w:r>
            <w:r w:rsidRPr="00C838DA">
              <w:rPr>
                <w:rFonts w:ascii="Montserrat" w:hAnsi="Montserrat" w:cs="Calibri"/>
                <w:sz w:val="20"/>
                <w:szCs w:val="20"/>
                <w:lang w:val="en-US"/>
              </w:rPr>
              <w:t> </w:t>
            </w:r>
          </w:p>
        </w:tc>
        <w:tc>
          <w:tcPr>
            <w:tcW w:w="111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D8F6425"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Regp fund</w:t>
            </w:r>
            <w:r w:rsidRPr="00C838DA">
              <w:rPr>
                <w:rFonts w:ascii="Montserrat" w:hAnsi="Montserrat" w:cs="Calibri"/>
                <w:sz w:val="20"/>
                <w:szCs w:val="20"/>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tcPr>
          <w:p w14:paraId="1101C0DA" w14:textId="6B920D6E" w:rsidR="00275D4D" w:rsidRPr="00C838DA" w:rsidRDefault="00275D4D" w:rsidP="00275D4D">
            <w:pPr>
              <w:spacing w:after="0"/>
              <w:jc w:val="center"/>
              <w:textAlignment w:val="baseline"/>
              <w:rPr>
                <w:rFonts w:ascii="Montserrat" w:hAnsi="Montserrat" w:cs="Calibri"/>
                <w:sz w:val="24"/>
                <w:szCs w:val="24"/>
                <w:lang w:val="en-US"/>
              </w:rPr>
            </w:pPr>
          </w:p>
        </w:tc>
        <w:tc>
          <w:tcPr>
            <w:tcW w:w="1226" w:type="dxa"/>
            <w:tcBorders>
              <w:top w:val="single" w:sz="6" w:space="0" w:color="auto"/>
              <w:left w:val="single" w:sz="6" w:space="0" w:color="auto"/>
              <w:bottom w:val="single" w:sz="6" w:space="0" w:color="auto"/>
              <w:right w:val="single" w:sz="6" w:space="0" w:color="auto"/>
            </w:tcBorders>
            <w:shd w:val="clear" w:color="auto" w:fill="F2F2F2"/>
          </w:tcPr>
          <w:p w14:paraId="0B5023C5" w14:textId="48471F8C"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F2F2F2"/>
          </w:tcPr>
          <w:p w14:paraId="1C78F55D" w14:textId="31709D16" w:rsidR="00275D4D" w:rsidRPr="00C838DA" w:rsidRDefault="00275D4D" w:rsidP="00275D4D">
            <w:pPr>
              <w:spacing w:after="0"/>
              <w:jc w:val="center"/>
              <w:textAlignment w:val="baseline"/>
              <w:rPr>
                <w:rFonts w:ascii="Montserrat" w:hAnsi="Montserrat" w:cs="Calibri"/>
                <w:sz w:val="24"/>
                <w:szCs w:val="24"/>
                <w:lang w:val="en-US"/>
              </w:rPr>
            </w:pPr>
          </w:p>
        </w:tc>
        <w:tc>
          <w:tcPr>
            <w:tcW w:w="891" w:type="dxa"/>
            <w:tcBorders>
              <w:top w:val="single" w:sz="6" w:space="0" w:color="auto"/>
              <w:left w:val="single" w:sz="6" w:space="0" w:color="auto"/>
              <w:bottom w:val="single" w:sz="6" w:space="0" w:color="auto"/>
              <w:right w:val="single" w:sz="6" w:space="0" w:color="auto"/>
            </w:tcBorders>
            <w:shd w:val="clear" w:color="auto" w:fill="F2F2F2"/>
          </w:tcPr>
          <w:p w14:paraId="6769BE7C" w14:textId="07D5D59D"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tcBorders>
              <w:top w:val="single" w:sz="6" w:space="0" w:color="auto"/>
              <w:left w:val="single" w:sz="6" w:space="0" w:color="auto"/>
              <w:bottom w:val="single" w:sz="6" w:space="0" w:color="auto"/>
              <w:right w:val="single" w:sz="6" w:space="0" w:color="auto"/>
            </w:tcBorders>
            <w:shd w:val="clear" w:color="auto" w:fill="F2F2F2"/>
          </w:tcPr>
          <w:p w14:paraId="5EBD82BF" w14:textId="20235DE5" w:rsidR="00275D4D" w:rsidRPr="00C838DA" w:rsidRDefault="00275D4D" w:rsidP="00275D4D">
            <w:pPr>
              <w:spacing w:after="0"/>
              <w:jc w:val="center"/>
              <w:textAlignment w:val="baseline"/>
              <w:rPr>
                <w:rFonts w:ascii="Montserrat" w:hAnsi="Montserrat" w:cs="Calibri"/>
                <w:sz w:val="24"/>
                <w:szCs w:val="24"/>
                <w:lang w:val="en-US"/>
              </w:rPr>
            </w:pPr>
          </w:p>
        </w:tc>
        <w:tc>
          <w:tcPr>
            <w:tcW w:w="1255" w:type="dxa"/>
            <w:tcBorders>
              <w:top w:val="single" w:sz="6" w:space="0" w:color="auto"/>
              <w:left w:val="single" w:sz="6" w:space="0" w:color="auto"/>
              <w:bottom w:val="single" w:sz="6" w:space="0" w:color="auto"/>
              <w:right w:val="single" w:sz="6" w:space="0" w:color="auto"/>
            </w:tcBorders>
            <w:shd w:val="clear" w:color="auto" w:fill="F2F2F2"/>
          </w:tcPr>
          <w:p w14:paraId="274DC237" w14:textId="7A080136" w:rsidR="00275D4D" w:rsidRPr="00C838DA" w:rsidRDefault="00275D4D" w:rsidP="00275D4D">
            <w:pPr>
              <w:spacing w:after="0"/>
              <w:jc w:val="center"/>
              <w:textAlignment w:val="baseline"/>
              <w:rPr>
                <w:rFonts w:ascii="Montserrat" w:hAnsi="Montserrat" w:cs="Calibri"/>
                <w:sz w:val="24"/>
                <w:szCs w:val="24"/>
                <w:lang w:val="en-US"/>
              </w:rPr>
            </w:pPr>
          </w:p>
        </w:tc>
        <w:tc>
          <w:tcPr>
            <w:tcW w:w="1027" w:type="dxa"/>
            <w:tcBorders>
              <w:top w:val="single" w:sz="6" w:space="0" w:color="auto"/>
              <w:left w:val="single" w:sz="6" w:space="0" w:color="auto"/>
              <w:bottom w:val="single" w:sz="6" w:space="0" w:color="auto"/>
              <w:right w:val="single" w:sz="6" w:space="0" w:color="auto"/>
            </w:tcBorders>
            <w:shd w:val="clear" w:color="auto" w:fill="F2F2F2"/>
            <w:hideMark/>
          </w:tcPr>
          <w:p w14:paraId="6D206FE0"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r w:rsidR="00DC2A27" w:rsidRPr="00C838DA" w14:paraId="76875613" w14:textId="77777777" w:rsidTr="00DC2A27">
        <w:trPr>
          <w:trHeight w:val="1560"/>
          <w:jc w:val="center"/>
        </w:trPr>
        <w:tc>
          <w:tcPr>
            <w:tcW w:w="495" w:type="dxa"/>
            <w:tcBorders>
              <w:top w:val="single" w:sz="6" w:space="0" w:color="auto"/>
              <w:left w:val="single" w:sz="6" w:space="0" w:color="auto"/>
              <w:bottom w:val="single" w:sz="6" w:space="0" w:color="auto"/>
              <w:right w:val="single" w:sz="6" w:space="0" w:color="auto"/>
            </w:tcBorders>
            <w:shd w:val="clear" w:color="auto" w:fill="A6A6A6"/>
            <w:hideMark/>
          </w:tcPr>
          <w:p w14:paraId="5323B45C"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095" w:type="dxa"/>
            <w:tcBorders>
              <w:top w:val="single" w:sz="6" w:space="0" w:color="auto"/>
              <w:left w:val="single" w:sz="6" w:space="0" w:color="auto"/>
              <w:bottom w:val="single" w:sz="6" w:space="0" w:color="auto"/>
              <w:right w:val="single" w:sz="6" w:space="0" w:color="auto"/>
            </w:tcBorders>
            <w:shd w:val="clear" w:color="auto" w:fill="F2F2F2"/>
          </w:tcPr>
          <w:p w14:paraId="1BCB18B9" w14:textId="483821B6" w:rsidR="00275D4D" w:rsidRPr="00C838DA" w:rsidRDefault="00275D4D" w:rsidP="00275D4D">
            <w:pPr>
              <w:spacing w:after="0"/>
              <w:textAlignment w:val="baseline"/>
              <w:rPr>
                <w:rFonts w:ascii="Montserrat" w:hAnsi="Montserrat" w:cs="Calibri"/>
                <w:sz w:val="24"/>
                <w:szCs w:val="24"/>
                <w:lang w:val="en-US"/>
              </w:rPr>
            </w:pPr>
          </w:p>
        </w:tc>
        <w:tc>
          <w:tcPr>
            <w:tcW w:w="451" w:type="dxa"/>
            <w:tcBorders>
              <w:top w:val="single" w:sz="6" w:space="0" w:color="auto"/>
              <w:left w:val="single" w:sz="6" w:space="0" w:color="auto"/>
              <w:bottom w:val="single" w:sz="6" w:space="0" w:color="auto"/>
              <w:right w:val="single" w:sz="6" w:space="0" w:color="auto"/>
            </w:tcBorders>
            <w:shd w:val="clear" w:color="auto" w:fill="A6A6A6"/>
            <w:hideMark/>
          </w:tcPr>
          <w:p w14:paraId="598028E1"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857" w:type="dxa"/>
            <w:tcBorders>
              <w:top w:val="single" w:sz="6" w:space="0" w:color="auto"/>
              <w:left w:val="single" w:sz="6" w:space="0" w:color="auto"/>
              <w:bottom w:val="single" w:sz="6" w:space="0" w:color="auto"/>
              <w:right w:val="single" w:sz="6" w:space="0" w:color="auto"/>
            </w:tcBorders>
            <w:shd w:val="clear" w:color="auto" w:fill="F2F2F2"/>
          </w:tcPr>
          <w:p w14:paraId="24AD1801" w14:textId="5E3BD2EA" w:rsidR="00275D4D" w:rsidRPr="00C838DA" w:rsidRDefault="00275D4D" w:rsidP="00275D4D">
            <w:pPr>
              <w:spacing w:after="0"/>
              <w:textAlignment w:val="baseline"/>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F2F2F2"/>
            <w:hideMark/>
          </w:tcPr>
          <w:p w14:paraId="1F7EB728" w14:textId="77777777" w:rsidR="00275D4D" w:rsidRPr="00C838DA" w:rsidRDefault="00275D4D" w:rsidP="00275D4D">
            <w:pPr>
              <w:spacing w:after="0"/>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5B45365F"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City hall of the municipality</w:t>
            </w:r>
            <w:r w:rsidRPr="00C838DA">
              <w:rPr>
                <w:rFonts w:ascii="Montserrat" w:hAnsi="Montserrat" w:cs="Calibri"/>
                <w:sz w:val="20"/>
                <w:szCs w:val="20"/>
                <w:lang w:val="en-US"/>
              </w:rPr>
              <w:t> </w:t>
            </w:r>
          </w:p>
        </w:tc>
        <w:tc>
          <w:tcPr>
            <w:tcW w:w="111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0943C73D"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Regp fund</w:t>
            </w:r>
            <w:r w:rsidRPr="00C838DA">
              <w:rPr>
                <w:rFonts w:ascii="Montserrat" w:hAnsi="Montserrat" w:cs="Calibri"/>
                <w:sz w:val="20"/>
                <w:szCs w:val="20"/>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tcPr>
          <w:p w14:paraId="083F11C8" w14:textId="7CDDCAEE" w:rsidR="00275D4D" w:rsidRPr="00C838DA" w:rsidRDefault="00275D4D" w:rsidP="00275D4D">
            <w:pPr>
              <w:spacing w:after="0"/>
              <w:jc w:val="center"/>
              <w:textAlignment w:val="baseline"/>
              <w:rPr>
                <w:rFonts w:ascii="Montserrat" w:hAnsi="Montserrat" w:cs="Calibri"/>
                <w:sz w:val="24"/>
                <w:szCs w:val="24"/>
                <w:lang w:val="en-US"/>
              </w:rPr>
            </w:pPr>
          </w:p>
        </w:tc>
        <w:tc>
          <w:tcPr>
            <w:tcW w:w="1226" w:type="dxa"/>
            <w:tcBorders>
              <w:top w:val="single" w:sz="6" w:space="0" w:color="auto"/>
              <w:left w:val="single" w:sz="6" w:space="0" w:color="auto"/>
              <w:bottom w:val="single" w:sz="6" w:space="0" w:color="auto"/>
              <w:right w:val="single" w:sz="6" w:space="0" w:color="auto"/>
            </w:tcBorders>
            <w:shd w:val="clear" w:color="auto" w:fill="F2F2F2"/>
          </w:tcPr>
          <w:p w14:paraId="7699D5FB" w14:textId="103FDBBE"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F2F2F2"/>
          </w:tcPr>
          <w:p w14:paraId="06B30475" w14:textId="3435D52D" w:rsidR="00275D4D" w:rsidRPr="00C838DA" w:rsidRDefault="00275D4D" w:rsidP="00275D4D">
            <w:pPr>
              <w:spacing w:after="0"/>
              <w:jc w:val="center"/>
              <w:textAlignment w:val="baseline"/>
              <w:rPr>
                <w:rFonts w:ascii="Montserrat" w:hAnsi="Montserrat" w:cs="Calibri"/>
                <w:sz w:val="24"/>
                <w:szCs w:val="24"/>
                <w:lang w:val="en-US"/>
              </w:rPr>
            </w:pPr>
          </w:p>
        </w:tc>
        <w:tc>
          <w:tcPr>
            <w:tcW w:w="891" w:type="dxa"/>
            <w:tcBorders>
              <w:top w:val="single" w:sz="6" w:space="0" w:color="auto"/>
              <w:left w:val="single" w:sz="6" w:space="0" w:color="auto"/>
              <w:bottom w:val="single" w:sz="6" w:space="0" w:color="auto"/>
              <w:right w:val="single" w:sz="6" w:space="0" w:color="auto"/>
            </w:tcBorders>
            <w:shd w:val="clear" w:color="auto" w:fill="F2F2F2"/>
          </w:tcPr>
          <w:p w14:paraId="1CBEC32A" w14:textId="3B407E30"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tcBorders>
              <w:top w:val="single" w:sz="6" w:space="0" w:color="auto"/>
              <w:left w:val="single" w:sz="6" w:space="0" w:color="auto"/>
              <w:bottom w:val="single" w:sz="6" w:space="0" w:color="auto"/>
              <w:right w:val="single" w:sz="6" w:space="0" w:color="auto"/>
            </w:tcBorders>
            <w:shd w:val="clear" w:color="auto" w:fill="F2F2F2"/>
          </w:tcPr>
          <w:p w14:paraId="5D51E0BF" w14:textId="50E6A478" w:rsidR="00275D4D" w:rsidRPr="00C838DA" w:rsidRDefault="00275D4D" w:rsidP="00275D4D">
            <w:pPr>
              <w:spacing w:after="0"/>
              <w:jc w:val="center"/>
              <w:textAlignment w:val="baseline"/>
              <w:rPr>
                <w:rFonts w:ascii="Montserrat" w:hAnsi="Montserrat" w:cs="Calibri"/>
                <w:sz w:val="24"/>
                <w:szCs w:val="24"/>
                <w:lang w:val="en-US"/>
              </w:rPr>
            </w:pPr>
          </w:p>
        </w:tc>
        <w:tc>
          <w:tcPr>
            <w:tcW w:w="1255" w:type="dxa"/>
            <w:tcBorders>
              <w:top w:val="single" w:sz="6" w:space="0" w:color="auto"/>
              <w:left w:val="single" w:sz="6" w:space="0" w:color="auto"/>
              <w:bottom w:val="single" w:sz="6" w:space="0" w:color="auto"/>
              <w:right w:val="single" w:sz="6" w:space="0" w:color="auto"/>
            </w:tcBorders>
            <w:shd w:val="clear" w:color="auto" w:fill="F2F2F2"/>
          </w:tcPr>
          <w:p w14:paraId="2927EBF6" w14:textId="5D1A316A" w:rsidR="00275D4D" w:rsidRPr="00C838DA" w:rsidRDefault="00275D4D" w:rsidP="00275D4D">
            <w:pPr>
              <w:spacing w:after="0"/>
              <w:jc w:val="center"/>
              <w:textAlignment w:val="baseline"/>
              <w:rPr>
                <w:rFonts w:ascii="Montserrat" w:hAnsi="Montserrat" w:cs="Calibri"/>
                <w:sz w:val="24"/>
                <w:szCs w:val="24"/>
                <w:lang w:val="en-US"/>
              </w:rPr>
            </w:pPr>
          </w:p>
        </w:tc>
        <w:tc>
          <w:tcPr>
            <w:tcW w:w="1027" w:type="dxa"/>
            <w:tcBorders>
              <w:top w:val="single" w:sz="6" w:space="0" w:color="auto"/>
              <w:left w:val="single" w:sz="6" w:space="0" w:color="auto"/>
              <w:bottom w:val="single" w:sz="6" w:space="0" w:color="auto"/>
              <w:right w:val="single" w:sz="6" w:space="0" w:color="auto"/>
            </w:tcBorders>
            <w:shd w:val="clear" w:color="auto" w:fill="F2F2F2"/>
            <w:hideMark/>
          </w:tcPr>
          <w:p w14:paraId="7B93F768"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r w:rsidR="00275D4D" w:rsidRPr="00C838DA" w14:paraId="3C594812" w14:textId="77777777" w:rsidTr="00DC2A27">
        <w:trPr>
          <w:trHeight w:val="405"/>
          <w:jc w:val="center"/>
        </w:trPr>
        <w:tc>
          <w:tcPr>
            <w:tcW w:w="2041" w:type="dxa"/>
            <w:gridSpan w:val="3"/>
            <w:tcBorders>
              <w:top w:val="single" w:sz="6" w:space="0" w:color="auto"/>
              <w:left w:val="single" w:sz="6" w:space="0" w:color="auto"/>
              <w:bottom w:val="single" w:sz="6" w:space="0" w:color="auto"/>
              <w:right w:val="single" w:sz="6" w:space="0" w:color="auto"/>
            </w:tcBorders>
            <w:shd w:val="clear" w:color="auto" w:fill="A8D08D"/>
            <w:hideMark/>
          </w:tcPr>
          <w:p w14:paraId="40FE1C80" w14:textId="77777777" w:rsidR="00275D4D" w:rsidRPr="00C838DA" w:rsidRDefault="00275D4D" w:rsidP="00275D4D">
            <w:pPr>
              <w:spacing w:after="0"/>
              <w:ind w:left="90"/>
              <w:textAlignment w:val="baseline"/>
              <w:rPr>
                <w:rFonts w:ascii="Montserrat" w:hAnsi="Montserrat" w:cs="Calibri"/>
                <w:sz w:val="24"/>
                <w:szCs w:val="24"/>
                <w:lang w:val="en-US"/>
              </w:rPr>
            </w:pPr>
            <w:r w:rsidRPr="00C838DA">
              <w:rPr>
                <w:rFonts w:ascii="Montserrat" w:hAnsi="Montserrat" w:cs="Calibri"/>
                <w:b/>
                <w:bCs/>
                <w:sz w:val="20"/>
                <w:szCs w:val="20"/>
              </w:rPr>
              <w:t>Task 1.2:</w:t>
            </w:r>
            <w:r w:rsidRPr="00C838DA">
              <w:rPr>
                <w:rFonts w:ascii="Montserrat" w:hAnsi="Montserrat" w:cs="Calibri"/>
                <w:sz w:val="20"/>
                <w:szCs w:val="20"/>
                <w:lang w:val="en-US"/>
              </w:rPr>
              <w:t> </w:t>
            </w:r>
          </w:p>
        </w:tc>
        <w:tc>
          <w:tcPr>
            <w:tcW w:w="12505" w:type="dxa"/>
            <w:gridSpan w:val="12"/>
            <w:tcBorders>
              <w:top w:val="single" w:sz="6" w:space="0" w:color="auto"/>
              <w:left w:val="single" w:sz="6" w:space="0" w:color="auto"/>
              <w:bottom w:val="single" w:sz="6" w:space="0" w:color="auto"/>
              <w:right w:val="single" w:sz="6" w:space="0" w:color="auto"/>
            </w:tcBorders>
            <w:shd w:val="clear" w:color="auto" w:fill="A8D08D"/>
            <w:vAlign w:val="center"/>
            <w:hideMark/>
          </w:tcPr>
          <w:p w14:paraId="6F982F3E" w14:textId="04050F57" w:rsidR="00275D4D" w:rsidRPr="00C838DA" w:rsidRDefault="00275D4D" w:rsidP="00275D4D">
            <w:pPr>
              <w:spacing w:after="0"/>
              <w:ind w:left="45"/>
              <w:textAlignment w:val="baseline"/>
              <w:rPr>
                <w:rFonts w:ascii="Montserrat" w:hAnsi="Montserrat" w:cs="Calibri"/>
                <w:sz w:val="24"/>
                <w:szCs w:val="24"/>
                <w:lang w:val="en-US"/>
              </w:rPr>
            </w:pPr>
          </w:p>
        </w:tc>
      </w:tr>
      <w:tr w:rsidR="00FD3267" w:rsidRPr="00C838DA" w14:paraId="41A88D32" w14:textId="77777777" w:rsidTr="00DC2A27">
        <w:trPr>
          <w:trHeight w:val="270"/>
          <w:jc w:val="center"/>
        </w:trPr>
        <w:tc>
          <w:tcPr>
            <w:tcW w:w="2041" w:type="dxa"/>
            <w:gridSpan w:val="3"/>
            <w:vMerge w:val="restart"/>
            <w:tcBorders>
              <w:top w:val="single" w:sz="6" w:space="0" w:color="auto"/>
              <w:left w:val="single" w:sz="6" w:space="0" w:color="auto"/>
              <w:bottom w:val="single" w:sz="6" w:space="0" w:color="auto"/>
              <w:right w:val="single" w:sz="6" w:space="0" w:color="auto"/>
            </w:tcBorders>
            <w:shd w:val="clear" w:color="auto" w:fill="A8D08D"/>
            <w:hideMark/>
          </w:tcPr>
          <w:p w14:paraId="482EBFC4" w14:textId="77777777" w:rsidR="00275D4D" w:rsidRPr="00C838DA" w:rsidRDefault="00275D4D" w:rsidP="00275D4D">
            <w:pPr>
              <w:spacing w:after="0"/>
              <w:ind w:left="90" w:right="555"/>
              <w:textAlignment w:val="baseline"/>
              <w:rPr>
                <w:rFonts w:ascii="Montserrat" w:hAnsi="Montserrat" w:cs="Calibri"/>
                <w:sz w:val="24"/>
                <w:szCs w:val="24"/>
                <w:lang w:val="en-US"/>
              </w:rPr>
            </w:pPr>
            <w:r w:rsidRPr="00C838DA">
              <w:rPr>
                <w:rFonts w:ascii="Montserrat" w:hAnsi="Montserrat" w:cs="Calibri"/>
                <w:b/>
                <w:bCs/>
                <w:sz w:val="20"/>
                <w:szCs w:val="20"/>
              </w:rPr>
              <w:t>Task result indicator 1.2.1:</w:t>
            </w:r>
            <w:r w:rsidRPr="00C838DA">
              <w:rPr>
                <w:rFonts w:ascii="Montserrat" w:hAnsi="Montserrat" w:cs="Calibri"/>
                <w:sz w:val="20"/>
                <w:szCs w:val="20"/>
                <w:lang w:val="en-US"/>
              </w:rPr>
              <w:t> </w:t>
            </w:r>
          </w:p>
        </w:tc>
        <w:tc>
          <w:tcPr>
            <w:tcW w:w="857" w:type="dxa"/>
            <w:vMerge w:val="restart"/>
            <w:tcBorders>
              <w:top w:val="single" w:sz="6" w:space="0" w:color="auto"/>
              <w:left w:val="single" w:sz="6" w:space="0" w:color="auto"/>
              <w:bottom w:val="single" w:sz="6" w:space="0" w:color="auto"/>
              <w:right w:val="single" w:sz="6" w:space="0" w:color="auto"/>
            </w:tcBorders>
            <w:shd w:val="clear" w:color="auto" w:fill="E1EED9"/>
            <w:vAlign w:val="center"/>
            <w:hideMark/>
          </w:tcPr>
          <w:p w14:paraId="447FAB41" w14:textId="4A45C96E" w:rsidR="00275D4D" w:rsidRPr="00C838DA" w:rsidRDefault="00275D4D" w:rsidP="00275D4D">
            <w:pPr>
              <w:spacing w:after="0"/>
              <w:textAlignment w:val="baseline"/>
              <w:rPr>
                <w:rFonts w:ascii="Montserrat" w:hAnsi="Montserrat" w:cs="Calibri"/>
                <w:sz w:val="24"/>
                <w:szCs w:val="24"/>
                <w:lang w:val="en-US"/>
              </w:rPr>
            </w:pPr>
          </w:p>
        </w:tc>
        <w:tc>
          <w:tcPr>
            <w:tcW w:w="1463" w:type="dxa"/>
            <w:vMerge w:val="restart"/>
            <w:tcBorders>
              <w:top w:val="single" w:sz="6" w:space="0" w:color="auto"/>
              <w:left w:val="single" w:sz="6" w:space="0" w:color="auto"/>
              <w:bottom w:val="single" w:sz="6" w:space="0" w:color="auto"/>
              <w:right w:val="single" w:sz="6" w:space="0" w:color="auto"/>
            </w:tcBorders>
            <w:shd w:val="clear" w:color="auto" w:fill="A8D08D"/>
            <w:hideMark/>
          </w:tcPr>
          <w:p w14:paraId="70D9A96A" w14:textId="77777777" w:rsidR="00275D4D" w:rsidRPr="00C838DA" w:rsidRDefault="00275D4D" w:rsidP="00275D4D">
            <w:pPr>
              <w:spacing w:after="0"/>
              <w:ind w:left="135"/>
              <w:jc w:val="both"/>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vMerge w:val="restart"/>
            <w:tcBorders>
              <w:top w:val="single" w:sz="6" w:space="0" w:color="auto"/>
              <w:left w:val="single" w:sz="6" w:space="0" w:color="auto"/>
              <w:bottom w:val="single" w:sz="6" w:space="0" w:color="auto"/>
              <w:right w:val="single" w:sz="6" w:space="0" w:color="auto"/>
            </w:tcBorders>
            <w:shd w:val="clear" w:color="auto" w:fill="A8D08D"/>
            <w:vAlign w:val="center"/>
            <w:hideMark/>
          </w:tcPr>
          <w:p w14:paraId="69452850" w14:textId="77777777" w:rsidR="00275D4D" w:rsidRPr="00C838DA" w:rsidRDefault="00275D4D" w:rsidP="00275D4D">
            <w:pPr>
              <w:spacing w:after="0"/>
              <w:ind w:left="60"/>
              <w:jc w:val="center"/>
              <w:textAlignment w:val="baseline"/>
              <w:rPr>
                <w:rFonts w:ascii="Montserrat" w:hAnsi="Montserrat" w:cs="Calibri"/>
                <w:sz w:val="24"/>
                <w:szCs w:val="24"/>
                <w:lang w:val="en-US"/>
              </w:rPr>
            </w:pPr>
            <w:r w:rsidRPr="00C838DA">
              <w:rPr>
                <w:rFonts w:ascii="Montserrat" w:hAnsi="Montserrat" w:cs="Calibri"/>
                <w:b/>
                <w:bCs/>
                <w:sz w:val="20"/>
                <w:szCs w:val="20"/>
              </w:rPr>
              <w:t>basic</w:t>
            </w:r>
            <w:r w:rsidRPr="00C838DA">
              <w:rPr>
                <w:rFonts w:ascii="Montserrat" w:hAnsi="Montserrat" w:cs="Calibri"/>
                <w:sz w:val="20"/>
                <w:szCs w:val="20"/>
                <w:lang w:val="en-US"/>
              </w:rPr>
              <w:t> </w:t>
            </w:r>
          </w:p>
        </w:tc>
        <w:tc>
          <w:tcPr>
            <w:tcW w:w="3559" w:type="dxa"/>
            <w:gridSpan w:val="3"/>
            <w:tcBorders>
              <w:top w:val="single" w:sz="6" w:space="0" w:color="auto"/>
              <w:left w:val="single" w:sz="6" w:space="0" w:color="auto"/>
              <w:bottom w:val="single" w:sz="6" w:space="0" w:color="auto"/>
              <w:right w:val="single" w:sz="6" w:space="0" w:color="auto"/>
            </w:tcBorders>
            <w:shd w:val="clear" w:color="auto" w:fill="A8D08D"/>
            <w:hideMark/>
          </w:tcPr>
          <w:p w14:paraId="1D2878FB"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target</w:t>
            </w:r>
            <w:r w:rsidRPr="00C838DA">
              <w:rPr>
                <w:rFonts w:ascii="Montserrat" w:hAnsi="Montserrat" w:cs="Calibri"/>
                <w:sz w:val="20"/>
                <w:szCs w:val="20"/>
                <w:lang w:val="en-US"/>
              </w:rPr>
              <w:t> </w:t>
            </w:r>
          </w:p>
        </w:tc>
        <w:tc>
          <w:tcPr>
            <w:tcW w:w="4901" w:type="dxa"/>
            <w:gridSpan w:val="6"/>
            <w:vMerge w:val="restart"/>
            <w:tcBorders>
              <w:top w:val="single" w:sz="6" w:space="0" w:color="auto"/>
              <w:left w:val="single" w:sz="6" w:space="0" w:color="auto"/>
              <w:bottom w:val="single" w:sz="6" w:space="0" w:color="auto"/>
              <w:right w:val="single" w:sz="6" w:space="0" w:color="auto"/>
            </w:tcBorders>
            <w:shd w:val="clear" w:color="auto" w:fill="A8D08D"/>
            <w:hideMark/>
          </w:tcPr>
          <w:p w14:paraId="34B5E896" w14:textId="77777777" w:rsidR="00275D4D" w:rsidRPr="00C838DA" w:rsidRDefault="00275D4D" w:rsidP="00275D4D">
            <w:pPr>
              <w:spacing w:after="0"/>
              <w:ind w:left="45" w:right="30"/>
              <w:textAlignment w:val="baseline"/>
              <w:rPr>
                <w:rFonts w:ascii="Montserrat" w:hAnsi="Montserrat" w:cs="Calibri"/>
                <w:sz w:val="24"/>
                <w:szCs w:val="24"/>
                <w:lang w:val="en-US"/>
              </w:rPr>
            </w:pPr>
            <w:r w:rsidRPr="00C838DA">
              <w:rPr>
                <w:rFonts w:ascii="Montserrat" w:hAnsi="Montserrat" w:cs="Calibri"/>
                <w:b/>
                <w:bCs/>
                <w:sz w:val="20"/>
                <w:szCs w:val="20"/>
              </w:rPr>
              <w:t>source of confirmation</w:t>
            </w:r>
            <w:r w:rsidRPr="00C838DA">
              <w:rPr>
                <w:rFonts w:ascii="Montserrat" w:hAnsi="Montserrat" w:cs="Calibri"/>
                <w:sz w:val="20"/>
                <w:szCs w:val="20"/>
                <w:lang w:val="en-US"/>
              </w:rPr>
              <w:t> </w:t>
            </w:r>
          </w:p>
        </w:tc>
      </w:tr>
      <w:tr w:rsidR="00635D86" w:rsidRPr="00C838DA" w14:paraId="30A2BDB4" w14:textId="77777777" w:rsidTr="00DC2A27">
        <w:trPr>
          <w:trHeight w:val="27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3D94AC"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7D7EB3"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4726861"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1B126E" w14:textId="77777777" w:rsidR="00275D4D" w:rsidRPr="00C838DA" w:rsidRDefault="00275D4D" w:rsidP="00275D4D">
            <w:pPr>
              <w:spacing w:after="0"/>
              <w:rPr>
                <w:rFonts w:ascii="Montserrat" w:hAnsi="Montserrat" w:cs="Calibri"/>
                <w:sz w:val="24"/>
                <w:szCs w:val="24"/>
                <w:lang w:val="en-US"/>
              </w:rPr>
            </w:pPr>
          </w:p>
        </w:tc>
        <w:tc>
          <w:tcPr>
            <w:tcW w:w="2333" w:type="dxa"/>
            <w:gridSpan w:val="2"/>
            <w:tcBorders>
              <w:top w:val="single" w:sz="6" w:space="0" w:color="auto"/>
              <w:left w:val="single" w:sz="6" w:space="0" w:color="auto"/>
              <w:bottom w:val="single" w:sz="6" w:space="0" w:color="auto"/>
              <w:right w:val="single" w:sz="6" w:space="0" w:color="auto"/>
            </w:tcBorders>
            <w:shd w:val="clear" w:color="auto" w:fill="A8D08D"/>
            <w:hideMark/>
          </w:tcPr>
          <w:p w14:paraId="1D9EBA7D" w14:textId="77777777" w:rsidR="00275D4D" w:rsidRPr="00C838DA" w:rsidRDefault="00275D4D" w:rsidP="00275D4D">
            <w:pPr>
              <w:spacing w:after="0"/>
              <w:ind w:left="60"/>
              <w:textAlignment w:val="baseline"/>
              <w:rPr>
                <w:rFonts w:ascii="Montserrat" w:hAnsi="Montserrat" w:cs="Calibri"/>
                <w:sz w:val="24"/>
                <w:szCs w:val="24"/>
                <w:lang w:val="en-US"/>
              </w:rPr>
            </w:pPr>
            <w:r w:rsidRPr="00C838DA">
              <w:rPr>
                <w:rFonts w:ascii="Montserrat" w:hAnsi="Montserrat" w:cs="Calibri"/>
                <w:b/>
                <w:bCs/>
                <w:sz w:val="20"/>
                <w:szCs w:val="20"/>
              </w:rPr>
              <w:t>intermediate</w:t>
            </w: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A8D08D"/>
            <w:hideMark/>
          </w:tcPr>
          <w:p w14:paraId="6D650D8C" w14:textId="77777777" w:rsidR="00275D4D" w:rsidRPr="00C838DA" w:rsidRDefault="00275D4D" w:rsidP="00275D4D">
            <w:pPr>
              <w:spacing w:after="0"/>
              <w:ind w:left="255"/>
              <w:textAlignment w:val="baseline"/>
              <w:rPr>
                <w:rFonts w:ascii="Montserrat" w:hAnsi="Montserrat" w:cs="Calibri"/>
                <w:sz w:val="24"/>
                <w:szCs w:val="24"/>
                <w:lang w:val="en-US"/>
              </w:rPr>
            </w:pPr>
            <w:r w:rsidRPr="00C838DA">
              <w:rPr>
                <w:rFonts w:ascii="Montserrat" w:hAnsi="Montserrat" w:cs="Calibri"/>
                <w:b/>
                <w:bCs/>
                <w:sz w:val="20"/>
                <w:szCs w:val="20"/>
              </w:rPr>
              <w:t>final</w:t>
            </w:r>
            <w:r w:rsidRPr="00C838DA">
              <w:rPr>
                <w:rFonts w:ascii="Montserrat" w:hAnsi="Montserrat" w:cs="Calibri"/>
                <w:sz w:val="20"/>
                <w:szCs w:val="20"/>
                <w:lang w:val="en-US"/>
              </w:rPr>
              <w:t> </w:t>
            </w:r>
          </w:p>
        </w:tc>
        <w:tc>
          <w:tcPr>
            <w:tcW w:w="0" w:type="auto"/>
            <w:gridSpan w:val="6"/>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C5A048" w14:textId="77777777" w:rsidR="00275D4D" w:rsidRPr="00C838DA" w:rsidRDefault="00275D4D" w:rsidP="00275D4D">
            <w:pPr>
              <w:spacing w:after="0"/>
              <w:rPr>
                <w:rFonts w:ascii="Montserrat" w:hAnsi="Montserrat" w:cs="Calibri"/>
                <w:sz w:val="24"/>
                <w:szCs w:val="24"/>
                <w:lang w:val="en-US"/>
              </w:rPr>
            </w:pPr>
          </w:p>
        </w:tc>
      </w:tr>
      <w:tr w:rsidR="00DC2A27" w:rsidRPr="00C838DA" w14:paraId="28590BB0" w14:textId="77777777" w:rsidTr="00DC2A27">
        <w:trPr>
          <w:trHeight w:val="30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546A2B" w14:textId="77777777" w:rsidR="00DC2A27" w:rsidRPr="00C838DA" w:rsidRDefault="00DC2A27" w:rsidP="00DC2A27">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79F446" w14:textId="77777777" w:rsidR="00DC2A27" w:rsidRPr="00C838DA" w:rsidRDefault="00DC2A27" w:rsidP="00DC2A27">
            <w:pPr>
              <w:spacing w:after="0"/>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5C9CF69F" w14:textId="77777777" w:rsidR="00DC2A27" w:rsidRPr="00C838DA" w:rsidRDefault="00DC2A27" w:rsidP="00DC2A27">
            <w:pPr>
              <w:spacing w:after="0"/>
              <w:ind w:left="135" w:right="-15"/>
              <w:textAlignment w:val="baseline"/>
              <w:rPr>
                <w:rFonts w:ascii="Montserrat" w:hAnsi="Montserrat" w:cs="Calibri"/>
                <w:sz w:val="24"/>
                <w:szCs w:val="24"/>
                <w:lang w:val="en-US"/>
              </w:rPr>
            </w:pPr>
            <w:r w:rsidRPr="00C838DA">
              <w:rPr>
                <w:rFonts w:ascii="Montserrat" w:hAnsi="Montserrat" w:cs="Calibri"/>
                <w:b/>
                <w:bCs/>
                <w:sz w:val="20"/>
                <w:szCs w:val="20"/>
              </w:rPr>
              <w:t>year</w:t>
            </w: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0CAE1FC3" w14:textId="18FF993F" w:rsidR="00DC2A27" w:rsidRPr="00C838DA" w:rsidRDefault="00DC2A27" w:rsidP="00DC2A27">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2023</w:t>
            </w:r>
          </w:p>
        </w:tc>
        <w:tc>
          <w:tcPr>
            <w:tcW w:w="2333" w:type="dxa"/>
            <w:gridSpan w:val="2"/>
            <w:tcBorders>
              <w:top w:val="single" w:sz="6" w:space="0" w:color="auto"/>
              <w:left w:val="single" w:sz="6" w:space="0" w:color="auto"/>
              <w:bottom w:val="single" w:sz="6" w:space="0" w:color="auto"/>
              <w:right w:val="single" w:sz="6" w:space="0" w:color="auto"/>
            </w:tcBorders>
            <w:shd w:val="clear" w:color="auto" w:fill="E1EED9"/>
            <w:vAlign w:val="center"/>
            <w:hideMark/>
          </w:tcPr>
          <w:p w14:paraId="0F0521D5" w14:textId="3AE7CB01" w:rsidR="00DC2A27" w:rsidRPr="00C838DA" w:rsidRDefault="00DC2A27" w:rsidP="00DC2A27">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2025</w:t>
            </w: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E1EED9"/>
            <w:vAlign w:val="center"/>
            <w:hideMark/>
          </w:tcPr>
          <w:p w14:paraId="52EF9F60" w14:textId="320FC68C" w:rsidR="00DC2A27" w:rsidRPr="00C838DA" w:rsidRDefault="00DC2A27" w:rsidP="00DC2A27">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2027</w:t>
            </w:r>
            <w:r w:rsidRPr="00C838DA">
              <w:rPr>
                <w:rFonts w:ascii="Montserrat" w:hAnsi="Montserrat" w:cs="Calibri"/>
                <w:sz w:val="20"/>
                <w:szCs w:val="20"/>
                <w:lang w:val="en-US"/>
              </w:rPr>
              <w:t> </w:t>
            </w:r>
          </w:p>
        </w:tc>
        <w:tc>
          <w:tcPr>
            <w:tcW w:w="4901" w:type="dxa"/>
            <w:gridSpan w:val="6"/>
            <w:vMerge w:val="restart"/>
            <w:tcBorders>
              <w:top w:val="single" w:sz="6" w:space="0" w:color="auto"/>
              <w:left w:val="single" w:sz="6" w:space="0" w:color="auto"/>
              <w:bottom w:val="single" w:sz="6" w:space="0" w:color="auto"/>
              <w:right w:val="single" w:sz="6" w:space="0" w:color="auto"/>
            </w:tcBorders>
            <w:shd w:val="clear" w:color="auto" w:fill="E1EED9"/>
            <w:vAlign w:val="center"/>
            <w:hideMark/>
          </w:tcPr>
          <w:p w14:paraId="4DC20C27" w14:textId="77777777" w:rsidR="00DC2A27" w:rsidRPr="00C838DA" w:rsidRDefault="00DC2A27" w:rsidP="00DC2A27">
            <w:pPr>
              <w:spacing w:after="0"/>
              <w:ind w:left="12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r w:rsidR="00FD3267" w:rsidRPr="00C838DA" w14:paraId="32B5963E" w14:textId="77777777" w:rsidTr="00DC2A27">
        <w:trPr>
          <w:trHeight w:val="1290"/>
          <w:jc w:val="center"/>
        </w:trPr>
        <w:tc>
          <w:tcPr>
            <w:tcW w:w="0" w:type="auto"/>
            <w:gridSpan w:val="3"/>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221867"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0F33D5" w14:textId="77777777" w:rsidR="00275D4D" w:rsidRPr="00C838DA" w:rsidRDefault="00275D4D" w:rsidP="00275D4D">
            <w:pPr>
              <w:spacing w:after="0"/>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E1EED9"/>
            <w:hideMark/>
          </w:tcPr>
          <w:p w14:paraId="70445B80" w14:textId="77777777" w:rsidR="00275D4D" w:rsidRPr="00C838DA" w:rsidRDefault="00275D4D" w:rsidP="00275D4D">
            <w:pPr>
              <w:spacing w:after="0"/>
              <w:ind w:left="135" w:right="-15"/>
              <w:textAlignment w:val="baseline"/>
              <w:rPr>
                <w:rFonts w:ascii="Montserrat" w:hAnsi="Montserrat" w:cs="Calibri"/>
                <w:sz w:val="24"/>
                <w:szCs w:val="24"/>
                <w:lang w:val="en-US"/>
              </w:rPr>
            </w:pPr>
            <w:r w:rsidRPr="00C838DA">
              <w:rPr>
                <w:rFonts w:ascii="Montserrat" w:hAnsi="Montserrat" w:cs="Calibri"/>
                <w:b/>
                <w:bCs/>
                <w:sz w:val="20"/>
                <w:szCs w:val="20"/>
              </w:rPr>
              <w:t>indicator</w:t>
            </w: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E1EED9"/>
            <w:hideMark/>
          </w:tcPr>
          <w:p w14:paraId="097737A3"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2333" w:type="dxa"/>
            <w:gridSpan w:val="2"/>
            <w:tcBorders>
              <w:top w:val="single" w:sz="6" w:space="0" w:color="auto"/>
              <w:left w:val="single" w:sz="6" w:space="0" w:color="auto"/>
              <w:bottom w:val="single" w:sz="6" w:space="0" w:color="auto"/>
              <w:right w:val="single" w:sz="6" w:space="0" w:color="auto"/>
            </w:tcBorders>
            <w:shd w:val="clear" w:color="auto" w:fill="E1EED9"/>
            <w:hideMark/>
          </w:tcPr>
          <w:p w14:paraId="3D9E1EB0"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E1EED9"/>
            <w:hideMark/>
          </w:tcPr>
          <w:p w14:paraId="760C21CC"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0" w:type="auto"/>
            <w:gridSpan w:val="6"/>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798379" w14:textId="77777777" w:rsidR="00275D4D" w:rsidRPr="00C838DA" w:rsidRDefault="00275D4D" w:rsidP="00275D4D">
            <w:pPr>
              <w:spacing w:after="0"/>
              <w:rPr>
                <w:rFonts w:ascii="Montserrat" w:hAnsi="Montserrat" w:cs="Calibri"/>
                <w:sz w:val="24"/>
                <w:szCs w:val="24"/>
                <w:lang w:val="en-US"/>
              </w:rPr>
            </w:pPr>
          </w:p>
        </w:tc>
      </w:tr>
      <w:tr w:rsidR="00E97540" w:rsidRPr="00C838DA" w14:paraId="0047A050" w14:textId="77777777" w:rsidTr="00DC2A27">
        <w:trPr>
          <w:trHeight w:val="120"/>
          <w:jc w:val="center"/>
        </w:trPr>
        <w:tc>
          <w:tcPr>
            <w:tcW w:w="1590" w:type="dxa"/>
            <w:gridSpan w:val="2"/>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7B51A7D4"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activity</w:t>
            </w:r>
            <w:r w:rsidRPr="00C838DA">
              <w:rPr>
                <w:rFonts w:ascii="Montserrat" w:hAnsi="Montserrat" w:cs="Calibri"/>
                <w:sz w:val="20"/>
                <w:szCs w:val="20"/>
                <w:lang w:val="en-US"/>
              </w:rPr>
              <w:t> </w:t>
            </w:r>
          </w:p>
        </w:tc>
        <w:tc>
          <w:tcPr>
            <w:tcW w:w="1308" w:type="dxa"/>
            <w:gridSpan w:val="2"/>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06A07205"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Activity result indicator</w:t>
            </w:r>
            <w:r w:rsidRPr="00C838DA">
              <w:rPr>
                <w:rFonts w:ascii="Montserrat" w:hAnsi="Montserrat" w:cs="Calibri"/>
                <w:sz w:val="20"/>
                <w:szCs w:val="20"/>
              </w:rPr>
              <w:t> </w:t>
            </w:r>
            <w:r w:rsidRPr="00C838DA">
              <w:rPr>
                <w:rFonts w:ascii="Montserrat" w:hAnsi="Montserrat" w:cs="Calibri"/>
                <w:sz w:val="20"/>
                <w:szCs w:val="20"/>
                <w:lang w:val="en-US"/>
              </w:rPr>
              <w:t> </w:t>
            </w:r>
          </w:p>
        </w:tc>
        <w:tc>
          <w:tcPr>
            <w:tcW w:w="1463"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5442E2FC"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source of confirmation</w:t>
            </w:r>
            <w:r w:rsidRPr="00C838DA">
              <w:rPr>
                <w:rFonts w:ascii="Montserrat" w:hAnsi="Montserrat" w:cs="Calibri"/>
                <w:sz w:val="20"/>
                <w:szCs w:val="20"/>
                <w:lang w:val="en-US"/>
              </w:rPr>
              <w:t> </w:t>
            </w:r>
          </w:p>
        </w:tc>
        <w:tc>
          <w:tcPr>
            <w:tcW w:w="1725"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250ACE17"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Responsible agency</w:t>
            </w:r>
            <w:r w:rsidRPr="00C838DA">
              <w:rPr>
                <w:rFonts w:ascii="Montserrat" w:hAnsi="Montserrat" w:cs="Calibri"/>
                <w:sz w:val="20"/>
                <w:szCs w:val="20"/>
                <w:lang w:val="en-US"/>
              </w:rPr>
              <w:t> </w:t>
            </w:r>
          </w:p>
        </w:tc>
        <w:tc>
          <w:tcPr>
            <w:tcW w:w="1118"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2A911B74"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Partner agency</w:t>
            </w:r>
            <w:r w:rsidRPr="00C838DA">
              <w:rPr>
                <w:rFonts w:ascii="Montserrat" w:hAnsi="Montserrat" w:cs="Calibri"/>
                <w:sz w:val="20"/>
                <w:szCs w:val="20"/>
                <w:lang w:val="en-US"/>
              </w:rPr>
              <w:t> </w:t>
            </w:r>
          </w:p>
        </w:tc>
        <w:tc>
          <w:tcPr>
            <w:tcW w:w="1215"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1BD6F57A"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b/>
                <w:bCs/>
                <w:sz w:val="20"/>
                <w:szCs w:val="20"/>
              </w:rPr>
              <w:t>Performance deadline</w:t>
            </w:r>
            <w:r w:rsidRPr="00C838DA">
              <w:rPr>
                <w:rFonts w:ascii="Montserrat" w:hAnsi="Montserrat" w:cs="Calibri"/>
                <w:sz w:val="20"/>
                <w:szCs w:val="20"/>
                <w:lang w:val="en-US"/>
              </w:rPr>
              <w:t> </w:t>
            </w:r>
          </w:p>
        </w:tc>
        <w:tc>
          <w:tcPr>
            <w:tcW w:w="1226"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209415F9"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b/>
                <w:bCs/>
                <w:sz w:val="20"/>
                <w:szCs w:val="20"/>
              </w:rPr>
              <w:t xml:space="preserve">Budget </w:t>
            </w:r>
            <w:r w:rsidRPr="00C838DA">
              <w:rPr>
                <w:rFonts w:ascii="Montserrat" w:hAnsi="Montserrat" w:cs="Calibri"/>
                <w:sz w:val="20"/>
                <w:szCs w:val="20"/>
              </w:rPr>
              <w:t>[</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4901" w:type="dxa"/>
            <w:gridSpan w:val="6"/>
            <w:tcBorders>
              <w:top w:val="single" w:sz="6" w:space="0" w:color="auto"/>
              <w:left w:val="single" w:sz="6" w:space="0" w:color="auto"/>
              <w:bottom w:val="single" w:sz="6" w:space="0" w:color="auto"/>
              <w:right w:val="single" w:sz="6" w:space="0" w:color="auto"/>
            </w:tcBorders>
            <w:shd w:val="clear" w:color="auto" w:fill="A6A6A6"/>
            <w:hideMark/>
          </w:tcPr>
          <w:p w14:paraId="6C1BC453"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b/>
                <w:bCs/>
                <w:sz w:val="20"/>
                <w:szCs w:val="20"/>
              </w:rPr>
              <w:t>source of funding</w:t>
            </w:r>
            <w:r w:rsidRPr="00C838DA">
              <w:rPr>
                <w:rFonts w:ascii="Montserrat" w:hAnsi="Montserrat" w:cs="Calibri"/>
                <w:sz w:val="20"/>
                <w:szCs w:val="20"/>
                <w:lang w:val="en-US"/>
              </w:rPr>
              <w:t> </w:t>
            </w:r>
          </w:p>
        </w:tc>
      </w:tr>
      <w:tr w:rsidR="00E97540" w:rsidRPr="00C838DA" w14:paraId="34AFDECF" w14:textId="77777777" w:rsidTr="00DC2A27">
        <w:trPr>
          <w:trHeight w:val="210"/>
          <w:jc w:val="center"/>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DDCFCA" w14:textId="77777777" w:rsidR="00275D4D" w:rsidRPr="00C838DA" w:rsidRDefault="00275D4D" w:rsidP="00275D4D">
            <w:pPr>
              <w:spacing w:after="0"/>
              <w:rPr>
                <w:rFonts w:ascii="Montserrat" w:hAnsi="Montserrat" w:cs="Calibri"/>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79511A"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2916B4"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58E371"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1A16AF"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E4E6A2"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708B07" w14:textId="77777777" w:rsidR="00275D4D" w:rsidRPr="00C838DA" w:rsidRDefault="00275D4D" w:rsidP="00275D4D">
            <w:pPr>
              <w:spacing w:after="0"/>
              <w:rPr>
                <w:rFonts w:ascii="Montserrat" w:hAnsi="Montserrat" w:cs="Calibri"/>
                <w:sz w:val="24"/>
                <w:szCs w:val="24"/>
                <w:lang w:val="en-US"/>
              </w:rPr>
            </w:pPr>
          </w:p>
        </w:tc>
        <w:tc>
          <w:tcPr>
            <w:tcW w:w="1755" w:type="dxa"/>
            <w:gridSpan w:val="3"/>
            <w:tcBorders>
              <w:top w:val="single" w:sz="6" w:space="0" w:color="auto"/>
              <w:left w:val="single" w:sz="6" w:space="0" w:color="auto"/>
              <w:bottom w:val="single" w:sz="6" w:space="0" w:color="auto"/>
              <w:right w:val="single" w:sz="6" w:space="0" w:color="auto"/>
            </w:tcBorders>
            <w:shd w:val="clear" w:color="auto" w:fill="A6A6A6"/>
            <w:vAlign w:val="center"/>
            <w:hideMark/>
          </w:tcPr>
          <w:p w14:paraId="2A926289"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Municipality budget</w:t>
            </w:r>
            <w:r w:rsidRPr="00C838DA">
              <w:rPr>
                <w:rFonts w:ascii="Montserrat" w:hAnsi="Montserrat" w:cs="Calibri"/>
                <w:sz w:val="20"/>
                <w:szCs w:val="20"/>
                <w:lang w:val="en-US"/>
              </w:rPr>
              <w:t> </w:t>
            </w:r>
          </w:p>
        </w:tc>
        <w:tc>
          <w:tcPr>
            <w:tcW w:w="2119"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4CDAF730" w14:textId="77777777" w:rsidR="00275D4D" w:rsidRPr="00C838DA" w:rsidRDefault="00275D4D" w:rsidP="00275D4D">
            <w:pPr>
              <w:spacing w:after="0"/>
              <w:ind w:left="45"/>
              <w:jc w:val="center"/>
              <w:textAlignment w:val="baseline"/>
              <w:rPr>
                <w:rFonts w:ascii="Montserrat" w:hAnsi="Montserrat" w:cs="Calibri"/>
                <w:sz w:val="24"/>
                <w:szCs w:val="24"/>
                <w:lang w:val="en-US"/>
              </w:rPr>
            </w:pPr>
            <w:r w:rsidRPr="00C838DA">
              <w:rPr>
                <w:rFonts w:ascii="Montserrat" w:hAnsi="Montserrat" w:cs="Calibri"/>
                <w:sz w:val="20"/>
                <w:szCs w:val="20"/>
              </w:rPr>
              <w:t>other</w:t>
            </w:r>
            <w:r w:rsidRPr="00C838DA">
              <w:rPr>
                <w:rFonts w:ascii="Montserrat" w:hAnsi="Montserrat" w:cs="Calibri"/>
                <w:sz w:val="20"/>
                <w:szCs w:val="20"/>
                <w:lang w:val="en-US"/>
              </w:rPr>
              <w:t> </w:t>
            </w:r>
          </w:p>
        </w:tc>
        <w:tc>
          <w:tcPr>
            <w:tcW w:w="1027" w:type="dxa"/>
            <w:vMerge w:val="restart"/>
            <w:tcBorders>
              <w:top w:val="single" w:sz="6" w:space="0" w:color="auto"/>
              <w:left w:val="single" w:sz="6" w:space="0" w:color="auto"/>
              <w:bottom w:val="single" w:sz="6" w:space="0" w:color="auto"/>
              <w:right w:val="single" w:sz="6" w:space="0" w:color="auto"/>
            </w:tcBorders>
            <w:shd w:val="clear" w:color="auto" w:fill="A6A6A6"/>
            <w:vAlign w:val="center"/>
            <w:hideMark/>
          </w:tcPr>
          <w:p w14:paraId="0749C8FA"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deficit</w:t>
            </w:r>
            <w:r w:rsidRPr="00C838DA">
              <w:rPr>
                <w:rFonts w:ascii="Montserrat" w:hAnsi="Montserrat" w:cs="Calibri"/>
                <w:sz w:val="20"/>
                <w:szCs w:val="20"/>
                <w:lang w:val="en-US"/>
              </w:rPr>
              <w:t> </w:t>
            </w:r>
          </w:p>
        </w:tc>
      </w:tr>
      <w:tr w:rsidR="00E97540" w:rsidRPr="00C838DA" w14:paraId="58F3899A" w14:textId="77777777" w:rsidTr="00DC2A27">
        <w:trPr>
          <w:trHeight w:val="360"/>
          <w:jc w:val="center"/>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0389AF" w14:textId="77777777" w:rsidR="00275D4D" w:rsidRPr="00C838DA" w:rsidRDefault="00275D4D" w:rsidP="00275D4D">
            <w:pPr>
              <w:spacing w:after="0"/>
              <w:rPr>
                <w:rFonts w:ascii="Montserrat" w:hAnsi="Montserrat" w:cs="Calibri"/>
                <w:sz w:val="24"/>
                <w:szCs w:val="24"/>
                <w:lang w:val="en-US"/>
              </w:rPr>
            </w:pPr>
          </w:p>
        </w:tc>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C5DA49"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55408F2"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E8115E"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EF1ABE"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E1AB76" w14:textId="77777777" w:rsidR="00275D4D" w:rsidRPr="00C838DA" w:rsidRDefault="00275D4D" w:rsidP="00275D4D">
            <w:pPr>
              <w:spacing w:after="0"/>
              <w:rPr>
                <w:rFonts w:ascii="Montserrat" w:hAnsi="Montserrat" w:cs="Calibri"/>
                <w:sz w:val="24"/>
                <w:szCs w:val="24"/>
                <w:lang w:val="en-US"/>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7BAFCD" w14:textId="77777777" w:rsidR="00275D4D" w:rsidRPr="00C838DA" w:rsidRDefault="00275D4D" w:rsidP="00275D4D">
            <w:pPr>
              <w:spacing w:after="0"/>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A6A6A6"/>
            <w:vAlign w:val="center"/>
            <w:hideMark/>
          </w:tcPr>
          <w:p w14:paraId="1F140E76"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Amount [</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891"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5F7B872D"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Code</w:t>
            </w:r>
            <w:r w:rsidRPr="00C838DA">
              <w:rPr>
                <w:rFonts w:ascii="Montserrat" w:hAnsi="Montserrat" w:cs="Calibri"/>
                <w:sz w:val="20"/>
                <w:szCs w:val="20"/>
                <w:lang w:val="en-US"/>
              </w:rPr>
              <w:t> </w:t>
            </w:r>
          </w:p>
        </w:tc>
        <w:tc>
          <w:tcPr>
            <w:tcW w:w="864"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20FDC009"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Amount [</w:t>
            </w:r>
            <w:r w:rsidRPr="00C838DA">
              <w:rPr>
                <w:sz w:val="20"/>
                <w:szCs w:val="20"/>
              </w:rPr>
              <w:t>₾</w:t>
            </w:r>
            <w:r w:rsidRPr="00C838DA">
              <w:rPr>
                <w:rFonts w:ascii="Montserrat" w:hAnsi="Montserrat" w:cs="Calibri"/>
                <w:sz w:val="20"/>
                <w:szCs w:val="20"/>
              </w:rPr>
              <w:t>}</w:t>
            </w:r>
            <w:r w:rsidRPr="00C838DA">
              <w:rPr>
                <w:rFonts w:ascii="Montserrat" w:hAnsi="Montserrat" w:cs="Calibri"/>
                <w:sz w:val="20"/>
                <w:szCs w:val="20"/>
                <w:lang w:val="en-US"/>
              </w:rPr>
              <w:t> </w:t>
            </w:r>
          </w:p>
        </w:tc>
        <w:tc>
          <w:tcPr>
            <w:tcW w:w="1255" w:type="dxa"/>
            <w:tcBorders>
              <w:top w:val="single" w:sz="6" w:space="0" w:color="auto"/>
              <w:left w:val="single" w:sz="6" w:space="0" w:color="auto"/>
              <w:bottom w:val="single" w:sz="6" w:space="0" w:color="auto"/>
              <w:right w:val="single" w:sz="6" w:space="0" w:color="auto"/>
            </w:tcBorders>
            <w:shd w:val="clear" w:color="auto" w:fill="A6A6A6"/>
            <w:vAlign w:val="center"/>
            <w:hideMark/>
          </w:tcPr>
          <w:p w14:paraId="41BCE852"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Organization</w:t>
            </w:r>
            <w:r w:rsidRPr="00C838DA">
              <w:rPr>
                <w:rFonts w:ascii="Montserrat" w:hAnsi="Montserrat" w:cs="Calibri"/>
                <w:sz w:val="20"/>
                <w:szCs w:val="20"/>
                <w:lang w:val="en-US"/>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295D78" w14:textId="77777777" w:rsidR="00275D4D" w:rsidRPr="00C838DA" w:rsidRDefault="00275D4D" w:rsidP="00275D4D">
            <w:pPr>
              <w:spacing w:after="0"/>
              <w:rPr>
                <w:rFonts w:ascii="Montserrat" w:hAnsi="Montserrat" w:cs="Calibri"/>
                <w:sz w:val="24"/>
                <w:szCs w:val="24"/>
                <w:lang w:val="en-US"/>
              </w:rPr>
            </w:pPr>
          </w:p>
        </w:tc>
      </w:tr>
      <w:tr w:rsidR="00DC2A27" w:rsidRPr="00C838DA" w14:paraId="081DB79B" w14:textId="77777777" w:rsidTr="00DC2A27">
        <w:trPr>
          <w:trHeight w:val="1560"/>
          <w:jc w:val="center"/>
        </w:trPr>
        <w:tc>
          <w:tcPr>
            <w:tcW w:w="495" w:type="dxa"/>
            <w:tcBorders>
              <w:top w:val="single" w:sz="6" w:space="0" w:color="auto"/>
              <w:left w:val="single" w:sz="6" w:space="0" w:color="auto"/>
              <w:bottom w:val="single" w:sz="6" w:space="0" w:color="auto"/>
              <w:right w:val="single" w:sz="6" w:space="0" w:color="auto"/>
            </w:tcBorders>
            <w:shd w:val="clear" w:color="auto" w:fill="A6A6A6"/>
            <w:hideMark/>
          </w:tcPr>
          <w:p w14:paraId="11F2BDF4" w14:textId="77777777" w:rsidR="00275D4D" w:rsidRPr="00C838DA" w:rsidRDefault="00275D4D" w:rsidP="00275D4D">
            <w:pPr>
              <w:spacing w:after="0"/>
              <w:ind w:left="45"/>
              <w:textAlignment w:val="baseline"/>
              <w:rPr>
                <w:rFonts w:ascii="Montserrat" w:hAnsi="Montserrat" w:cs="Calibri"/>
                <w:sz w:val="24"/>
                <w:szCs w:val="24"/>
                <w:lang w:val="en-US"/>
              </w:rPr>
            </w:pPr>
            <w:r w:rsidRPr="00C838DA">
              <w:rPr>
                <w:rFonts w:ascii="Montserrat" w:hAnsi="Montserrat" w:cs="Calibri"/>
                <w:sz w:val="20"/>
                <w:szCs w:val="20"/>
              </w:rPr>
              <w:t>1.2.1</w:t>
            </w:r>
            <w:r w:rsidRPr="00C838DA">
              <w:rPr>
                <w:rFonts w:ascii="Montserrat" w:hAnsi="Montserrat" w:cs="Calibri"/>
                <w:sz w:val="20"/>
                <w:szCs w:val="20"/>
                <w:lang w:val="en-US"/>
              </w:rPr>
              <w:t> </w:t>
            </w:r>
          </w:p>
        </w:tc>
        <w:tc>
          <w:tcPr>
            <w:tcW w:w="1095" w:type="dxa"/>
            <w:tcBorders>
              <w:top w:val="single" w:sz="6" w:space="0" w:color="auto"/>
              <w:left w:val="single" w:sz="6" w:space="0" w:color="auto"/>
              <w:bottom w:val="single" w:sz="6" w:space="0" w:color="auto"/>
              <w:right w:val="single" w:sz="6" w:space="0" w:color="auto"/>
            </w:tcBorders>
            <w:shd w:val="clear" w:color="auto" w:fill="F2F2F2"/>
          </w:tcPr>
          <w:p w14:paraId="286DE76C" w14:textId="085BF154" w:rsidR="00275D4D" w:rsidRPr="00C838DA" w:rsidRDefault="00275D4D" w:rsidP="00275D4D">
            <w:pPr>
              <w:spacing w:after="0"/>
              <w:textAlignment w:val="baseline"/>
              <w:rPr>
                <w:rFonts w:ascii="Montserrat" w:hAnsi="Montserrat" w:cs="Calibri"/>
                <w:sz w:val="24"/>
                <w:szCs w:val="24"/>
                <w:lang w:val="en-US"/>
              </w:rPr>
            </w:pPr>
          </w:p>
        </w:tc>
        <w:tc>
          <w:tcPr>
            <w:tcW w:w="451" w:type="dxa"/>
            <w:tcBorders>
              <w:top w:val="single" w:sz="6" w:space="0" w:color="auto"/>
              <w:left w:val="single" w:sz="6" w:space="0" w:color="auto"/>
              <w:bottom w:val="single" w:sz="6" w:space="0" w:color="auto"/>
              <w:right w:val="single" w:sz="6" w:space="0" w:color="auto"/>
            </w:tcBorders>
            <w:shd w:val="clear" w:color="auto" w:fill="A6A6A6"/>
          </w:tcPr>
          <w:p w14:paraId="1B53F367" w14:textId="5827C275" w:rsidR="00275D4D" w:rsidRPr="00C838DA" w:rsidRDefault="00275D4D" w:rsidP="00275D4D">
            <w:pPr>
              <w:spacing w:after="0"/>
              <w:ind w:left="45"/>
              <w:textAlignment w:val="baseline"/>
              <w:rPr>
                <w:rFonts w:ascii="Montserrat" w:hAnsi="Montserrat" w:cs="Calibri"/>
                <w:sz w:val="24"/>
                <w:szCs w:val="24"/>
                <w:lang w:val="en-US"/>
              </w:rPr>
            </w:pPr>
          </w:p>
        </w:tc>
        <w:tc>
          <w:tcPr>
            <w:tcW w:w="857" w:type="dxa"/>
            <w:tcBorders>
              <w:top w:val="single" w:sz="6" w:space="0" w:color="auto"/>
              <w:left w:val="single" w:sz="6" w:space="0" w:color="auto"/>
              <w:bottom w:val="single" w:sz="6" w:space="0" w:color="auto"/>
              <w:right w:val="single" w:sz="6" w:space="0" w:color="auto"/>
            </w:tcBorders>
            <w:shd w:val="clear" w:color="auto" w:fill="F2F2F2"/>
          </w:tcPr>
          <w:p w14:paraId="7EAD6FBC" w14:textId="512A2058" w:rsidR="00275D4D" w:rsidRPr="00C838DA" w:rsidRDefault="00275D4D" w:rsidP="00275D4D">
            <w:pPr>
              <w:spacing w:after="0"/>
              <w:textAlignment w:val="baseline"/>
              <w:rPr>
                <w:rFonts w:ascii="Montserrat" w:hAnsi="Montserrat" w:cs="Calibri"/>
                <w:sz w:val="24"/>
                <w:szCs w:val="24"/>
                <w:lang w:val="en-US"/>
              </w:rPr>
            </w:pPr>
          </w:p>
        </w:tc>
        <w:tc>
          <w:tcPr>
            <w:tcW w:w="1463" w:type="dxa"/>
            <w:tcBorders>
              <w:top w:val="single" w:sz="6" w:space="0" w:color="auto"/>
              <w:left w:val="single" w:sz="6" w:space="0" w:color="auto"/>
              <w:bottom w:val="single" w:sz="6" w:space="0" w:color="auto"/>
              <w:right w:val="single" w:sz="6" w:space="0" w:color="auto"/>
            </w:tcBorders>
            <w:shd w:val="clear" w:color="auto" w:fill="F2F2F2"/>
            <w:hideMark/>
          </w:tcPr>
          <w:p w14:paraId="5EA47DC6"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72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677A0625" w14:textId="2240BA9C"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City hall of the municipality</w:t>
            </w:r>
            <w:r w:rsidRPr="00C838DA">
              <w:rPr>
                <w:rFonts w:ascii="Montserrat" w:hAnsi="Montserrat" w:cs="Calibri"/>
                <w:sz w:val="20"/>
                <w:szCs w:val="20"/>
                <w:lang w:val="en-US"/>
              </w:rPr>
              <w:t> </w:t>
            </w:r>
          </w:p>
        </w:tc>
        <w:tc>
          <w:tcPr>
            <w:tcW w:w="1118"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F4AA4E3"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2F2F2"/>
            <w:hideMark/>
          </w:tcPr>
          <w:p w14:paraId="7DA4846F"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b/>
                <w:bCs/>
                <w:sz w:val="20"/>
                <w:szCs w:val="20"/>
              </w:rPr>
              <w:t>2020</w:t>
            </w:r>
            <w:r w:rsidRPr="00C838DA">
              <w:rPr>
                <w:rFonts w:ascii="Montserrat" w:hAnsi="Montserrat" w:cs="Calibri"/>
                <w:sz w:val="20"/>
                <w:szCs w:val="20"/>
                <w:lang w:val="en-US"/>
              </w:rPr>
              <w:t> </w:t>
            </w:r>
          </w:p>
        </w:tc>
        <w:tc>
          <w:tcPr>
            <w:tcW w:w="1226" w:type="dxa"/>
            <w:tcBorders>
              <w:top w:val="single" w:sz="6" w:space="0" w:color="auto"/>
              <w:left w:val="single" w:sz="6" w:space="0" w:color="auto"/>
              <w:bottom w:val="single" w:sz="6" w:space="0" w:color="auto"/>
              <w:right w:val="single" w:sz="6" w:space="0" w:color="auto"/>
            </w:tcBorders>
            <w:shd w:val="clear" w:color="auto" w:fill="F2F2F2"/>
          </w:tcPr>
          <w:p w14:paraId="2B798CB6" w14:textId="1FE629DD"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gridSpan w:val="2"/>
            <w:tcBorders>
              <w:top w:val="single" w:sz="6" w:space="0" w:color="auto"/>
              <w:left w:val="single" w:sz="6" w:space="0" w:color="auto"/>
              <w:bottom w:val="single" w:sz="6" w:space="0" w:color="auto"/>
              <w:right w:val="single" w:sz="6" w:space="0" w:color="auto"/>
            </w:tcBorders>
            <w:shd w:val="clear" w:color="auto" w:fill="F2F2F2"/>
          </w:tcPr>
          <w:p w14:paraId="7117FBA7" w14:textId="1C1D0219" w:rsidR="00275D4D" w:rsidRPr="00C838DA" w:rsidRDefault="00275D4D" w:rsidP="00275D4D">
            <w:pPr>
              <w:spacing w:after="0"/>
              <w:jc w:val="center"/>
              <w:textAlignment w:val="baseline"/>
              <w:rPr>
                <w:rFonts w:ascii="Montserrat" w:hAnsi="Montserrat" w:cs="Calibri"/>
                <w:sz w:val="24"/>
                <w:szCs w:val="24"/>
                <w:lang w:val="en-US"/>
              </w:rPr>
            </w:pPr>
          </w:p>
        </w:tc>
        <w:tc>
          <w:tcPr>
            <w:tcW w:w="891" w:type="dxa"/>
            <w:tcBorders>
              <w:top w:val="single" w:sz="6" w:space="0" w:color="auto"/>
              <w:left w:val="single" w:sz="6" w:space="0" w:color="auto"/>
              <w:bottom w:val="single" w:sz="6" w:space="0" w:color="auto"/>
              <w:right w:val="single" w:sz="6" w:space="0" w:color="auto"/>
            </w:tcBorders>
            <w:shd w:val="clear" w:color="auto" w:fill="F2F2F2"/>
          </w:tcPr>
          <w:p w14:paraId="401E3832" w14:textId="724D575A" w:rsidR="00275D4D" w:rsidRPr="00C838DA" w:rsidRDefault="00275D4D" w:rsidP="00275D4D">
            <w:pPr>
              <w:spacing w:after="0"/>
              <w:jc w:val="center"/>
              <w:textAlignment w:val="baseline"/>
              <w:rPr>
                <w:rFonts w:ascii="Montserrat" w:hAnsi="Montserrat" w:cs="Calibri"/>
                <w:sz w:val="24"/>
                <w:szCs w:val="24"/>
                <w:lang w:val="en-US"/>
              </w:rPr>
            </w:pPr>
          </w:p>
        </w:tc>
        <w:tc>
          <w:tcPr>
            <w:tcW w:w="864" w:type="dxa"/>
            <w:tcBorders>
              <w:top w:val="single" w:sz="6" w:space="0" w:color="auto"/>
              <w:left w:val="single" w:sz="6" w:space="0" w:color="auto"/>
              <w:bottom w:val="single" w:sz="6" w:space="0" w:color="auto"/>
              <w:right w:val="single" w:sz="6" w:space="0" w:color="auto"/>
            </w:tcBorders>
            <w:shd w:val="clear" w:color="auto" w:fill="F2F2F2"/>
            <w:hideMark/>
          </w:tcPr>
          <w:p w14:paraId="625E99D3"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255" w:type="dxa"/>
            <w:tcBorders>
              <w:top w:val="single" w:sz="6" w:space="0" w:color="auto"/>
              <w:left w:val="single" w:sz="6" w:space="0" w:color="auto"/>
              <w:bottom w:val="single" w:sz="6" w:space="0" w:color="auto"/>
              <w:right w:val="single" w:sz="6" w:space="0" w:color="auto"/>
            </w:tcBorders>
            <w:shd w:val="clear" w:color="auto" w:fill="F2F2F2"/>
            <w:hideMark/>
          </w:tcPr>
          <w:p w14:paraId="62400E50"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c>
          <w:tcPr>
            <w:tcW w:w="1027" w:type="dxa"/>
            <w:tcBorders>
              <w:top w:val="single" w:sz="6" w:space="0" w:color="auto"/>
              <w:left w:val="single" w:sz="6" w:space="0" w:color="auto"/>
              <w:bottom w:val="single" w:sz="6" w:space="0" w:color="auto"/>
              <w:right w:val="single" w:sz="6" w:space="0" w:color="auto"/>
            </w:tcBorders>
            <w:shd w:val="clear" w:color="auto" w:fill="F2F2F2"/>
            <w:hideMark/>
          </w:tcPr>
          <w:p w14:paraId="4E720B06" w14:textId="77777777" w:rsidR="00275D4D" w:rsidRPr="00C838DA" w:rsidRDefault="00275D4D" w:rsidP="00275D4D">
            <w:pPr>
              <w:spacing w:after="0"/>
              <w:jc w:val="center"/>
              <w:textAlignment w:val="baseline"/>
              <w:rPr>
                <w:rFonts w:ascii="Montserrat" w:hAnsi="Montserrat" w:cs="Calibri"/>
                <w:sz w:val="24"/>
                <w:szCs w:val="24"/>
                <w:lang w:val="en-US"/>
              </w:rPr>
            </w:pPr>
            <w:r w:rsidRPr="00C838DA">
              <w:rPr>
                <w:rFonts w:ascii="Montserrat" w:hAnsi="Montserrat" w:cs="Calibri"/>
                <w:sz w:val="20"/>
                <w:szCs w:val="20"/>
                <w:lang w:val="en-US"/>
              </w:rPr>
              <w:t> </w:t>
            </w:r>
          </w:p>
        </w:tc>
      </w:tr>
    </w:tbl>
    <w:p w14:paraId="0000076D" w14:textId="77777777" w:rsidR="00755DB7" w:rsidRPr="00C838DA" w:rsidRDefault="00755DB7">
      <w:pPr>
        <w:pBdr>
          <w:top w:val="nil"/>
          <w:left w:val="nil"/>
          <w:bottom w:val="nil"/>
          <w:right w:val="nil"/>
          <w:between w:val="nil"/>
        </w:pBdr>
        <w:spacing w:after="0"/>
        <w:rPr>
          <w:rFonts w:ascii="Montserrat" w:eastAsia="Calibri" w:hAnsi="Montserrat" w:cs="Calibri"/>
          <w:color w:val="000000"/>
        </w:rPr>
      </w:pPr>
    </w:p>
    <w:p w14:paraId="0000076E" w14:textId="77777777" w:rsidR="00755DB7" w:rsidRPr="00C838DA" w:rsidRDefault="005D1745">
      <w:pPr>
        <w:spacing w:after="0"/>
        <w:rPr>
          <w:rFonts w:ascii="Montserrat" w:eastAsia="Calibri" w:hAnsi="Montserrat" w:cs="Calibri"/>
        </w:rPr>
      </w:pPr>
      <w:r w:rsidRPr="00C838DA">
        <w:rPr>
          <w:rFonts w:ascii="Montserrat" w:hAnsi="Montserrat" w:cs="Calibri"/>
        </w:rPr>
        <w:br w:type="page"/>
      </w:r>
    </w:p>
    <w:p w14:paraId="0000076F" w14:textId="7867CF92" w:rsidR="00755DB7" w:rsidRPr="00C838DA" w:rsidRDefault="00FD3267" w:rsidP="0024731E">
      <w:pPr>
        <w:pStyle w:val="Heading2"/>
        <w:numPr>
          <w:ilvl w:val="1"/>
          <w:numId w:val="94"/>
        </w:numPr>
      </w:pPr>
      <w:bookmarkStart w:id="29" w:name="_Toc158295885"/>
      <w:r w:rsidRPr="00C838DA">
        <w:lastRenderedPageBreak/>
        <w:t>The team responsible for the implementation of the plan</w:t>
      </w:r>
      <w:bookmarkEnd w:id="29"/>
      <w:r w:rsidRPr="00C838DA">
        <w:t xml:space="preserve"> </w:t>
      </w:r>
    </w:p>
    <w:p w14:paraId="00000770" w14:textId="77777777" w:rsidR="00755DB7" w:rsidRPr="00C838DA" w:rsidRDefault="00755DB7">
      <w:pPr>
        <w:rPr>
          <w:rFonts w:ascii="Montserrat" w:eastAsia="Calibri" w:hAnsi="Montserrat" w:cs="Calibri"/>
        </w:rPr>
      </w:pPr>
    </w:p>
    <w:p w14:paraId="00000771" w14:textId="2F384044" w:rsidR="00755DB7" w:rsidRPr="00C838DA" w:rsidRDefault="005D1745">
      <w:pPr>
        <w:rPr>
          <w:rFonts w:ascii="Montserrat" w:eastAsia="Calibri" w:hAnsi="Montserrat" w:cs="Calibri"/>
        </w:rPr>
      </w:pPr>
      <w:r w:rsidRPr="00C838DA">
        <w:rPr>
          <w:rFonts w:ascii="Montserrat" w:eastAsia="Calibri" w:hAnsi="Montserrat" w:cs="Calibri"/>
          <w:highlight w:val="yellow"/>
        </w:rPr>
        <w:t>[Describe the process of implementing the plan]</w:t>
      </w:r>
    </w:p>
    <w:p w14:paraId="42BD1981" w14:textId="21AACEB1" w:rsidR="004305D3" w:rsidRPr="00C838DA" w:rsidRDefault="004305D3">
      <w:pPr>
        <w:spacing w:after="0"/>
        <w:rPr>
          <w:rFonts w:ascii="Montserrat" w:eastAsia="Calibri" w:hAnsi="Montserrat" w:cs="Calibri"/>
        </w:rPr>
      </w:pPr>
    </w:p>
    <w:tbl>
      <w:tblPr>
        <w:tblW w:w="13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15"/>
        <w:gridCol w:w="3415"/>
        <w:gridCol w:w="3415"/>
        <w:gridCol w:w="3415"/>
      </w:tblGrid>
      <w:tr w:rsidR="00FD3267" w:rsidRPr="00C838DA" w14:paraId="651BA7C0" w14:textId="4DB01F86" w:rsidTr="00FD3267">
        <w:tc>
          <w:tcPr>
            <w:tcW w:w="3415" w:type="dxa"/>
          </w:tcPr>
          <w:p w14:paraId="6B884067" w14:textId="26033501" w:rsidR="00FD3267" w:rsidRPr="00C838DA" w:rsidRDefault="00FD3267" w:rsidP="00FD3267">
            <w:pPr>
              <w:pBdr>
                <w:top w:val="nil"/>
                <w:left w:val="nil"/>
                <w:bottom w:val="nil"/>
                <w:right w:val="nil"/>
                <w:between w:val="nil"/>
              </w:pBdr>
              <w:spacing w:before="113" w:after="113"/>
              <w:ind w:left="113" w:right="113"/>
              <w:jc w:val="center"/>
              <w:rPr>
                <w:rFonts w:ascii="Montserrat" w:eastAsia="Calibri" w:hAnsi="Montserrat" w:cs="Calibri"/>
                <w:b/>
                <w:sz w:val="24"/>
                <w:szCs w:val="24"/>
              </w:rPr>
            </w:pPr>
            <w:r w:rsidRPr="00C838DA">
              <w:rPr>
                <w:rFonts w:ascii="Montserrat" w:eastAsia="Calibri" w:hAnsi="Montserrat" w:cs="Calibri"/>
                <w:b/>
                <w:sz w:val="24"/>
                <w:szCs w:val="24"/>
              </w:rPr>
              <w:t>strategic goals</w:t>
            </w:r>
          </w:p>
        </w:tc>
        <w:tc>
          <w:tcPr>
            <w:tcW w:w="3415" w:type="dxa"/>
          </w:tcPr>
          <w:p w14:paraId="079623C3" w14:textId="64151B36" w:rsidR="00FD3267" w:rsidRPr="00C838DA" w:rsidRDefault="00FD3267" w:rsidP="00FD3267">
            <w:pPr>
              <w:pBdr>
                <w:top w:val="nil"/>
                <w:left w:val="nil"/>
                <w:bottom w:val="nil"/>
                <w:right w:val="nil"/>
                <w:between w:val="nil"/>
              </w:pBdr>
              <w:spacing w:before="113" w:after="113"/>
              <w:ind w:left="113" w:right="113"/>
              <w:jc w:val="center"/>
              <w:rPr>
                <w:rFonts w:ascii="Montserrat" w:eastAsia="Calibri" w:hAnsi="Montserrat" w:cs="Calibri"/>
                <w:b/>
                <w:sz w:val="24"/>
                <w:szCs w:val="24"/>
              </w:rPr>
            </w:pPr>
            <w:r w:rsidRPr="00C838DA">
              <w:rPr>
                <w:rFonts w:ascii="Montserrat" w:eastAsia="Calibri" w:hAnsi="Montserrat" w:cs="Calibri"/>
                <w:b/>
                <w:sz w:val="24"/>
                <w:szCs w:val="24"/>
              </w:rPr>
              <w:t>Responsible service of the City Hall</w:t>
            </w:r>
          </w:p>
        </w:tc>
        <w:tc>
          <w:tcPr>
            <w:tcW w:w="3415" w:type="dxa"/>
          </w:tcPr>
          <w:p w14:paraId="1A55B171" w14:textId="18C1DB22" w:rsidR="00FD3267" w:rsidRPr="00C838DA" w:rsidRDefault="00FD3267" w:rsidP="00FD3267">
            <w:pPr>
              <w:pBdr>
                <w:top w:val="nil"/>
                <w:left w:val="nil"/>
                <w:bottom w:val="nil"/>
                <w:right w:val="nil"/>
                <w:between w:val="nil"/>
              </w:pBdr>
              <w:spacing w:before="113" w:after="113"/>
              <w:ind w:left="113" w:right="113"/>
              <w:jc w:val="center"/>
              <w:rPr>
                <w:rFonts w:ascii="Montserrat" w:eastAsia="Calibri" w:hAnsi="Montserrat" w:cs="Calibri"/>
                <w:b/>
                <w:sz w:val="24"/>
                <w:szCs w:val="24"/>
              </w:rPr>
            </w:pPr>
            <w:r w:rsidRPr="00C838DA">
              <w:rPr>
                <w:rFonts w:ascii="Montserrat" w:eastAsia="Calibri" w:hAnsi="Montserrat" w:cs="Calibri"/>
                <w:b/>
                <w:sz w:val="24"/>
                <w:szCs w:val="24"/>
              </w:rPr>
              <w:t>Regularity of coordination meetings</w:t>
            </w:r>
          </w:p>
        </w:tc>
        <w:tc>
          <w:tcPr>
            <w:tcW w:w="3415" w:type="dxa"/>
          </w:tcPr>
          <w:p w14:paraId="78B6351D" w14:textId="641DD6AA" w:rsidR="00FD3267" w:rsidRPr="00C838DA" w:rsidRDefault="00FD3267" w:rsidP="00FD3267">
            <w:pPr>
              <w:pBdr>
                <w:top w:val="nil"/>
                <w:left w:val="nil"/>
                <w:bottom w:val="nil"/>
                <w:right w:val="nil"/>
                <w:between w:val="nil"/>
              </w:pBdr>
              <w:spacing w:before="113" w:after="113"/>
              <w:ind w:left="113" w:right="113"/>
              <w:jc w:val="center"/>
              <w:rPr>
                <w:rFonts w:ascii="Montserrat" w:eastAsia="Calibri" w:hAnsi="Montserrat" w:cs="Calibri"/>
                <w:b/>
                <w:sz w:val="24"/>
                <w:szCs w:val="24"/>
              </w:rPr>
            </w:pPr>
            <w:r w:rsidRPr="00C838DA">
              <w:rPr>
                <w:rFonts w:ascii="Montserrat" w:eastAsia="Calibri" w:hAnsi="Montserrat" w:cs="Calibri"/>
                <w:b/>
                <w:sz w:val="24"/>
                <w:szCs w:val="24"/>
              </w:rPr>
              <w:t>Compliance with the principles of accountability and transparency</w:t>
            </w:r>
          </w:p>
        </w:tc>
      </w:tr>
      <w:tr w:rsidR="00FD3267" w:rsidRPr="00C838DA" w14:paraId="10FF24F0" w14:textId="012086C9" w:rsidTr="00FD3267">
        <w:tc>
          <w:tcPr>
            <w:tcW w:w="3415" w:type="dxa"/>
          </w:tcPr>
          <w:p w14:paraId="70FF6629" w14:textId="77777777" w:rsidR="00FD3267" w:rsidRPr="00C838DA" w:rsidRDefault="00FD3267" w:rsidP="00EF62BE">
            <w:pPr>
              <w:pBdr>
                <w:top w:val="nil"/>
                <w:left w:val="nil"/>
                <w:bottom w:val="nil"/>
                <w:right w:val="nil"/>
                <w:between w:val="nil"/>
              </w:pBdr>
              <w:spacing w:after="0"/>
              <w:rPr>
                <w:rFonts w:ascii="Montserrat" w:eastAsia="Calibri" w:hAnsi="Montserrat" w:cs="Calibri"/>
                <w:b/>
                <w:bCs/>
                <w:color w:val="000000"/>
              </w:rPr>
            </w:pPr>
            <w:r w:rsidRPr="00C838DA">
              <w:rPr>
                <w:rFonts w:ascii="Montserrat" w:eastAsia="Calibri" w:hAnsi="Montserrat" w:cs="Calibri"/>
                <w:b/>
                <w:bCs/>
                <w:color w:val="000000"/>
              </w:rPr>
              <w:t>Promoting the development of organic viticulture and winemaking as a competitive industry</w:t>
            </w:r>
          </w:p>
        </w:tc>
        <w:tc>
          <w:tcPr>
            <w:tcW w:w="3415" w:type="dxa"/>
          </w:tcPr>
          <w:p w14:paraId="19680AE1" w14:textId="77777777" w:rsidR="00FD3267" w:rsidRPr="00C838DA" w:rsidRDefault="00FD3267" w:rsidP="00EF62BE">
            <w:pPr>
              <w:pBdr>
                <w:top w:val="nil"/>
                <w:left w:val="nil"/>
                <w:bottom w:val="nil"/>
                <w:right w:val="nil"/>
                <w:between w:val="nil"/>
              </w:pBdr>
              <w:spacing w:after="0"/>
              <w:rPr>
                <w:rFonts w:ascii="Montserrat" w:eastAsia="Calibri" w:hAnsi="Montserrat" w:cs="Calibri"/>
                <w:b/>
                <w:bCs/>
                <w:color w:val="000000"/>
              </w:rPr>
            </w:pPr>
          </w:p>
        </w:tc>
        <w:tc>
          <w:tcPr>
            <w:tcW w:w="3415" w:type="dxa"/>
          </w:tcPr>
          <w:p w14:paraId="5C5E6EC6" w14:textId="0DE83E4D" w:rsidR="00FD3267" w:rsidRPr="00C838DA" w:rsidRDefault="00FD3267" w:rsidP="00EF62BE">
            <w:pPr>
              <w:pBdr>
                <w:top w:val="nil"/>
                <w:left w:val="nil"/>
                <w:bottom w:val="nil"/>
                <w:right w:val="nil"/>
                <w:between w:val="nil"/>
              </w:pBdr>
              <w:spacing w:after="0"/>
              <w:rPr>
                <w:rFonts w:ascii="Montserrat" w:eastAsia="Calibri" w:hAnsi="Montserrat" w:cs="Calibri"/>
                <w:b/>
                <w:bCs/>
                <w:color w:val="000000"/>
              </w:rPr>
            </w:pPr>
            <w:r w:rsidRPr="00C838DA">
              <w:rPr>
                <w:rFonts w:ascii="Montserrat" w:eastAsia="Calibri" w:hAnsi="Montserrat" w:cs="Calibri"/>
                <w:b/>
                <w:bCs/>
                <w:color w:val="000000"/>
              </w:rPr>
              <w:t>Quarterly</w:t>
            </w:r>
          </w:p>
        </w:tc>
        <w:tc>
          <w:tcPr>
            <w:tcW w:w="3415" w:type="dxa"/>
          </w:tcPr>
          <w:p w14:paraId="57DF7A33" w14:textId="613FD088" w:rsidR="00FD3267" w:rsidRPr="00C838DA" w:rsidRDefault="00FD3267" w:rsidP="00EF62BE">
            <w:pPr>
              <w:pBdr>
                <w:top w:val="nil"/>
                <w:left w:val="nil"/>
                <w:bottom w:val="nil"/>
                <w:right w:val="nil"/>
                <w:between w:val="nil"/>
              </w:pBdr>
              <w:spacing w:after="0"/>
              <w:rPr>
                <w:rFonts w:ascii="Montserrat" w:eastAsia="Calibri" w:hAnsi="Montserrat" w:cs="Calibri"/>
                <w:b/>
                <w:bCs/>
                <w:color w:val="000000"/>
              </w:rPr>
            </w:pPr>
            <w:r w:rsidRPr="00C838DA">
              <w:rPr>
                <w:rFonts w:ascii="Montserrat" w:eastAsia="Calibri" w:hAnsi="Montserrat" w:cs="Calibri"/>
                <w:b/>
                <w:bCs/>
                <w:color w:val="000000"/>
              </w:rPr>
              <w:t>Minutes will be drawn up and published</w:t>
            </w:r>
          </w:p>
        </w:tc>
      </w:tr>
      <w:tr w:rsidR="00FD3267" w:rsidRPr="00C838DA" w14:paraId="499DB2E9" w14:textId="335FE4AD" w:rsidTr="00FD3267">
        <w:tc>
          <w:tcPr>
            <w:tcW w:w="3415" w:type="dxa"/>
          </w:tcPr>
          <w:p w14:paraId="2738D059"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sz w:val="24"/>
                <w:szCs w:val="24"/>
                <w:highlight w:val="yellow"/>
              </w:rPr>
            </w:pPr>
            <w:r w:rsidRPr="00C838DA">
              <w:rPr>
                <w:rFonts w:ascii="Montserrat" w:eastAsia="Calibri" w:hAnsi="Montserrat" w:cs="Calibri"/>
                <w:b/>
                <w:bCs/>
                <w:color w:val="000000"/>
              </w:rPr>
              <w:t>Developing skills tailored to current and future economic needs and introducing innovative approaches</w:t>
            </w:r>
          </w:p>
        </w:tc>
        <w:tc>
          <w:tcPr>
            <w:tcW w:w="3415" w:type="dxa"/>
          </w:tcPr>
          <w:p w14:paraId="1A1623ED"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c>
          <w:tcPr>
            <w:tcW w:w="3415" w:type="dxa"/>
          </w:tcPr>
          <w:p w14:paraId="18396BCD"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c>
          <w:tcPr>
            <w:tcW w:w="3415" w:type="dxa"/>
          </w:tcPr>
          <w:p w14:paraId="00D4803E"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r>
      <w:tr w:rsidR="00FD3267" w:rsidRPr="00C838DA" w14:paraId="17B5B4C7" w14:textId="73487142" w:rsidTr="00FD3267">
        <w:tc>
          <w:tcPr>
            <w:tcW w:w="3415" w:type="dxa"/>
          </w:tcPr>
          <w:p w14:paraId="41E5608C"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sz w:val="24"/>
                <w:szCs w:val="24"/>
                <w:highlight w:val="yellow"/>
              </w:rPr>
            </w:pPr>
            <w:r w:rsidRPr="00C838DA">
              <w:rPr>
                <w:rFonts w:ascii="Montserrat" w:eastAsia="Calibri" w:hAnsi="Montserrat" w:cs="Calibri"/>
                <w:b/>
                <w:bCs/>
                <w:color w:val="000000"/>
              </w:rPr>
              <w:t>Green and smart urban renewal of the municipality</w:t>
            </w:r>
          </w:p>
        </w:tc>
        <w:tc>
          <w:tcPr>
            <w:tcW w:w="3415" w:type="dxa"/>
          </w:tcPr>
          <w:p w14:paraId="16CC6F43"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c>
          <w:tcPr>
            <w:tcW w:w="3415" w:type="dxa"/>
          </w:tcPr>
          <w:p w14:paraId="2D6B15BB"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c>
          <w:tcPr>
            <w:tcW w:w="3415" w:type="dxa"/>
          </w:tcPr>
          <w:p w14:paraId="3D2DEDA9" w14:textId="77777777" w:rsidR="00FD3267" w:rsidRPr="00C838DA" w:rsidRDefault="00FD3267" w:rsidP="00EF62BE">
            <w:pPr>
              <w:pBdr>
                <w:top w:val="nil"/>
                <w:left w:val="nil"/>
                <w:bottom w:val="nil"/>
                <w:right w:val="nil"/>
                <w:between w:val="nil"/>
              </w:pBdr>
              <w:spacing w:before="113" w:after="113"/>
              <w:ind w:right="113"/>
              <w:rPr>
                <w:rFonts w:ascii="Montserrat" w:eastAsia="Calibri" w:hAnsi="Montserrat" w:cs="Calibri"/>
                <w:b/>
                <w:bCs/>
                <w:color w:val="000000"/>
              </w:rPr>
            </w:pPr>
          </w:p>
        </w:tc>
      </w:tr>
    </w:tbl>
    <w:p w14:paraId="00000778" w14:textId="7F88EB70" w:rsidR="00755DB7" w:rsidRPr="00C838DA" w:rsidRDefault="00755DB7">
      <w:pPr>
        <w:spacing w:after="0"/>
        <w:rPr>
          <w:rFonts w:ascii="Montserrat" w:eastAsia="Calibri" w:hAnsi="Montserrat" w:cs="Calibri"/>
        </w:rPr>
      </w:pPr>
    </w:p>
    <w:p w14:paraId="52930C8F" w14:textId="77777777" w:rsidR="00FD3267" w:rsidRPr="00C838DA" w:rsidRDefault="00FD3267">
      <w:pPr>
        <w:keepNext/>
        <w:keepLines/>
        <w:numPr>
          <w:ilvl w:val="0"/>
          <w:numId w:val="59"/>
        </w:numPr>
        <w:pBdr>
          <w:top w:val="nil"/>
          <w:left w:val="nil"/>
          <w:bottom w:val="nil"/>
          <w:right w:val="nil"/>
          <w:between w:val="nil"/>
        </w:pBdr>
        <w:spacing w:before="440" w:after="440"/>
        <w:rPr>
          <w:rFonts w:ascii="Montserrat" w:eastAsia="Calibri" w:hAnsi="Montserrat" w:cs="Calibri"/>
          <w:color w:val="E61E28"/>
          <w:sz w:val="40"/>
          <w:szCs w:val="40"/>
        </w:rPr>
      </w:pPr>
      <w:r w:rsidRPr="00C838DA">
        <w:rPr>
          <w:rFonts w:ascii="Montserrat" w:eastAsia="Calibri" w:hAnsi="Montserrat" w:cs="Calibri"/>
          <w:color w:val="E61E28" w:themeColor="accent1"/>
          <w:sz w:val="40"/>
          <w:szCs w:val="40"/>
        </w:rPr>
        <w:br w:type="page"/>
      </w:r>
    </w:p>
    <w:p w14:paraId="0000077A" w14:textId="77777777" w:rsidR="00755DB7" w:rsidRPr="00C838DA" w:rsidRDefault="00755DB7">
      <w:pPr>
        <w:rPr>
          <w:rFonts w:ascii="Montserrat" w:eastAsia="Calibri" w:hAnsi="Montserrat" w:cs="Calibri"/>
        </w:rPr>
      </w:pPr>
    </w:p>
    <w:p w14:paraId="0000077B" w14:textId="77777777" w:rsidR="00755DB7" w:rsidRPr="00C838DA" w:rsidRDefault="00755DB7">
      <w:pPr>
        <w:rPr>
          <w:rFonts w:ascii="Montserrat" w:eastAsia="Calibri" w:hAnsi="Montserrat" w:cs="Calibri"/>
        </w:rPr>
      </w:pPr>
    </w:p>
    <w:p w14:paraId="0000077C" w14:textId="77777777" w:rsidR="00755DB7" w:rsidRPr="00C838DA" w:rsidRDefault="00755DB7">
      <w:pPr>
        <w:rPr>
          <w:rFonts w:ascii="Montserrat" w:eastAsia="Calibri" w:hAnsi="Montserrat" w:cs="Calibri"/>
        </w:rPr>
      </w:pPr>
    </w:p>
    <w:p w14:paraId="0000077D" w14:textId="77777777" w:rsidR="00755DB7" w:rsidRPr="00C838DA" w:rsidRDefault="00755DB7">
      <w:pPr>
        <w:rPr>
          <w:rFonts w:ascii="Montserrat" w:eastAsia="Calibri" w:hAnsi="Montserrat" w:cs="Calibri"/>
        </w:rPr>
      </w:pPr>
    </w:p>
    <w:p w14:paraId="0000077E" w14:textId="77777777" w:rsidR="00755DB7" w:rsidRPr="00C838DA" w:rsidRDefault="00755DB7">
      <w:pPr>
        <w:jc w:val="center"/>
        <w:rPr>
          <w:rFonts w:ascii="Montserrat" w:eastAsia="Calibri" w:hAnsi="Montserrat" w:cs="Calibri"/>
        </w:rPr>
      </w:pPr>
    </w:p>
    <w:p w14:paraId="0000077F" w14:textId="77777777" w:rsidR="00755DB7" w:rsidRPr="00C838DA" w:rsidRDefault="00755DB7">
      <w:pPr>
        <w:jc w:val="center"/>
        <w:rPr>
          <w:rFonts w:ascii="Montserrat" w:eastAsia="Calibri" w:hAnsi="Montserrat" w:cs="Calibri"/>
        </w:rPr>
      </w:pPr>
    </w:p>
    <w:p w14:paraId="00000780" w14:textId="77777777" w:rsidR="00755DB7" w:rsidRPr="00C838DA" w:rsidRDefault="00755DB7">
      <w:pPr>
        <w:rPr>
          <w:rFonts w:ascii="Montserrat" w:eastAsia="Calibri" w:hAnsi="Montserrat" w:cs="Calibri"/>
        </w:rPr>
      </w:pPr>
    </w:p>
    <w:p w14:paraId="00000781" w14:textId="77777777" w:rsidR="00755DB7" w:rsidRPr="00C838DA" w:rsidRDefault="00755DB7">
      <w:pPr>
        <w:rPr>
          <w:rFonts w:ascii="Montserrat" w:eastAsia="Calibri" w:hAnsi="Montserrat" w:cs="Calibri"/>
        </w:rPr>
      </w:pPr>
    </w:p>
    <w:p w14:paraId="00000782" w14:textId="77777777" w:rsidR="00755DB7" w:rsidRPr="00C838DA" w:rsidRDefault="00755DB7">
      <w:pPr>
        <w:rPr>
          <w:rFonts w:ascii="Montserrat" w:eastAsia="Calibri" w:hAnsi="Montserrat" w:cs="Calibri"/>
        </w:rPr>
      </w:pPr>
    </w:p>
    <w:p w14:paraId="00000783" w14:textId="0F46E724" w:rsidR="00755DB7" w:rsidRPr="00C838DA" w:rsidRDefault="00FD3267">
      <w:pPr>
        <w:jc w:val="center"/>
        <w:rPr>
          <w:rFonts w:ascii="Montserrat" w:eastAsia="Calibri" w:hAnsi="Montserrat" w:cs="Calibri"/>
        </w:rPr>
      </w:pPr>
      <w:r w:rsidRPr="00C838DA">
        <w:rPr>
          <w:rFonts w:ascii="Montserrat" w:eastAsia="Calibri" w:hAnsi="Montserrat" w:cs="Calibri"/>
          <w:highlight w:val="yellow"/>
        </w:rPr>
        <w:t>Baghdati landmark photo</w:t>
      </w:r>
    </w:p>
    <w:p w14:paraId="00000784" w14:textId="77777777" w:rsidR="00755DB7" w:rsidRPr="00C838DA" w:rsidRDefault="00755DB7">
      <w:pPr>
        <w:rPr>
          <w:rFonts w:ascii="Montserrat" w:eastAsia="Calibri" w:hAnsi="Montserrat" w:cs="Calibri"/>
        </w:rPr>
      </w:pPr>
    </w:p>
    <w:p w14:paraId="00000785" w14:textId="77777777" w:rsidR="00755DB7" w:rsidRPr="00C838DA" w:rsidRDefault="00755DB7">
      <w:pPr>
        <w:rPr>
          <w:rFonts w:ascii="Montserrat" w:eastAsia="Calibri" w:hAnsi="Montserrat" w:cs="Calibri"/>
        </w:rPr>
      </w:pPr>
    </w:p>
    <w:p w14:paraId="00000786" w14:textId="77777777" w:rsidR="00755DB7" w:rsidRPr="00C838DA" w:rsidRDefault="00755DB7">
      <w:pPr>
        <w:rPr>
          <w:rFonts w:ascii="Montserrat" w:eastAsia="Calibri" w:hAnsi="Montserrat" w:cs="Calibri"/>
        </w:rPr>
      </w:pPr>
    </w:p>
    <w:p w14:paraId="00000787" w14:textId="77777777" w:rsidR="00755DB7" w:rsidRPr="00C838DA" w:rsidRDefault="00755DB7">
      <w:pPr>
        <w:rPr>
          <w:rFonts w:ascii="Montserrat" w:eastAsia="Calibri" w:hAnsi="Montserrat" w:cs="Calibri"/>
        </w:rPr>
      </w:pPr>
    </w:p>
    <w:p w14:paraId="00000788" w14:textId="77777777" w:rsidR="00755DB7" w:rsidRPr="00C838DA" w:rsidRDefault="00755DB7">
      <w:pPr>
        <w:rPr>
          <w:rFonts w:ascii="Montserrat" w:eastAsia="Calibri" w:hAnsi="Montserrat" w:cs="Calibri"/>
        </w:rPr>
      </w:pPr>
    </w:p>
    <w:p w14:paraId="00000789" w14:textId="77777777" w:rsidR="00755DB7" w:rsidRPr="00C838DA" w:rsidRDefault="00755DB7">
      <w:pPr>
        <w:rPr>
          <w:rFonts w:ascii="Montserrat" w:eastAsia="Calibri" w:hAnsi="Montserrat" w:cs="Calibri"/>
          <w:highlight w:val="yellow"/>
        </w:rPr>
      </w:pPr>
    </w:p>
    <w:p w14:paraId="0000078A" w14:textId="77777777" w:rsidR="00755DB7" w:rsidRPr="00C838DA" w:rsidRDefault="00755DB7">
      <w:pPr>
        <w:rPr>
          <w:rFonts w:ascii="Montserrat" w:eastAsia="Calibri" w:hAnsi="Montserrat" w:cs="Calibri"/>
          <w:highlight w:val="yellow"/>
        </w:rPr>
      </w:pPr>
    </w:p>
    <w:p w14:paraId="0000078B" w14:textId="77777777" w:rsidR="00755DB7" w:rsidRPr="00C838DA" w:rsidRDefault="00755DB7">
      <w:pPr>
        <w:rPr>
          <w:rFonts w:ascii="Montserrat" w:eastAsia="Calibri" w:hAnsi="Montserrat" w:cs="Calibri"/>
          <w:highlight w:val="yellow"/>
        </w:rPr>
      </w:pPr>
    </w:p>
    <w:p w14:paraId="0000078C" w14:textId="77777777" w:rsidR="00755DB7" w:rsidRPr="00C838DA" w:rsidRDefault="00755DB7">
      <w:pPr>
        <w:rPr>
          <w:rFonts w:ascii="Montserrat" w:eastAsia="Calibri" w:hAnsi="Montserrat" w:cs="Calibri"/>
          <w:highlight w:val="yellow"/>
        </w:rPr>
      </w:pPr>
    </w:p>
    <w:p w14:paraId="0000078D" w14:textId="77777777" w:rsidR="00755DB7" w:rsidRPr="00C838DA" w:rsidRDefault="00755DB7">
      <w:pPr>
        <w:rPr>
          <w:rFonts w:ascii="Montserrat" w:eastAsia="Calibri" w:hAnsi="Montserrat" w:cs="Calibri"/>
          <w:highlight w:val="yellow"/>
        </w:rPr>
      </w:pPr>
    </w:p>
    <w:p w14:paraId="00000797" w14:textId="3E8C8B7C" w:rsidR="00755DB7" w:rsidRPr="00C838DA" w:rsidRDefault="00755DB7" w:rsidP="00941996">
      <w:pPr>
        <w:rPr>
          <w:rFonts w:ascii="Montserrat" w:eastAsia="Calibri" w:hAnsi="Montserrat" w:cs="Calibri"/>
        </w:rPr>
      </w:pPr>
    </w:p>
    <w:sectPr w:rsidR="00755DB7" w:rsidRPr="00C838DA" w:rsidSect="00586E73">
      <w:type w:val="continuous"/>
      <w:pgSz w:w="16838" w:h="11906" w:orient="landscape"/>
      <w:pgMar w:top="1699" w:right="1138" w:bottom="1134" w:left="1138" w:header="850" w:footer="85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Semira Osmanovic" w:date="2023-12-07T14:06:00Z" w:initials="SO">
    <w:p w14:paraId="731CF095" w14:textId="1BF15133" w:rsidR="39FFEAEC" w:rsidRDefault="39FFEAEC">
      <w:pPr>
        <w:pStyle w:val="CommentText"/>
      </w:pPr>
      <w:r>
        <w:fldChar w:fldCharType="begin"/>
      </w:r>
      <w:r>
        <w:instrText xml:space="preserve"> HYPERLINK "mailto:tinatin.tkeshelashvili@undp.org"</w:instrText>
      </w:r>
      <w:bookmarkStart w:id="18" w:name="_@_6FDB4C122E994608B3D609B270CB34DBZ"/>
      <w:r>
        <w:fldChar w:fldCharType="separate"/>
      </w:r>
      <w:bookmarkEnd w:id="18"/>
      <w:r w:rsidRPr="39FFEAEC">
        <w:rPr>
          <w:rStyle w:val="Mention"/>
          <w:noProof/>
        </w:rPr>
        <w:t>@Tinatin</w:t>
      </w:r>
      <w:r>
        <w:fldChar w:fldCharType="end"/>
      </w:r>
      <w:r>
        <w:t xml:space="preserve"> do we have this information anywhere? </w:t>
      </w:r>
      <w:r>
        <w:rPr>
          <w:rStyle w:val="CommentReference"/>
        </w:rPr>
        <w:annotationRef/>
      </w:r>
      <w:r>
        <w:rPr>
          <w:rStyle w:val="CommentReference"/>
        </w:rPr>
        <w:annotationRef/>
      </w:r>
    </w:p>
  </w:comment>
  <w:comment w:id="16" w:author="Tinatin Tkeshelashvili" w:date="2023-12-13T17:44:00Z" w:initials="TT">
    <w:p w14:paraId="54649435" w14:textId="068C3407" w:rsidR="7334392B" w:rsidRDefault="7334392B">
      <w:pPr>
        <w:pStyle w:val="CommentText"/>
      </w:pPr>
      <w:r>
        <w:t>Doublechecking with municipality</w:t>
      </w:r>
      <w:r>
        <w:rPr>
          <w:rStyle w:val="CommentReference"/>
        </w:rPr>
        <w:annotationRef/>
      </w:r>
    </w:p>
  </w:comment>
  <w:comment w:id="17" w:author="Tinatin Tkeshelashvili" w:date="2023-12-13T20:34:00Z" w:initials="TT">
    <w:p w14:paraId="142AA5F6" w14:textId="10BDCF2F" w:rsidR="7334392B" w:rsidRDefault="7334392B">
      <w:pPr>
        <w:pStyle w:val="CommentText"/>
      </w:pPr>
      <w:r>
        <w:fldChar w:fldCharType="begin"/>
      </w:r>
      <w:r>
        <w:instrText xml:space="preserve"> HYPERLINK "mailto:semira.osmanovic@undp.org"</w:instrText>
      </w:r>
      <w:bookmarkStart w:id="19" w:name="_@_BD3C91C21F4E439ABB9BB4AC6932B15CZ"/>
      <w:r>
        <w:fldChar w:fldCharType="separate"/>
      </w:r>
      <w:bookmarkEnd w:id="19"/>
      <w:r w:rsidRPr="7334392B">
        <w:rPr>
          <w:rStyle w:val="Mention"/>
          <w:noProof/>
        </w:rPr>
        <w:t>@Semira Osmanovic</w:t>
      </w:r>
      <w:r>
        <w:fldChar w:fldCharType="end"/>
      </w:r>
      <w:r>
        <w:t xml:space="preserve"> done</w:t>
      </w:r>
      <w:r>
        <w:rPr>
          <w:rStyle w:val="CommentReference"/>
        </w:rPr>
        <w:annotationRef/>
      </w:r>
    </w:p>
  </w:comment>
  <w:comment w:id="23" w:author="Tinatin Tkeshelashvili" w:date="2023-06-25T14:22:00Z" w:initials="TT">
    <w:p w14:paraId="4DC179C5" w14:textId="19C524D4" w:rsidR="008A63C0" w:rsidRPr="008A63C0" w:rsidRDefault="008A63C0">
      <w:pPr>
        <w:pStyle w:val="CommentText"/>
        <w:rPr>
          <w:rFonts w:ascii="Sylfaen" w:hAnsi="Sylfaen"/>
        </w:rPr>
      </w:pPr>
      <w:r>
        <w:rPr>
          <w:rStyle w:val="CommentReference"/>
        </w:rPr>
        <w:annotationRef/>
      </w:r>
      <w:r>
        <w:rPr>
          <w:rFonts w:ascii="Sylfaen" w:hAnsi="Sylfaen"/>
        </w:rPr>
        <w:t>A rationale/brief description of why each objective is a priority</w:t>
      </w:r>
    </w:p>
  </w:comment>
  <w:comment w:id="24" w:author="Tinatin Tkeshelashvili" w:date="2023-06-25T14:21:00Z" w:initials="TT">
    <w:p w14:paraId="375B5786" w14:textId="2F0429B9" w:rsidR="008A63C0" w:rsidRPr="008A63C0" w:rsidRDefault="008A63C0">
      <w:pPr>
        <w:pStyle w:val="CommentText"/>
        <w:rPr>
          <w:rFonts w:ascii="Sylfaen" w:hAnsi="Sylfaen"/>
        </w:rPr>
      </w:pPr>
      <w:r>
        <w:rPr>
          <w:rStyle w:val="CommentReference"/>
        </w:rPr>
        <w:annotationRef/>
      </w:r>
      <w:r>
        <w:rPr>
          <w:rFonts w:ascii="Sylfaen" w:hAnsi="Sylfaen"/>
        </w:rPr>
        <w:t>It is possible to convey 2-3 sentences from the above analysis</w:t>
      </w:r>
    </w:p>
  </w:comment>
  <w:comment w:id="26" w:author="Tinatin Tkeshelashvili" w:date="2023-06-25T15:10:00Z" w:initials="TT">
    <w:p w14:paraId="40E85A8F" w14:textId="6E6C9436" w:rsidR="00224D35" w:rsidRPr="00224D35" w:rsidRDefault="00224D35">
      <w:pPr>
        <w:pStyle w:val="CommentText"/>
        <w:rPr>
          <w:lang w:val="en-US"/>
        </w:rPr>
      </w:pPr>
      <w:r>
        <w:rPr>
          <w:rStyle w:val="CommentReference"/>
        </w:rPr>
        <w:annotationRef/>
      </w:r>
      <w:r>
        <w:rPr>
          <w:lang w:val="en-US"/>
        </w:rPr>
        <w:t xml:space="preserve">gadaxedeT , SeavseT da daasruleT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1CF095" w15:done="0"/>
  <w15:commentEx w15:paraId="54649435" w15:paraIdParent="731CF095" w15:done="0"/>
  <w15:commentEx w15:paraId="142AA5F6" w15:paraIdParent="731CF095" w15:done="0"/>
  <w15:commentEx w15:paraId="4DC179C5" w15:done="0"/>
  <w15:commentEx w15:paraId="375B5786" w15:done="0"/>
  <w15:commentEx w15:paraId="40E85A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7F576C" w16cex:dateUtc="2023-12-07T11:06:00Z"/>
  <w16cex:commentExtensible w16cex:durableId="1E4B8653" w16cex:dateUtc="2023-12-13T13:44:00Z"/>
  <w16cex:commentExtensible w16cex:durableId="13B6ABDC" w16cex:dateUtc="2023-12-13T16:34:00Z"/>
  <w16cex:commentExtensible w16cex:durableId="2842CC29" w16cex:dateUtc="2023-06-25T10:22:00Z"/>
  <w16cex:commentExtensible w16cex:durableId="2842CBE8" w16cex:dateUtc="2023-06-25T10:21:00Z"/>
  <w16cex:commentExtensible w16cex:durableId="2842D756" w16cex:dateUtc="2023-06-25T1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1CF095" w16cid:durableId="717F576C"/>
  <w16cid:commentId w16cid:paraId="54649435" w16cid:durableId="1E4B8653"/>
  <w16cid:commentId w16cid:paraId="142AA5F6" w16cid:durableId="13B6ABDC"/>
  <w16cid:commentId w16cid:paraId="4DC179C5" w16cid:durableId="2842CC29"/>
  <w16cid:commentId w16cid:paraId="375B5786" w16cid:durableId="2842CBE8"/>
  <w16cid:commentId w16cid:paraId="40E85A8F" w16cid:durableId="2842D7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F17AC" w14:textId="77777777" w:rsidR="00586E73" w:rsidRDefault="00586E73">
      <w:pPr>
        <w:spacing w:after="0"/>
      </w:pPr>
      <w:r>
        <w:separator/>
      </w:r>
    </w:p>
  </w:endnote>
  <w:endnote w:type="continuationSeparator" w:id="0">
    <w:p w14:paraId="140037DE" w14:textId="77777777" w:rsidR="00586E73" w:rsidRDefault="00586E73">
      <w:pPr>
        <w:spacing w:after="0"/>
      </w:pPr>
      <w:r>
        <w:continuationSeparator/>
      </w:r>
    </w:p>
  </w:endnote>
  <w:endnote w:type="continuationNotice" w:id="1">
    <w:p w14:paraId="34D3735B" w14:textId="77777777" w:rsidR="00586E73" w:rsidRDefault="00586E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erriweather">
    <w:panose1 w:val="00000500000000000000"/>
    <w:charset w:val="4D"/>
    <w:family w:val="auto"/>
    <w:pitch w:val="variable"/>
    <w:sig w:usb0="20000207" w:usb1="00000002" w:usb2="00000000" w:usb3="00000000" w:csb0="00000197"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94732"/>
      <w:docPartObj>
        <w:docPartGallery w:val="Page Numbers (Bottom of Page)"/>
        <w:docPartUnique/>
      </w:docPartObj>
    </w:sdtPr>
    <w:sdtEndPr>
      <w:rPr>
        <w:noProof/>
      </w:rPr>
    </w:sdtEndPr>
    <w:sdtContent>
      <w:p w14:paraId="70125F71" w14:textId="0D4560A5" w:rsidR="0072582A" w:rsidRDefault="007258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76EF4B" w14:textId="77777777" w:rsidR="0072582A" w:rsidRDefault="00725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99" w14:textId="77777777" w:rsidR="00755DB7" w:rsidRDefault="00755DB7">
    <w:pPr>
      <w:widowControl w:val="0"/>
      <w:pBdr>
        <w:top w:val="nil"/>
        <w:left w:val="nil"/>
        <w:bottom w:val="nil"/>
        <w:right w:val="nil"/>
        <w:between w:val="nil"/>
      </w:pBdr>
      <w:spacing w:after="0" w:line="276" w:lineRule="auto"/>
      <w:rPr>
        <w:color w:val="000000"/>
      </w:rPr>
    </w:pPr>
  </w:p>
  <w:p w14:paraId="0000079D" w14:textId="77777777" w:rsidR="00755DB7" w:rsidRDefault="00755DB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FBCA" w14:textId="77777777" w:rsidR="00586E73" w:rsidRDefault="00586E73">
      <w:pPr>
        <w:spacing w:after="0"/>
      </w:pPr>
      <w:r>
        <w:separator/>
      </w:r>
    </w:p>
  </w:footnote>
  <w:footnote w:type="continuationSeparator" w:id="0">
    <w:p w14:paraId="4821B39A" w14:textId="77777777" w:rsidR="00586E73" w:rsidRDefault="00586E73">
      <w:pPr>
        <w:spacing w:after="0"/>
      </w:pPr>
      <w:r>
        <w:continuationSeparator/>
      </w:r>
    </w:p>
  </w:footnote>
  <w:footnote w:type="continuationNotice" w:id="1">
    <w:p w14:paraId="5CCBF726" w14:textId="77777777" w:rsidR="00586E73" w:rsidRDefault="00586E73">
      <w:pPr>
        <w:spacing w:after="0"/>
      </w:pPr>
    </w:p>
  </w:footnote>
  <w:footnote w:id="2">
    <w:p w14:paraId="28C919FF" w14:textId="129E9C73" w:rsidR="002438CB" w:rsidRPr="002438CB" w:rsidRDefault="002438CB">
      <w:pPr>
        <w:pStyle w:val="FootnoteText"/>
        <w:rPr>
          <w:rFonts w:ascii="Sylfaen" w:hAnsi="Sylfaen"/>
        </w:rPr>
      </w:pPr>
      <w:r>
        <w:rPr>
          <w:rStyle w:val="FootnoteReference"/>
        </w:rPr>
        <w:footnoteRef/>
      </w:r>
      <w:r>
        <w:t xml:space="preserve"> </w:t>
      </w:r>
      <w:r>
        <w:rPr>
          <w:rFonts w:ascii="Sylfaen" w:hAnsi="Sylfaen"/>
        </w:rPr>
        <w:t xml:space="preserve">Additional </w:t>
      </w:r>
      <w:r w:rsidRPr="002438CB">
        <w:rPr>
          <w:rFonts w:ascii="Sylfaen" w:hAnsi="Sylfaen" w:cs="Sylfaen"/>
        </w:rPr>
        <w:t>information</w:t>
      </w:r>
      <w:r w:rsidRPr="002438CB">
        <w:t xml:space="preserve"> </w:t>
      </w:r>
      <w:r w:rsidRPr="002438CB">
        <w:rPr>
          <w:rFonts w:ascii="Sylfaen" w:hAnsi="Sylfaen" w:cs="Sylfaen"/>
        </w:rPr>
        <w:t>municipal</w:t>
      </w:r>
      <w:r w:rsidRPr="002438CB">
        <w:t xml:space="preserve"> </w:t>
      </w:r>
      <w:r w:rsidRPr="002438CB">
        <w:rPr>
          <w:rFonts w:ascii="Sylfaen" w:hAnsi="Sylfaen" w:cs="Sylfaen"/>
        </w:rPr>
        <w:t>of services</w:t>
      </w:r>
      <w:r w:rsidRPr="002438CB">
        <w:t xml:space="preserve"> </w:t>
      </w:r>
      <w:r w:rsidRPr="002438CB">
        <w:rPr>
          <w:rFonts w:ascii="Sylfaen" w:hAnsi="Sylfaen" w:cs="Sylfaen"/>
        </w:rPr>
        <w:t>About is given</w:t>
      </w:r>
      <w:r w:rsidRPr="002438CB">
        <w:t xml:space="preserve"> </w:t>
      </w:r>
      <w:r w:rsidRPr="002438CB">
        <w:rPr>
          <w:rFonts w:ascii="Sylfaen" w:hAnsi="Sylfaen" w:cs="Sylfaen"/>
        </w:rPr>
        <w:t>respectively</w:t>
      </w:r>
      <w:r w:rsidRPr="002438CB">
        <w:t xml:space="preserve"> </w:t>
      </w:r>
      <w:r w:rsidRPr="002438CB">
        <w:rPr>
          <w:rFonts w:ascii="Sylfaen" w:hAnsi="Sylfaen" w:cs="Sylfaen"/>
        </w:rPr>
        <w:t>in subsection 3.8.</w:t>
      </w:r>
    </w:p>
  </w:footnote>
  <w:footnote w:id="3">
    <w:p w14:paraId="4AF284CB" w14:textId="0297D91E" w:rsidR="002438CB" w:rsidRPr="002438CB" w:rsidRDefault="002438CB">
      <w:pPr>
        <w:pStyle w:val="FootnoteText"/>
        <w:rPr>
          <w:rFonts w:ascii="Sylfaen" w:hAnsi="Sylfaen"/>
        </w:rPr>
      </w:pPr>
      <w:r>
        <w:rPr>
          <w:rStyle w:val="FootnoteReference"/>
        </w:rPr>
        <w:footnoteRef/>
      </w:r>
      <w:r>
        <w:t xml:space="preserve"> </w:t>
      </w:r>
      <w:r>
        <w:rPr>
          <w:rFonts w:ascii="Sylfaen" w:hAnsi="Sylfaen"/>
        </w:rPr>
        <w:t xml:space="preserve">Additional </w:t>
      </w:r>
      <w:r w:rsidRPr="002438CB">
        <w:rPr>
          <w:rFonts w:ascii="Sylfaen" w:hAnsi="Sylfaen" w:cs="Sylfaen"/>
        </w:rPr>
        <w:t>information</w:t>
      </w:r>
      <w:r w:rsidRPr="002438CB">
        <w:t xml:space="preserve"> </w:t>
      </w:r>
      <w:r w:rsidRPr="002438CB">
        <w:rPr>
          <w:rFonts w:ascii="Sylfaen" w:hAnsi="Sylfaen" w:cs="Sylfaen"/>
        </w:rPr>
        <w:t>is given</w:t>
      </w:r>
      <w:r w:rsidRPr="002438CB">
        <w:t xml:space="preserve"> </w:t>
      </w:r>
      <w:r w:rsidRPr="002438CB">
        <w:rPr>
          <w:rFonts w:ascii="Sylfaen" w:hAnsi="Sylfaen" w:cs="Sylfaen"/>
        </w:rPr>
        <w:t>respectively</w:t>
      </w:r>
      <w:r w:rsidRPr="002438CB">
        <w:t xml:space="preserve"> </w:t>
      </w:r>
      <w:r w:rsidRPr="002438CB">
        <w:rPr>
          <w:rFonts w:ascii="Sylfaen" w:hAnsi="Sylfaen" w:cs="Sylfaen"/>
        </w:rPr>
        <w:t>in subsection 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98" w14:textId="7D3417E5" w:rsidR="00755DB7" w:rsidRDefault="00AB6D2A">
    <w:pPr>
      <w:pBdr>
        <w:top w:val="nil"/>
        <w:left w:val="nil"/>
        <w:bottom w:val="nil"/>
        <w:right w:val="nil"/>
        <w:between w:val="nil"/>
      </w:pBdr>
      <w:tabs>
        <w:tab w:val="left" w:pos="5947"/>
        <w:tab w:val="right" w:pos="9638"/>
      </w:tabs>
      <w:spacing w:after="0"/>
      <w:rPr>
        <w:color w:val="000000"/>
      </w:rPr>
    </w:pPr>
    <w:r>
      <w:rPr>
        <w:noProof/>
      </w:rPr>
      <w:drawing>
        <wp:anchor distT="0" distB="0" distL="114300" distR="114300" simplePos="0" relativeHeight="251658240" behindDoc="0" locked="0" layoutInCell="1" hidden="0" allowOverlap="1" wp14:anchorId="4AC8F631" wp14:editId="5402337E">
          <wp:simplePos x="0" y="0"/>
          <wp:positionH relativeFrom="margin">
            <wp:align>right</wp:align>
          </wp:positionH>
          <wp:positionV relativeFrom="paragraph">
            <wp:posOffset>-226060</wp:posOffset>
          </wp:positionV>
          <wp:extent cx="378794" cy="760021"/>
          <wp:effectExtent l="0" t="0" r="2540" b="2540"/>
          <wp:wrapNone/>
          <wp:docPr id="2044492400" name="Picture 204449240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Logo, company name&#10;&#10;Description automatically generated"/>
                  <pic:cNvPicPr preferRelativeResize="0"/>
                </pic:nvPicPr>
                <pic:blipFill>
                  <a:blip r:embed="rId1"/>
                  <a:srcRect/>
                  <a:stretch>
                    <a:fillRect/>
                  </a:stretch>
                </pic:blipFill>
                <pic:spPr>
                  <a:xfrm>
                    <a:off x="0" y="0"/>
                    <a:ext cx="378794" cy="760021"/>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124D5F8D" wp14:editId="75F070C3">
          <wp:simplePos x="0" y="0"/>
          <wp:positionH relativeFrom="margin">
            <wp:align>center</wp:align>
          </wp:positionH>
          <wp:positionV relativeFrom="paragraph">
            <wp:posOffset>-568352</wp:posOffset>
          </wp:positionV>
          <wp:extent cx="1054100" cy="1104900"/>
          <wp:effectExtent l="0" t="0" r="0" b="0"/>
          <wp:wrapNone/>
          <wp:docPr id="810005413" name="Picture 810005413"/>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rot="10800000">
                    <a:off x="0" y="0"/>
                    <a:ext cx="1054100" cy="1104900"/>
                  </a:xfrm>
                  <a:prstGeom prst="rect">
                    <a:avLst/>
                  </a:prstGeom>
                  <a:ln/>
                </pic:spPr>
              </pic:pic>
            </a:graphicData>
          </a:graphic>
          <wp14:sizeRelH relativeFrom="margin">
            <wp14:pctWidth>0</wp14:pctWidth>
          </wp14:sizeRelH>
          <wp14:sizeRelV relativeFrom="margin">
            <wp14:pctHeight>0</wp14:pctHeight>
          </wp14:sizeRelV>
        </wp:anchor>
      </w:drawing>
    </w:r>
    <w:r w:rsidR="00F122CF" w:rsidRPr="001D03DF">
      <w:rPr>
        <w:noProof/>
        <w:color w:val="000000"/>
      </w:rPr>
      <w:drawing>
        <wp:anchor distT="0" distB="0" distL="114300" distR="114300" simplePos="0" relativeHeight="251658242" behindDoc="1" locked="0" layoutInCell="1" allowOverlap="1" wp14:anchorId="4BE8551B" wp14:editId="73840A95">
          <wp:simplePos x="0" y="0"/>
          <wp:positionH relativeFrom="margin">
            <wp:align>left</wp:align>
          </wp:positionH>
          <wp:positionV relativeFrom="paragraph">
            <wp:posOffset>-334645</wp:posOffset>
          </wp:positionV>
          <wp:extent cx="622300" cy="844550"/>
          <wp:effectExtent l="0" t="0" r="6350" b="0"/>
          <wp:wrapTight wrapText="bothSides">
            <wp:wrapPolygon edited="0">
              <wp:start x="0" y="0"/>
              <wp:lineTo x="0" y="20950"/>
              <wp:lineTo x="21159" y="20950"/>
              <wp:lineTo x="21159" y="0"/>
              <wp:lineTo x="0" y="0"/>
            </wp:wrapPolygon>
          </wp:wrapTight>
          <wp:docPr id="1758379748" name="Picture 1758379748">
            <a:extLst xmlns:a="http://schemas.openxmlformats.org/drawingml/2006/main">
              <a:ext uri="{FF2B5EF4-FFF2-40B4-BE49-F238E27FC236}">
                <a16:creationId xmlns:a16="http://schemas.microsoft.com/office/drawing/2014/main" id="{B9CA62C2-B285-A03F-C02D-DC0E9992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CA62C2-B285-A03F-C02D-DC0E9992DDD5}"/>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622300" cy="844550"/>
                  </a:xfrm>
                  <a:prstGeom prst="rect">
                    <a:avLst/>
                  </a:prstGeom>
                  <a:noFill/>
                </pic:spPr>
              </pic:pic>
            </a:graphicData>
          </a:graphic>
        </wp:anchor>
      </w:drawing>
    </w:r>
    <w:r w:rsidR="005D1745">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CBE"/>
    <w:multiLevelType w:val="hybridMultilevel"/>
    <w:tmpl w:val="BBFC25F2"/>
    <w:lvl w:ilvl="0" w:tplc="2340B92C">
      <w:start w:val="1"/>
      <w:numFmt w:val="bullet"/>
      <w:lvlText w:val="●"/>
      <w:lvlJc w:val="left"/>
      <w:pPr>
        <w:ind w:left="1080" w:hanging="360"/>
      </w:pPr>
      <w:rPr>
        <w:rFonts w:ascii="Noto Sans Symbols" w:hAnsi="Noto Sans Symbols" w:hint="default"/>
      </w:rPr>
    </w:lvl>
    <w:lvl w:ilvl="1" w:tplc="432A228C">
      <w:start w:val="1"/>
      <w:numFmt w:val="bullet"/>
      <w:lvlText w:val="o"/>
      <w:lvlJc w:val="left"/>
      <w:pPr>
        <w:ind w:left="1800" w:hanging="360"/>
      </w:pPr>
      <w:rPr>
        <w:rFonts w:ascii="Courier New" w:hAnsi="Courier New" w:hint="default"/>
      </w:rPr>
    </w:lvl>
    <w:lvl w:ilvl="2" w:tplc="9AB6CACE">
      <w:start w:val="1"/>
      <w:numFmt w:val="bullet"/>
      <w:lvlText w:val=""/>
      <w:lvlJc w:val="left"/>
      <w:pPr>
        <w:ind w:left="2520" w:hanging="360"/>
      </w:pPr>
      <w:rPr>
        <w:rFonts w:ascii="Wingdings" w:hAnsi="Wingdings" w:hint="default"/>
      </w:rPr>
    </w:lvl>
    <w:lvl w:ilvl="3" w:tplc="EDB87542">
      <w:start w:val="1"/>
      <w:numFmt w:val="bullet"/>
      <w:lvlText w:val=""/>
      <w:lvlJc w:val="left"/>
      <w:pPr>
        <w:ind w:left="3240" w:hanging="360"/>
      </w:pPr>
      <w:rPr>
        <w:rFonts w:ascii="Symbol" w:hAnsi="Symbol" w:hint="default"/>
      </w:rPr>
    </w:lvl>
    <w:lvl w:ilvl="4" w:tplc="CC42B3D0">
      <w:start w:val="1"/>
      <w:numFmt w:val="bullet"/>
      <w:lvlText w:val="o"/>
      <w:lvlJc w:val="left"/>
      <w:pPr>
        <w:ind w:left="3960" w:hanging="360"/>
      </w:pPr>
      <w:rPr>
        <w:rFonts w:ascii="Courier New" w:hAnsi="Courier New" w:hint="default"/>
      </w:rPr>
    </w:lvl>
    <w:lvl w:ilvl="5" w:tplc="E6C481DA">
      <w:start w:val="1"/>
      <w:numFmt w:val="bullet"/>
      <w:lvlText w:val=""/>
      <w:lvlJc w:val="left"/>
      <w:pPr>
        <w:ind w:left="4680" w:hanging="360"/>
      </w:pPr>
      <w:rPr>
        <w:rFonts w:ascii="Wingdings" w:hAnsi="Wingdings" w:hint="default"/>
      </w:rPr>
    </w:lvl>
    <w:lvl w:ilvl="6" w:tplc="06D69184">
      <w:start w:val="1"/>
      <w:numFmt w:val="bullet"/>
      <w:lvlText w:val=""/>
      <w:lvlJc w:val="left"/>
      <w:pPr>
        <w:ind w:left="5400" w:hanging="360"/>
      </w:pPr>
      <w:rPr>
        <w:rFonts w:ascii="Symbol" w:hAnsi="Symbol" w:hint="default"/>
      </w:rPr>
    </w:lvl>
    <w:lvl w:ilvl="7" w:tplc="DAE8875C">
      <w:start w:val="1"/>
      <w:numFmt w:val="bullet"/>
      <w:lvlText w:val="o"/>
      <w:lvlJc w:val="left"/>
      <w:pPr>
        <w:ind w:left="6120" w:hanging="360"/>
      </w:pPr>
      <w:rPr>
        <w:rFonts w:ascii="Courier New" w:hAnsi="Courier New" w:hint="default"/>
      </w:rPr>
    </w:lvl>
    <w:lvl w:ilvl="8" w:tplc="5E868E24">
      <w:start w:val="1"/>
      <w:numFmt w:val="bullet"/>
      <w:lvlText w:val=""/>
      <w:lvlJc w:val="left"/>
      <w:pPr>
        <w:ind w:left="6840" w:hanging="360"/>
      </w:pPr>
      <w:rPr>
        <w:rFonts w:ascii="Wingdings" w:hAnsi="Wingdings" w:hint="default"/>
      </w:rPr>
    </w:lvl>
  </w:abstractNum>
  <w:abstractNum w:abstractNumId="1" w15:restartNumberingAfterBreak="0">
    <w:nsid w:val="021E5E5A"/>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D1494C"/>
    <w:multiLevelType w:val="multilevel"/>
    <w:tmpl w:val="6BA2807C"/>
    <w:lvl w:ilvl="0">
      <w:start w:val="1"/>
      <w:numFmt w:val="bullet"/>
      <w:pStyle w:val="ListNumber"/>
      <w:lvlText w:val="●"/>
      <w:lvlJc w:val="left"/>
      <w:pPr>
        <w:ind w:left="720" w:hanging="360"/>
      </w:pPr>
      <w:rPr>
        <w:u w:val="none"/>
      </w:rPr>
    </w:lvl>
    <w:lvl w:ilvl="1">
      <w:start w:val="1"/>
      <w:numFmt w:val="bullet"/>
      <w:pStyle w:val="ListNumber2"/>
      <w:lvlText w:val="○"/>
      <w:lvlJc w:val="left"/>
      <w:pPr>
        <w:ind w:left="1440" w:hanging="360"/>
      </w:pPr>
      <w:rPr>
        <w:u w:val="none"/>
      </w:rPr>
    </w:lvl>
    <w:lvl w:ilvl="2">
      <w:start w:val="1"/>
      <w:numFmt w:val="bullet"/>
      <w:pStyle w:val="ListNumber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016021"/>
    <w:multiLevelType w:val="multilevel"/>
    <w:tmpl w:val="ECDA11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36F622B"/>
    <w:multiLevelType w:val="multilevel"/>
    <w:tmpl w:val="B3D813D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A50E0D"/>
    <w:multiLevelType w:val="multilevel"/>
    <w:tmpl w:val="5F5489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5459959"/>
    <w:multiLevelType w:val="hybridMultilevel"/>
    <w:tmpl w:val="1C1E1264"/>
    <w:lvl w:ilvl="0" w:tplc="D10A183E">
      <w:start w:val="1"/>
      <w:numFmt w:val="bullet"/>
      <w:lvlText w:val="●"/>
      <w:lvlJc w:val="left"/>
      <w:pPr>
        <w:ind w:left="1080" w:hanging="360"/>
      </w:pPr>
      <w:rPr>
        <w:rFonts w:ascii="Noto Sans Symbols" w:hAnsi="Noto Sans Symbols" w:hint="default"/>
      </w:rPr>
    </w:lvl>
    <w:lvl w:ilvl="1" w:tplc="88B296CA">
      <w:start w:val="1"/>
      <w:numFmt w:val="bullet"/>
      <w:lvlText w:val="o"/>
      <w:lvlJc w:val="left"/>
      <w:pPr>
        <w:ind w:left="1800" w:hanging="360"/>
      </w:pPr>
      <w:rPr>
        <w:rFonts w:ascii="Courier New" w:hAnsi="Courier New" w:hint="default"/>
      </w:rPr>
    </w:lvl>
    <w:lvl w:ilvl="2" w:tplc="53C04CCC">
      <w:start w:val="1"/>
      <w:numFmt w:val="bullet"/>
      <w:lvlText w:val=""/>
      <w:lvlJc w:val="left"/>
      <w:pPr>
        <w:ind w:left="2520" w:hanging="360"/>
      </w:pPr>
      <w:rPr>
        <w:rFonts w:ascii="Wingdings" w:hAnsi="Wingdings" w:hint="default"/>
      </w:rPr>
    </w:lvl>
    <w:lvl w:ilvl="3" w:tplc="C59688D2">
      <w:start w:val="1"/>
      <w:numFmt w:val="bullet"/>
      <w:lvlText w:val=""/>
      <w:lvlJc w:val="left"/>
      <w:pPr>
        <w:ind w:left="3240" w:hanging="360"/>
      </w:pPr>
      <w:rPr>
        <w:rFonts w:ascii="Symbol" w:hAnsi="Symbol" w:hint="default"/>
      </w:rPr>
    </w:lvl>
    <w:lvl w:ilvl="4" w:tplc="4C78FD68">
      <w:start w:val="1"/>
      <w:numFmt w:val="bullet"/>
      <w:lvlText w:val="o"/>
      <w:lvlJc w:val="left"/>
      <w:pPr>
        <w:ind w:left="3960" w:hanging="360"/>
      </w:pPr>
      <w:rPr>
        <w:rFonts w:ascii="Courier New" w:hAnsi="Courier New" w:hint="default"/>
      </w:rPr>
    </w:lvl>
    <w:lvl w:ilvl="5" w:tplc="241EE27A">
      <w:start w:val="1"/>
      <w:numFmt w:val="bullet"/>
      <w:lvlText w:val=""/>
      <w:lvlJc w:val="left"/>
      <w:pPr>
        <w:ind w:left="4680" w:hanging="360"/>
      </w:pPr>
      <w:rPr>
        <w:rFonts w:ascii="Wingdings" w:hAnsi="Wingdings" w:hint="default"/>
      </w:rPr>
    </w:lvl>
    <w:lvl w:ilvl="6" w:tplc="FD94B5B2">
      <w:start w:val="1"/>
      <w:numFmt w:val="bullet"/>
      <w:lvlText w:val=""/>
      <w:lvlJc w:val="left"/>
      <w:pPr>
        <w:ind w:left="5400" w:hanging="360"/>
      </w:pPr>
      <w:rPr>
        <w:rFonts w:ascii="Symbol" w:hAnsi="Symbol" w:hint="default"/>
      </w:rPr>
    </w:lvl>
    <w:lvl w:ilvl="7" w:tplc="FF3AF59A">
      <w:start w:val="1"/>
      <w:numFmt w:val="bullet"/>
      <w:lvlText w:val="o"/>
      <w:lvlJc w:val="left"/>
      <w:pPr>
        <w:ind w:left="6120" w:hanging="360"/>
      </w:pPr>
      <w:rPr>
        <w:rFonts w:ascii="Courier New" w:hAnsi="Courier New" w:hint="default"/>
      </w:rPr>
    </w:lvl>
    <w:lvl w:ilvl="8" w:tplc="CEEA5F12">
      <w:start w:val="1"/>
      <w:numFmt w:val="bullet"/>
      <w:lvlText w:val=""/>
      <w:lvlJc w:val="left"/>
      <w:pPr>
        <w:ind w:left="6840" w:hanging="360"/>
      </w:pPr>
      <w:rPr>
        <w:rFonts w:ascii="Wingdings" w:hAnsi="Wingdings" w:hint="default"/>
      </w:rPr>
    </w:lvl>
  </w:abstractNum>
  <w:abstractNum w:abstractNumId="7" w15:restartNumberingAfterBreak="0">
    <w:nsid w:val="07D943A0"/>
    <w:multiLevelType w:val="multilevel"/>
    <w:tmpl w:val="1B6E96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91DD7B8"/>
    <w:multiLevelType w:val="hybridMultilevel"/>
    <w:tmpl w:val="F6DC09A2"/>
    <w:lvl w:ilvl="0" w:tplc="D7266936">
      <w:start w:val="1"/>
      <w:numFmt w:val="bullet"/>
      <w:lvlText w:val="●"/>
      <w:lvlJc w:val="left"/>
      <w:pPr>
        <w:ind w:left="1080" w:hanging="360"/>
      </w:pPr>
      <w:rPr>
        <w:rFonts w:ascii="Noto Sans Symbols" w:hAnsi="Noto Sans Symbols" w:hint="default"/>
      </w:rPr>
    </w:lvl>
    <w:lvl w:ilvl="1" w:tplc="BA887370">
      <w:start w:val="1"/>
      <w:numFmt w:val="bullet"/>
      <w:lvlText w:val="o"/>
      <w:lvlJc w:val="left"/>
      <w:pPr>
        <w:ind w:left="1800" w:hanging="360"/>
      </w:pPr>
      <w:rPr>
        <w:rFonts w:ascii="Courier New" w:hAnsi="Courier New" w:hint="default"/>
      </w:rPr>
    </w:lvl>
    <w:lvl w:ilvl="2" w:tplc="F3E0636E">
      <w:start w:val="1"/>
      <w:numFmt w:val="bullet"/>
      <w:lvlText w:val=""/>
      <w:lvlJc w:val="left"/>
      <w:pPr>
        <w:ind w:left="2520" w:hanging="360"/>
      </w:pPr>
      <w:rPr>
        <w:rFonts w:ascii="Wingdings" w:hAnsi="Wingdings" w:hint="default"/>
      </w:rPr>
    </w:lvl>
    <w:lvl w:ilvl="3" w:tplc="E6D878DE">
      <w:start w:val="1"/>
      <w:numFmt w:val="bullet"/>
      <w:lvlText w:val=""/>
      <w:lvlJc w:val="left"/>
      <w:pPr>
        <w:ind w:left="3240" w:hanging="360"/>
      </w:pPr>
      <w:rPr>
        <w:rFonts w:ascii="Symbol" w:hAnsi="Symbol" w:hint="default"/>
      </w:rPr>
    </w:lvl>
    <w:lvl w:ilvl="4" w:tplc="5F82677C">
      <w:start w:val="1"/>
      <w:numFmt w:val="bullet"/>
      <w:lvlText w:val="o"/>
      <w:lvlJc w:val="left"/>
      <w:pPr>
        <w:ind w:left="3960" w:hanging="360"/>
      </w:pPr>
      <w:rPr>
        <w:rFonts w:ascii="Courier New" w:hAnsi="Courier New" w:hint="default"/>
      </w:rPr>
    </w:lvl>
    <w:lvl w:ilvl="5" w:tplc="7422D458">
      <w:start w:val="1"/>
      <w:numFmt w:val="bullet"/>
      <w:lvlText w:val=""/>
      <w:lvlJc w:val="left"/>
      <w:pPr>
        <w:ind w:left="4680" w:hanging="360"/>
      </w:pPr>
      <w:rPr>
        <w:rFonts w:ascii="Wingdings" w:hAnsi="Wingdings" w:hint="default"/>
      </w:rPr>
    </w:lvl>
    <w:lvl w:ilvl="6" w:tplc="D2B285FA">
      <w:start w:val="1"/>
      <w:numFmt w:val="bullet"/>
      <w:lvlText w:val=""/>
      <w:lvlJc w:val="left"/>
      <w:pPr>
        <w:ind w:left="5400" w:hanging="360"/>
      </w:pPr>
      <w:rPr>
        <w:rFonts w:ascii="Symbol" w:hAnsi="Symbol" w:hint="default"/>
      </w:rPr>
    </w:lvl>
    <w:lvl w:ilvl="7" w:tplc="3D58AF56">
      <w:start w:val="1"/>
      <w:numFmt w:val="bullet"/>
      <w:lvlText w:val="o"/>
      <w:lvlJc w:val="left"/>
      <w:pPr>
        <w:ind w:left="6120" w:hanging="360"/>
      </w:pPr>
      <w:rPr>
        <w:rFonts w:ascii="Courier New" w:hAnsi="Courier New" w:hint="default"/>
      </w:rPr>
    </w:lvl>
    <w:lvl w:ilvl="8" w:tplc="E66AF8C0">
      <w:start w:val="1"/>
      <w:numFmt w:val="bullet"/>
      <w:lvlText w:val=""/>
      <w:lvlJc w:val="left"/>
      <w:pPr>
        <w:ind w:left="6840" w:hanging="360"/>
      </w:pPr>
      <w:rPr>
        <w:rFonts w:ascii="Wingdings" w:hAnsi="Wingdings" w:hint="default"/>
      </w:rPr>
    </w:lvl>
  </w:abstractNum>
  <w:abstractNum w:abstractNumId="9" w15:restartNumberingAfterBreak="0">
    <w:nsid w:val="092203F1"/>
    <w:multiLevelType w:val="multilevel"/>
    <w:tmpl w:val="DC7055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9535712"/>
    <w:multiLevelType w:val="multilevel"/>
    <w:tmpl w:val="40C426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BA7249F"/>
    <w:multiLevelType w:val="multilevel"/>
    <w:tmpl w:val="45485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313F51"/>
    <w:multiLevelType w:val="multilevel"/>
    <w:tmpl w:val="7DF8F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E866904"/>
    <w:multiLevelType w:val="multilevel"/>
    <w:tmpl w:val="1026ECF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F8D59F0"/>
    <w:multiLevelType w:val="multilevel"/>
    <w:tmpl w:val="2040B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6E71C7"/>
    <w:multiLevelType w:val="multilevel"/>
    <w:tmpl w:val="60FE6F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10175F1"/>
    <w:multiLevelType w:val="multilevel"/>
    <w:tmpl w:val="043850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4715AB0"/>
    <w:multiLevelType w:val="multilevel"/>
    <w:tmpl w:val="BB8C9D76"/>
    <w:lvl w:ilvl="0">
      <w:numFmt w:val="bullet"/>
      <w:pStyle w:val="ListNumber5"/>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B10482"/>
    <w:multiLevelType w:val="multilevel"/>
    <w:tmpl w:val="63C29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5604705"/>
    <w:multiLevelType w:val="multilevel"/>
    <w:tmpl w:val="7ADCB4B4"/>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725260"/>
    <w:multiLevelType w:val="multilevel"/>
    <w:tmpl w:val="E39EE2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74A1465"/>
    <w:multiLevelType w:val="multilevel"/>
    <w:tmpl w:val="108C47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8ED725B"/>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AAB4839"/>
    <w:multiLevelType w:val="multilevel"/>
    <w:tmpl w:val="D5D008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1AF30BD7"/>
    <w:multiLevelType w:val="multilevel"/>
    <w:tmpl w:val="B9B01ECE"/>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B647ED6"/>
    <w:multiLevelType w:val="hybridMultilevel"/>
    <w:tmpl w:val="93163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EA1FA1"/>
    <w:multiLevelType w:val="multilevel"/>
    <w:tmpl w:val="8D00A506"/>
    <w:lvl w:ilvl="0">
      <w:start w:val="1"/>
      <w:numFmt w:val="decimal"/>
      <w:pStyle w:val="NoSpacing"/>
      <w:lvlText w:val="%1."/>
      <w:lvlJc w:val="left"/>
      <w:pPr>
        <w:ind w:left="1077" w:hanging="1077"/>
      </w:pPr>
      <w:rPr>
        <w:rFonts w:ascii="Times New Roman" w:eastAsia="Times New Roman" w:hAnsi="Times New Roman" w:cs="Times New Roman"/>
      </w:rPr>
    </w:lvl>
    <w:lvl w:ilvl="1">
      <w:start w:val="1"/>
      <w:numFmt w:val="decimal"/>
      <w:pStyle w:val="Heading2"/>
      <w:lvlText w:val="%1.%2"/>
      <w:lvlJc w:val="left"/>
      <w:pPr>
        <w:ind w:left="1077" w:hanging="1077"/>
      </w:pPr>
    </w:lvl>
    <w:lvl w:ilvl="2">
      <w:start w:val="1"/>
      <w:numFmt w:val="decimal"/>
      <w:lvlText w:val="%1.%2.%3"/>
      <w:lvlJc w:val="left"/>
      <w:pPr>
        <w:ind w:left="1077" w:hanging="1077"/>
      </w:pPr>
    </w:lvl>
    <w:lvl w:ilvl="3">
      <w:start w:val="1"/>
      <w:numFmt w:val="decimal"/>
      <w:lvlText w:val="%1.%2.%3.%4"/>
      <w:lvlJc w:val="left"/>
      <w:pPr>
        <w:ind w:left="1077" w:hanging="1077"/>
      </w:pPr>
    </w:lvl>
    <w:lvl w:ilvl="4">
      <w:start w:val="1"/>
      <w:numFmt w:val="decimal"/>
      <w:lvlText w:val="%1.%2.%3.%4.%5"/>
      <w:lvlJc w:val="left"/>
      <w:pPr>
        <w:ind w:left="1077" w:hanging="1077"/>
      </w:pPr>
    </w:lvl>
    <w:lvl w:ilvl="5">
      <w:start w:val="1"/>
      <w:numFmt w:val="decimal"/>
      <w:lvlText w:val="%1.%2.%3.%4.%5.%6"/>
      <w:lvlJc w:val="left"/>
      <w:pPr>
        <w:ind w:left="1077" w:hanging="1077"/>
      </w:pPr>
    </w:lvl>
    <w:lvl w:ilvl="6">
      <w:start w:val="1"/>
      <w:numFmt w:val="decimal"/>
      <w:lvlText w:val=""/>
      <w:lvlJc w:val="left"/>
      <w:pPr>
        <w:ind w:left="0" w:firstLine="0"/>
      </w:pPr>
    </w:lvl>
    <w:lvl w:ilvl="7">
      <w:start w:val="1"/>
      <w:numFmt w:val="decimal"/>
      <w:lvlText w:val=""/>
      <w:lvlJc w:val="left"/>
      <w:pPr>
        <w:ind w:left="1077" w:hanging="1077"/>
      </w:pPr>
    </w:lvl>
    <w:lvl w:ilvl="8">
      <w:start w:val="1"/>
      <w:numFmt w:val="decimal"/>
      <w:lvlText w:val=""/>
      <w:lvlJc w:val="left"/>
      <w:pPr>
        <w:ind w:left="1077" w:hanging="1077"/>
      </w:pPr>
    </w:lvl>
  </w:abstractNum>
  <w:abstractNum w:abstractNumId="27" w15:restartNumberingAfterBreak="0">
    <w:nsid w:val="1DC011CF"/>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FFB1D60"/>
    <w:multiLevelType w:val="multilevel"/>
    <w:tmpl w:val="64E667BA"/>
    <w:lvl w:ilvl="0">
      <w:start w:val="1"/>
      <w:numFmt w:val="bullet"/>
      <w:pStyle w:val="Heading1NoNumber"/>
      <w:lvlText w:val="●"/>
      <w:lvlJc w:val="left"/>
      <w:pPr>
        <w:ind w:left="360" w:hanging="360"/>
      </w:pPr>
      <w:rPr>
        <w:rFonts w:ascii="Noto Sans Symbols" w:eastAsia="Noto Sans Symbols" w:hAnsi="Noto Sans Symbols" w:cs="Noto Sans Symbols"/>
      </w:rPr>
    </w:lvl>
    <w:lvl w:ilvl="1">
      <w:start w:val="1"/>
      <w:numFmt w:val="bullet"/>
      <w:pStyle w:val="Heading2NoNumber"/>
      <w:lvlText w:val="o"/>
      <w:lvlJc w:val="left"/>
      <w:pPr>
        <w:ind w:left="1080" w:hanging="360"/>
      </w:pPr>
      <w:rPr>
        <w:rFonts w:ascii="Courier New" w:eastAsia="Courier New" w:hAnsi="Courier New" w:cs="Courier New"/>
      </w:rPr>
    </w:lvl>
    <w:lvl w:ilvl="2">
      <w:start w:val="1"/>
      <w:numFmt w:val="bullet"/>
      <w:pStyle w:val="Heading3NoNumber"/>
      <w:lvlText w:val="▪"/>
      <w:lvlJc w:val="left"/>
      <w:pPr>
        <w:ind w:left="1800" w:hanging="360"/>
      </w:pPr>
      <w:rPr>
        <w:rFonts w:ascii="Noto Sans Symbols" w:eastAsia="Noto Sans Symbols" w:hAnsi="Noto Sans Symbols" w:cs="Noto Sans Symbols"/>
      </w:rPr>
    </w:lvl>
    <w:lvl w:ilvl="3">
      <w:start w:val="1"/>
      <w:numFmt w:val="bullet"/>
      <w:pStyle w:val="Heading4NoNumber"/>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0692229"/>
    <w:multiLevelType w:val="multilevel"/>
    <w:tmpl w:val="747A0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24611B0"/>
    <w:multiLevelType w:val="multilevel"/>
    <w:tmpl w:val="5D586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5F30DCC"/>
    <w:multiLevelType w:val="multilevel"/>
    <w:tmpl w:val="ECD2E5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2613560B"/>
    <w:multiLevelType w:val="multilevel"/>
    <w:tmpl w:val="39889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681593F"/>
    <w:multiLevelType w:val="multilevel"/>
    <w:tmpl w:val="11D8C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6B94FE3"/>
    <w:multiLevelType w:val="multilevel"/>
    <w:tmpl w:val="DD0ED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7E6654E"/>
    <w:multiLevelType w:val="hybridMultilevel"/>
    <w:tmpl w:val="4D02D628"/>
    <w:lvl w:ilvl="0" w:tplc="26586796">
      <w:start w:val="1"/>
      <w:numFmt w:val="bullet"/>
      <w:lvlText w:val="●"/>
      <w:lvlJc w:val="left"/>
      <w:pPr>
        <w:ind w:left="360" w:hanging="360"/>
      </w:pPr>
      <w:rPr>
        <w:rFonts w:ascii="Noto Sans Symbols" w:hAnsi="Noto Sans Symbols" w:hint="default"/>
      </w:rPr>
    </w:lvl>
    <w:lvl w:ilvl="1" w:tplc="6436EFAA">
      <w:start w:val="1"/>
      <w:numFmt w:val="bullet"/>
      <w:lvlText w:val=""/>
      <w:lvlJc w:val="left"/>
      <w:pPr>
        <w:ind w:left="1080" w:hanging="360"/>
      </w:pPr>
      <w:rPr>
        <w:rFonts w:ascii="Symbol" w:hAnsi="Symbol" w:hint="default"/>
      </w:rPr>
    </w:lvl>
    <w:lvl w:ilvl="2" w:tplc="FE34C06A">
      <w:start w:val="2030"/>
      <w:numFmt w:val="bullet"/>
      <w:lvlText w:val="•"/>
      <w:lvlJc w:val="left"/>
      <w:pPr>
        <w:ind w:left="1800" w:hanging="360"/>
      </w:pPr>
      <w:rPr>
        <w:rFonts w:ascii="Calibri" w:hAnsi="Calibri" w:hint="default"/>
      </w:rPr>
    </w:lvl>
    <w:lvl w:ilvl="3" w:tplc="4B182A18">
      <w:start w:val="1"/>
      <w:numFmt w:val="bullet"/>
      <w:lvlText w:val="●"/>
      <w:lvlJc w:val="left"/>
      <w:pPr>
        <w:ind w:left="2520" w:hanging="360"/>
      </w:pPr>
      <w:rPr>
        <w:rFonts w:ascii="Noto Sans Symbols" w:hAnsi="Noto Sans Symbols" w:hint="default"/>
      </w:rPr>
    </w:lvl>
    <w:lvl w:ilvl="4" w:tplc="3686FCEC">
      <w:start w:val="1"/>
      <w:numFmt w:val="bullet"/>
      <w:lvlText w:val="o"/>
      <w:lvlJc w:val="left"/>
      <w:pPr>
        <w:ind w:left="3240" w:hanging="360"/>
      </w:pPr>
      <w:rPr>
        <w:rFonts w:ascii="Courier New" w:hAnsi="Courier New" w:hint="default"/>
      </w:rPr>
    </w:lvl>
    <w:lvl w:ilvl="5" w:tplc="9364E7DC">
      <w:start w:val="1"/>
      <w:numFmt w:val="bullet"/>
      <w:lvlText w:val="▪"/>
      <w:lvlJc w:val="left"/>
      <w:pPr>
        <w:ind w:left="3960" w:hanging="360"/>
      </w:pPr>
      <w:rPr>
        <w:rFonts w:ascii="Noto Sans Symbols" w:hAnsi="Noto Sans Symbols" w:hint="default"/>
      </w:rPr>
    </w:lvl>
    <w:lvl w:ilvl="6" w:tplc="8494B21A">
      <w:start w:val="1"/>
      <w:numFmt w:val="bullet"/>
      <w:lvlText w:val="●"/>
      <w:lvlJc w:val="left"/>
      <w:pPr>
        <w:ind w:left="4680" w:hanging="360"/>
      </w:pPr>
      <w:rPr>
        <w:rFonts w:ascii="Noto Sans Symbols" w:hAnsi="Noto Sans Symbols" w:hint="default"/>
      </w:rPr>
    </w:lvl>
    <w:lvl w:ilvl="7" w:tplc="467676CA">
      <w:start w:val="1"/>
      <w:numFmt w:val="bullet"/>
      <w:lvlText w:val="o"/>
      <w:lvlJc w:val="left"/>
      <w:pPr>
        <w:ind w:left="5400" w:hanging="360"/>
      </w:pPr>
      <w:rPr>
        <w:rFonts w:ascii="Courier New" w:hAnsi="Courier New" w:hint="default"/>
      </w:rPr>
    </w:lvl>
    <w:lvl w:ilvl="8" w:tplc="95929D9A">
      <w:start w:val="1"/>
      <w:numFmt w:val="bullet"/>
      <w:lvlText w:val="▪"/>
      <w:lvlJc w:val="left"/>
      <w:pPr>
        <w:ind w:left="6120" w:hanging="360"/>
      </w:pPr>
      <w:rPr>
        <w:rFonts w:ascii="Noto Sans Symbols" w:hAnsi="Noto Sans Symbols" w:hint="default"/>
      </w:rPr>
    </w:lvl>
  </w:abstractNum>
  <w:abstractNum w:abstractNumId="36" w15:restartNumberingAfterBreak="0">
    <w:nsid w:val="293A4F79"/>
    <w:multiLevelType w:val="multilevel"/>
    <w:tmpl w:val="ECDA11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B132400"/>
    <w:multiLevelType w:val="multilevel"/>
    <w:tmpl w:val="BEA695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2B761B40"/>
    <w:multiLevelType w:val="multilevel"/>
    <w:tmpl w:val="489E6890"/>
    <w:lvl w:ilvl="0">
      <w:start w:val="1"/>
      <w:numFmt w:val="bullet"/>
      <w:pStyle w:val="ListBulletNoSpacing"/>
      <w:lvlText w:val="●"/>
      <w:lvlJc w:val="left"/>
      <w:pPr>
        <w:ind w:left="360" w:hanging="360"/>
      </w:pPr>
      <w:rPr>
        <w:rFonts w:ascii="Noto Sans Symbols" w:eastAsia="Noto Sans Symbols" w:hAnsi="Noto Sans Symbols" w:cs="Noto Sans Symbols"/>
      </w:rPr>
    </w:lvl>
    <w:lvl w:ilvl="1">
      <w:start w:val="1"/>
      <w:numFmt w:val="bullet"/>
      <w:pStyle w:val="ListBulletNoSpacing2"/>
      <w:lvlText w:val="o"/>
      <w:lvlJc w:val="left"/>
      <w:pPr>
        <w:ind w:left="1080" w:hanging="360"/>
      </w:pPr>
      <w:rPr>
        <w:rFonts w:ascii="Courier New" w:eastAsia="Courier New" w:hAnsi="Courier New" w:cs="Courier New"/>
      </w:rPr>
    </w:lvl>
    <w:lvl w:ilvl="2">
      <w:start w:val="1"/>
      <w:numFmt w:val="bullet"/>
      <w:pStyle w:val="ListBulletNoSpacing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CED3C3C"/>
    <w:multiLevelType w:val="multilevel"/>
    <w:tmpl w:val="29D8B49A"/>
    <w:lvl w:ilvl="0">
      <w:start w:val="1"/>
      <w:numFmt w:val="bullet"/>
      <w:pStyle w:val="Table-ListBullet"/>
      <w:lvlText w:val="●"/>
      <w:lvlJc w:val="left"/>
      <w:pPr>
        <w:ind w:left="360" w:hanging="360"/>
      </w:pPr>
      <w:rPr>
        <w:rFonts w:ascii="Noto Sans Symbols" w:eastAsia="Noto Sans Symbols" w:hAnsi="Noto Sans Symbols" w:cs="Noto Sans Symbols"/>
      </w:rPr>
    </w:lvl>
    <w:lvl w:ilvl="1">
      <w:start w:val="1"/>
      <w:numFmt w:val="bullet"/>
      <w:pStyle w:val="Table-ListBullet2"/>
      <w:lvlText w:val="o"/>
      <w:lvlJc w:val="left"/>
      <w:pPr>
        <w:ind w:left="1080" w:hanging="360"/>
      </w:pPr>
      <w:rPr>
        <w:rFonts w:ascii="Courier New" w:eastAsia="Courier New" w:hAnsi="Courier New" w:cs="Courier New"/>
      </w:rPr>
    </w:lvl>
    <w:lvl w:ilvl="2">
      <w:start w:val="1"/>
      <w:numFmt w:val="bullet"/>
      <w:pStyle w:val="Table-ListBullet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0D059B7"/>
    <w:multiLevelType w:val="multilevel"/>
    <w:tmpl w:val="B9B01ECE"/>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27565C5"/>
    <w:multiLevelType w:val="multilevel"/>
    <w:tmpl w:val="1E90F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2DE3E5D"/>
    <w:multiLevelType w:val="multilevel"/>
    <w:tmpl w:val="92E296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39B758F"/>
    <w:multiLevelType w:val="multilevel"/>
    <w:tmpl w:val="AF6415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65A6B23"/>
    <w:multiLevelType w:val="multilevel"/>
    <w:tmpl w:val="F09C1B2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380859FC"/>
    <w:multiLevelType w:val="multilevel"/>
    <w:tmpl w:val="DB9ECF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38374270"/>
    <w:multiLevelType w:val="multilevel"/>
    <w:tmpl w:val="3326A162"/>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bCs/>
        <w:color w:val="000000"/>
      </w:rPr>
    </w:lvl>
    <w:lvl w:ilvl="2">
      <w:start w:val="1"/>
      <w:numFmt w:val="decimal"/>
      <w:lvlText w:val="%1.%2.%3."/>
      <w:lvlJc w:val="left"/>
      <w:pPr>
        <w:ind w:left="720" w:hanging="720"/>
      </w:pPr>
      <w:rPr>
        <w:rFonts w:hint="default"/>
        <w:b/>
        <w:bCs/>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47" w15:restartNumberingAfterBreak="0">
    <w:nsid w:val="38AC5F7D"/>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8F95E9B"/>
    <w:multiLevelType w:val="multilevel"/>
    <w:tmpl w:val="5B8C6F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9B80851"/>
    <w:multiLevelType w:val="multilevel"/>
    <w:tmpl w:val="5A62DC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B8F26CE"/>
    <w:multiLevelType w:val="multilevel"/>
    <w:tmpl w:val="DDB294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D5E76E8"/>
    <w:multiLevelType w:val="multilevel"/>
    <w:tmpl w:val="CAB0391A"/>
    <w:lvl w:ilvl="0">
      <w:start w:val="1"/>
      <w:numFmt w:val="bullet"/>
      <w:pStyle w:val="ListBullet"/>
      <w:lvlText w:val="●"/>
      <w:lvlJc w:val="left"/>
      <w:pPr>
        <w:ind w:left="360" w:hanging="360"/>
      </w:pPr>
      <w:rPr>
        <w:u w:val="none"/>
      </w:rPr>
    </w:lvl>
    <w:lvl w:ilvl="1">
      <w:start w:val="1"/>
      <w:numFmt w:val="bullet"/>
      <w:pStyle w:val="ListBullet2"/>
      <w:lvlText w:val="○"/>
      <w:lvlJc w:val="left"/>
      <w:pPr>
        <w:ind w:left="1080" w:hanging="360"/>
      </w:pPr>
      <w:rPr>
        <w:u w:val="none"/>
      </w:rPr>
    </w:lvl>
    <w:lvl w:ilvl="2">
      <w:start w:val="1"/>
      <w:numFmt w:val="bullet"/>
      <w:pStyle w:val="ListBullet3"/>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3F6C60C0"/>
    <w:multiLevelType w:val="multilevel"/>
    <w:tmpl w:val="DC3A566C"/>
    <w:lvl w:ilvl="0">
      <w:start w:val="1"/>
      <w:numFmt w:val="bullet"/>
      <w:lvlText w:val="●"/>
      <w:lvlJc w:val="left"/>
      <w:pPr>
        <w:ind w:left="360" w:hanging="360"/>
      </w:pPr>
      <w:rPr>
        <w:rFonts w:ascii="Noto Sans Symbols" w:eastAsia="Noto Sans Symbols" w:hAnsi="Noto Sans Symbols" w:cs="Noto Sans Symbols"/>
      </w:rPr>
    </w:lvl>
    <w:lvl w:ilvl="1">
      <w:start w:val="2030"/>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40704CDF"/>
    <w:multiLevelType w:val="multilevel"/>
    <w:tmpl w:val="A2200D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427970EF"/>
    <w:multiLevelType w:val="multilevel"/>
    <w:tmpl w:val="97FE8D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46DB7D2C"/>
    <w:multiLevelType w:val="multilevel"/>
    <w:tmpl w:val="AD483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75F4A5C"/>
    <w:multiLevelType w:val="multilevel"/>
    <w:tmpl w:val="E13EC5E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85C42C9"/>
    <w:multiLevelType w:val="multilevel"/>
    <w:tmpl w:val="A2200D0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8DF512F"/>
    <w:multiLevelType w:val="multilevel"/>
    <w:tmpl w:val="5BF65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A345F25"/>
    <w:multiLevelType w:val="multilevel"/>
    <w:tmpl w:val="B8CA8F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4A5AD2B5"/>
    <w:multiLevelType w:val="hybridMultilevel"/>
    <w:tmpl w:val="93F0F91A"/>
    <w:lvl w:ilvl="0" w:tplc="F4389E7E">
      <w:start w:val="1"/>
      <w:numFmt w:val="bullet"/>
      <w:lvlText w:val="●"/>
      <w:lvlJc w:val="left"/>
      <w:pPr>
        <w:ind w:left="1080" w:hanging="360"/>
      </w:pPr>
      <w:rPr>
        <w:rFonts w:ascii="Noto Sans Symbols" w:hAnsi="Noto Sans Symbols" w:hint="default"/>
      </w:rPr>
    </w:lvl>
    <w:lvl w:ilvl="1" w:tplc="ED6E3B9E">
      <w:start w:val="1"/>
      <w:numFmt w:val="bullet"/>
      <w:lvlText w:val="o"/>
      <w:lvlJc w:val="left"/>
      <w:pPr>
        <w:ind w:left="1800" w:hanging="360"/>
      </w:pPr>
      <w:rPr>
        <w:rFonts w:ascii="Courier New" w:hAnsi="Courier New" w:hint="default"/>
      </w:rPr>
    </w:lvl>
    <w:lvl w:ilvl="2" w:tplc="933A7D86">
      <w:start w:val="1"/>
      <w:numFmt w:val="bullet"/>
      <w:lvlText w:val=""/>
      <w:lvlJc w:val="left"/>
      <w:pPr>
        <w:ind w:left="2520" w:hanging="360"/>
      </w:pPr>
      <w:rPr>
        <w:rFonts w:ascii="Wingdings" w:hAnsi="Wingdings" w:hint="default"/>
      </w:rPr>
    </w:lvl>
    <w:lvl w:ilvl="3" w:tplc="E7AA25F2">
      <w:start w:val="1"/>
      <w:numFmt w:val="bullet"/>
      <w:lvlText w:val=""/>
      <w:lvlJc w:val="left"/>
      <w:pPr>
        <w:ind w:left="3240" w:hanging="360"/>
      </w:pPr>
      <w:rPr>
        <w:rFonts w:ascii="Symbol" w:hAnsi="Symbol" w:hint="default"/>
      </w:rPr>
    </w:lvl>
    <w:lvl w:ilvl="4" w:tplc="2FFE82EA">
      <w:start w:val="1"/>
      <w:numFmt w:val="bullet"/>
      <w:lvlText w:val="o"/>
      <w:lvlJc w:val="left"/>
      <w:pPr>
        <w:ind w:left="3960" w:hanging="360"/>
      </w:pPr>
      <w:rPr>
        <w:rFonts w:ascii="Courier New" w:hAnsi="Courier New" w:hint="default"/>
      </w:rPr>
    </w:lvl>
    <w:lvl w:ilvl="5" w:tplc="E9E0CD70">
      <w:start w:val="1"/>
      <w:numFmt w:val="bullet"/>
      <w:lvlText w:val=""/>
      <w:lvlJc w:val="left"/>
      <w:pPr>
        <w:ind w:left="4680" w:hanging="360"/>
      </w:pPr>
      <w:rPr>
        <w:rFonts w:ascii="Wingdings" w:hAnsi="Wingdings" w:hint="default"/>
      </w:rPr>
    </w:lvl>
    <w:lvl w:ilvl="6" w:tplc="CAFA71C6">
      <w:start w:val="1"/>
      <w:numFmt w:val="bullet"/>
      <w:lvlText w:val=""/>
      <w:lvlJc w:val="left"/>
      <w:pPr>
        <w:ind w:left="5400" w:hanging="360"/>
      </w:pPr>
      <w:rPr>
        <w:rFonts w:ascii="Symbol" w:hAnsi="Symbol" w:hint="default"/>
      </w:rPr>
    </w:lvl>
    <w:lvl w:ilvl="7" w:tplc="3B0EE538">
      <w:start w:val="1"/>
      <w:numFmt w:val="bullet"/>
      <w:lvlText w:val="o"/>
      <w:lvlJc w:val="left"/>
      <w:pPr>
        <w:ind w:left="6120" w:hanging="360"/>
      </w:pPr>
      <w:rPr>
        <w:rFonts w:ascii="Courier New" w:hAnsi="Courier New" w:hint="default"/>
      </w:rPr>
    </w:lvl>
    <w:lvl w:ilvl="8" w:tplc="576654FC">
      <w:start w:val="1"/>
      <w:numFmt w:val="bullet"/>
      <w:lvlText w:val=""/>
      <w:lvlJc w:val="left"/>
      <w:pPr>
        <w:ind w:left="6840" w:hanging="360"/>
      </w:pPr>
      <w:rPr>
        <w:rFonts w:ascii="Wingdings" w:hAnsi="Wingdings" w:hint="default"/>
      </w:rPr>
    </w:lvl>
  </w:abstractNum>
  <w:abstractNum w:abstractNumId="61" w15:restartNumberingAfterBreak="0">
    <w:nsid w:val="4CC60B71"/>
    <w:multiLevelType w:val="multilevel"/>
    <w:tmpl w:val="2460BD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D19105E"/>
    <w:multiLevelType w:val="multilevel"/>
    <w:tmpl w:val="912EF3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E1E270F"/>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E8A4EC5"/>
    <w:multiLevelType w:val="multilevel"/>
    <w:tmpl w:val="45F08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6C2D69"/>
    <w:multiLevelType w:val="multilevel"/>
    <w:tmpl w:val="A3EC01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518D4792"/>
    <w:multiLevelType w:val="multilevel"/>
    <w:tmpl w:val="EB18ADBA"/>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67" w15:restartNumberingAfterBreak="0">
    <w:nsid w:val="54295F72"/>
    <w:multiLevelType w:val="multilevel"/>
    <w:tmpl w:val="C5946F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594F7C57"/>
    <w:multiLevelType w:val="multilevel"/>
    <w:tmpl w:val="E6AA98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9542CA3"/>
    <w:multiLevelType w:val="multilevel"/>
    <w:tmpl w:val="6F767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AF65A17"/>
    <w:multiLevelType w:val="multilevel"/>
    <w:tmpl w:val="CFE6232A"/>
    <w:lvl w:ilvl="0">
      <w:start w:val="1"/>
      <w:numFmt w:val="bullet"/>
      <w:pStyle w:val="ListAlphabet"/>
      <w:lvlText w:val="●"/>
      <w:lvlJc w:val="left"/>
      <w:pPr>
        <w:ind w:left="720" w:hanging="360"/>
      </w:pPr>
      <w:rPr>
        <w:u w:val="none"/>
      </w:rPr>
    </w:lvl>
    <w:lvl w:ilvl="1">
      <w:start w:val="1"/>
      <w:numFmt w:val="bullet"/>
      <w:pStyle w:val="ListAlphabet2"/>
      <w:lvlText w:val="○"/>
      <w:lvlJc w:val="left"/>
      <w:pPr>
        <w:ind w:left="1440" w:hanging="360"/>
      </w:pPr>
      <w:rPr>
        <w:u w:val="none"/>
      </w:rPr>
    </w:lvl>
    <w:lvl w:ilvl="2">
      <w:start w:val="1"/>
      <w:numFmt w:val="bullet"/>
      <w:pStyle w:val="ListAlphabet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BD6E28"/>
    <w:multiLevelType w:val="multilevel"/>
    <w:tmpl w:val="9F82A9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DC2322B"/>
    <w:multiLevelType w:val="multilevel"/>
    <w:tmpl w:val="BE707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DC47238"/>
    <w:multiLevelType w:val="multilevel"/>
    <w:tmpl w:val="63D415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5F021E17"/>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619F4980"/>
    <w:multiLevelType w:val="multilevel"/>
    <w:tmpl w:val="10F4C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62D021F0"/>
    <w:multiLevelType w:val="multilevel"/>
    <w:tmpl w:val="659206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3E21B1B"/>
    <w:multiLevelType w:val="multilevel"/>
    <w:tmpl w:val="0F1643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4212325"/>
    <w:multiLevelType w:val="multilevel"/>
    <w:tmpl w:val="FFD4F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4846CAB"/>
    <w:multiLevelType w:val="multilevel"/>
    <w:tmpl w:val="43D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57D3258"/>
    <w:multiLevelType w:val="multilevel"/>
    <w:tmpl w:val="31AC0506"/>
    <w:lvl w:ilvl="0">
      <w:start w:val="1"/>
      <w:numFmt w:val="bullet"/>
      <w:pStyle w:val="Table-ListNumber"/>
      <w:lvlText w:val="●"/>
      <w:lvlJc w:val="left"/>
      <w:pPr>
        <w:ind w:left="720" w:hanging="360"/>
      </w:pPr>
      <w:rPr>
        <w:rFonts w:ascii="Noto Sans Symbols" w:eastAsia="Noto Sans Symbols" w:hAnsi="Noto Sans Symbols" w:cs="Noto Sans Symbols"/>
      </w:rPr>
    </w:lvl>
    <w:lvl w:ilvl="1">
      <w:start w:val="1"/>
      <w:numFmt w:val="bullet"/>
      <w:pStyle w:val="Table-ListNumber2"/>
      <w:lvlText w:val="o"/>
      <w:lvlJc w:val="left"/>
      <w:pPr>
        <w:ind w:left="1440" w:hanging="360"/>
      </w:pPr>
      <w:rPr>
        <w:rFonts w:ascii="Courier New" w:eastAsia="Courier New" w:hAnsi="Courier New" w:cs="Courier New"/>
      </w:rPr>
    </w:lvl>
    <w:lvl w:ilvl="2">
      <w:start w:val="1"/>
      <w:numFmt w:val="bullet"/>
      <w:pStyle w:val="Table-List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8F66C95"/>
    <w:multiLevelType w:val="multilevel"/>
    <w:tmpl w:val="DF683C5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6B1F62D3"/>
    <w:multiLevelType w:val="multilevel"/>
    <w:tmpl w:val="F13050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B847521"/>
    <w:multiLevelType w:val="multilevel"/>
    <w:tmpl w:val="83946A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CBB1E19"/>
    <w:multiLevelType w:val="multilevel"/>
    <w:tmpl w:val="D0E22E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E9C3518"/>
    <w:multiLevelType w:val="multilevel"/>
    <w:tmpl w:val="0AACB1E8"/>
    <w:lvl w:ilvl="0">
      <w:start w:val="1"/>
      <w:numFmt w:val="bullet"/>
      <w:pStyle w:val="ListBullet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6F544AEF"/>
    <w:multiLevelType w:val="multilevel"/>
    <w:tmpl w:val="50A0774E"/>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bCs/>
        <w:color w:val="000000"/>
      </w:rPr>
    </w:lvl>
    <w:lvl w:ilvl="2">
      <w:start w:val="1"/>
      <w:numFmt w:val="decimal"/>
      <w:lvlText w:val="%1.%2.%3."/>
      <w:lvlJc w:val="left"/>
      <w:pPr>
        <w:ind w:left="720" w:hanging="720"/>
      </w:pPr>
      <w:rPr>
        <w:rFonts w:hint="default"/>
        <w:b/>
        <w:bCs/>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87" w15:restartNumberingAfterBreak="0">
    <w:nsid w:val="71871552"/>
    <w:multiLevelType w:val="multilevel"/>
    <w:tmpl w:val="521C5C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71C13B09"/>
    <w:multiLevelType w:val="multilevel"/>
    <w:tmpl w:val="1374A6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23479B2"/>
    <w:multiLevelType w:val="multilevel"/>
    <w:tmpl w:val="EC809296"/>
    <w:lvl w:ilvl="0">
      <w:start w:val="1"/>
      <w:numFmt w:val="bullet"/>
      <w:pStyle w:val="ListNumberNoSpacing"/>
      <w:lvlText w:val="●"/>
      <w:lvlJc w:val="left"/>
      <w:pPr>
        <w:ind w:left="360" w:hanging="360"/>
      </w:pPr>
      <w:rPr>
        <w:rFonts w:ascii="Noto Sans Symbols" w:eastAsia="Noto Sans Symbols" w:hAnsi="Noto Sans Symbols" w:cs="Noto Sans Symbols"/>
      </w:rPr>
    </w:lvl>
    <w:lvl w:ilvl="1">
      <w:start w:val="1"/>
      <w:numFmt w:val="bullet"/>
      <w:pStyle w:val="ListNumberNoSpacing2"/>
      <w:lvlText w:val="o"/>
      <w:lvlJc w:val="left"/>
      <w:pPr>
        <w:ind w:left="1080" w:hanging="360"/>
      </w:pPr>
      <w:rPr>
        <w:rFonts w:ascii="Courier New" w:eastAsia="Courier New" w:hAnsi="Courier New" w:cs="Courier New"/>
      </w:rPr>
    </w:lvl>
    <w:lvl w:ilvl="2">
      <w:start w:val="1"/>
      <w:numFmt w:val="bullet"/>
      <w:pStyle w:val="ListNumberNoSpacing3"/>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72950F95"/>
    <w:multiLevelType w:val="multilevel"/>
    <w:tmpl w:val="ECDA11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3AB4427"/>
    <w:multiLevelType w:val="multilevel"/>
    <w:tmpl w:val="912EF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3B368D8"/>
    <w:multiLevelType w:val="multilevel"/>
    <w:tmpl w:val="DA56C8B2"/>
    <w:lvl w:ilvl="0">
      <w:start w:val="1"/>
      <w:numFmt w:val="bullet"/>
      <w:pStyle w:val="ListBullet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3BE1E90"/>
    <w:multiLevelType w:val="multilevel"/>
    <w:tmpl w:val="81924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5451854"/>
    <w:multiLevelType w:val="multilevel"/>
    <w:tmpl w:val="212A89FE"/>
    <w:lvl w:ilvl="0">
      <w:start w:val="1"/>
      <w:numFmt w:val="bullet"/>
      <w:pStyle w:val="Heading7"/>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5" w15:restartNumberingAfterBreak="0">
    <w:nsid w:val="75464DA6"/>
    <w:multiLevelType w:val="multilevel"/>
    <w:tmpl w:val="48F44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7CF090C"/>
    <w:multiLevelType w:val="multilevel"/>
    <w:tmpl w:val="A9AE2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94A5D18"/>
    <w:multiLevelType w:val="multilevel"/>
    <w:tmpl w:val="38966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A0F7595"/>
    <w:multiLevelType w:val="multilevel"/>
    <w:tmpl w:val="68589072"/>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B024259"/>
    <w:multiLevelType w:val="multilevel"/>
    <w:tmpl w:val="432082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7B9C6DBE"/>
    <w:multiLevelType w:val="multilevel"/>
    <w:tmpl w:val="BE4A92E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1" w15:restartNumberingAfterBreak="0">
    <w:nsid w:val="7C8019F9"/>
    <w:multiLevelType w:val="multilevel"/>
    <w:tmpl w:val="11D8CD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7E2E7BD2"/>
    <w:multiLevelType w:val="multilevel"/>
    <w:tmpl w:val="EEE6A41C"/>
    <w:lvl w:ilvl="0">
      <w:start w:val="6"/>
      <w:numFmt w:val="decimal"/>
      <w:pStyle w:val="ListNumber4"/>
      <w:lvlText w:val="%1."/>
      <w:lvlJc w:val="left"/>
      <w:pPr>
        <w:ind w:left="1077" w:hanging="1077"/>
      </w:pPr>
      <w:rPr>
        <w:rFonts w:ascii="Times New Roman" w:eastAsia="Times New Roman" w:hAnsi="Times New Roman" w:cs="Times New Roman"/>
      </w:rPr>
    </w:lvl>
    <w:lvl w:ilvl="1">
      <w:start w:val="6"/>
      <w:numFmt w:val="decimal"/>
      <w:lvlText w:val="%1.%2"/>
      <w:lvlJc w:val="left"/>
      <w:pPr>
        <w:ind w:left="1077" w:hanging="1077"/>
      </w:pPr>
    </w:lvl>
    <w:lvl w:ilvl="2">
      <w:start w:val="1"/>
      <w:numFmt w:val="decimal"/>
      <w:lvlText w:val="%1.%2.%3"/>
      <w:lvlJc w:val="left"/>
      <w:pPr>
        <w:ind w:left="1077" w:hanging="1077"/>
      </w:pPr>
    </w:lvl>
    <w:lvl w:ilvl="3">
      <w:start w:val="1"/>
      <w:numFmt w:val="decimal"/>
      <w:lvlText w:val="%1.%2.%3.%4"/>
      <w:lvlJc w:val="left"/>
      <w:pPr>
        <w:ind w:left="1077" w:hanging="1077"/>
      </w:pPr>
    </w:lvl>
    <w:lvl w:ilvl="4">
      <w:start w:val="1"/>
      <w:numFmt w:val="decimal"/>
      <w:lvlText w:val="%1.%2.%3.%4.%5"/>
      <w:lvlJc w:val="left"/>
      <w:pPr>
        <w:ind w:left="1077" w:hanging="1077"/>
      </w:pPr>
    </w:lvl>
    <w:lvl w:ilvl="5">
      <w:start w:val="1"/>
      <w:numFmt w:val="decimal"/>
      <w:lvlText w:val="%1.%2.%3.%4.%5.%6"/>
      <w:lvlJc w:val="left"/>
      <w:pPr>
        <w:ind w:left="1077" w:hanging="1077"/>
      </w:pPr>
    </w:lvl>
    <w:lvl w:ilvl="6">
      <w:start w:val="1"/>
      <w:numFmt w:val="decimal"/>
      <w:lvlText w:val=""/>
      <w:lvlJc w:val="left"/>
      <w:pPr>
        <w:ind w:left="0" w:firstLine="0"/>
      </w:pPr>
    </w:lvl>
    <w:lvl w:ilvl="7">
      <w:start w:val="1"/>
      <w:numFmt w:val="decimal"/>
      <w:lvlText w:val=""/>
      <w:lvlJc w:val="left"/>
      <w:pPr>
        <w:ind w:left="1077" w:hanging="1077"/>
      </w:pPr>
    </w:lvl>
    <w:lvl w:ilvl="8">
      <w:start w:val="1"/>
      <w:numFmt w:val="decimal"/>
      <w:lvlText w:val=""/>
      <w:lvlJc w:val="left"/>
      <w:pPr>
        <w:ind w:left="1077" w:hanging="1077"/>
      </w:pPr>
    </w:lvl>
  </w:abstractNum>
  <w:num w:numId="1" w16cid:durableId="977804316">
    <w:abstractNumId w:val="6"/>
  </w:num>
  <w:num w:numId="2" w16cid:durableId="9575366">
    <w:abstractNumId w:val="0"/>
  </w:num>
  <w:num w:numId="3" w16cid:durableId="1259799986">
    <w:abstractNumId w:val="60"/>
  </w:num>
  <w:num w:numId="4" w16cid:durableId="1630355064">
    <w:abstractNumId w:val="8"/>
  </w:num>
  <w:num w:numId="5" w16cid:durableId="1357661498">
    <w:abstractNumId w:val="84"/>
  </w:num>
  <w:num w:numId="6" w16cid:durableId="1852256881">
    <w:abstractNumId w:val="58"/>
  </w:num>
  <w:num w:numId="7" w16cid:durableId="1739858442">
    <w:abstractNumId w:val="18"/>
  </w:num>
  <w:num w:numId="8" w16cid:durableId="264047073">
    <w:abstractNumId w:val="78"/>
  </w:num>
  <w:num w:numId="9" w16cid:durableId="1867131863">
    <w:abstractNumId w:val="91"/>
  </w:num>
  <w:num w:numId="10" w16cid:durableId="1793011529">
    <w:abstractNumId w:val="69"/>
  </w:num>
  <w:num w:numId="11" w16cid:durableId="698623685">
    <w:abstractNumId w:val="77"/>
  </w:num>
  <w:num w:numId="12" w16cid:durableId="944728760">
    <w:abstractNumId w:val="12"/>
  </w:num>
  <w:num w:numId="13" w16cid:durableId="416904731">
    <w:abstractNumId w:val="88"/>
  </w:num>
  <w:num w:numId="14" w16cid:durableId="1848445893">
    <w:abstractNumId w:val="41"/>
  </w:num>
  <w:num w:numId="15" w16cid:durableId="763234504">
    <w:abstractNumId w:val="73"/>
  </w:num>
  <w:num w:numId="16" w16cid:durableId="799112898">
    <w:abstractNumId w:val="98"/>
  </w:num>
  <w:num w:numId="17" w16cid:durableId="1007946940">
    <w:abstractNumId w:val="28"/>
  </w:num>
  <w:num w:numId="18" w16cid:durableId="40173715">
    <w:abstractNumId w:val="94"/>
  </w:num>
  <w:num w:numId="19" w16cid:durableId="1994525067">
    <w:abstractNumId w:val="70"/>
  </w:num>
  <w:num w:numId="20" w16cid:durableId="1531600716">
    <w:abstractNumId w:val="51"/>
  </w:num>
  <w:num w:numId="21" w16cid:durableId="1050954198">
    <w:abstractNumId w:val="92"/>
  </w:num>
  <w:num w:numId="22" w16cid:durableId="1494837777">
    <w:abstractNumId w:val="85"/>
  </w:num>
  <w:num w:numId="23" w16cid:durableId="1694186300">
    <w:abstractNumId w:val="38"/>
  </w:num>
  <w:num w:numId="24" w16cid:durableId="2043553157">
    <w:abstractNumId w:val="2"/>
  </w:num>
  <w:num w:numId="25" w16cid:durableId="706876905">
    <w:abstractNumId w:val="102"/>
  </w:num>
  <w:num w:numId="26" w16cid:durableId="650134049">
    <w:abstractNumId w:val="17"/>
  </w:num>
  <w:num w:numId="27" w16cid:durableId="304168733">
    <w:abstractNumId w:val="89"/>
  </w:num>
  <w:num w:numId="28" w16cid:durableId="1789473304">
    <w:abstractNumId w:val="19"/>
  </w:num>
  <w:num w:numId="29" w16cid:durableId="1558203526">
    <w:abstractNumId w:val="39"/>
  </w:num>
  <w:num w:numId="30" w16cid:durableId="251550424">
    <w:abstractNumId w:val="80"/>
  </w:num>
  <w:num w:numId="31" w16cid:durableId="2063166550">
    <w:abstractNumId w:val="67"/>
  </w:num>
  <w:num w:numId="32" w16cid:durableId="1569029465">
    <w:abstractNumId w:val="20"/>
  </w:num>
  <w:num w:numId="33" w16cid:durableId="1474714817">
    <w:abstractNumId w:val="44"/>
  </w:num>
  <w:num w:numId="34" w16cid:durableId="1655524900">
    <w:abstractNumId w:val="34"/>
  </w:num>
  <w:num w:numId="35" w16cid:durableId="291714989">
    <w:abstractNumId w:val="9"/>
  </w:num>
  <w:num w:numId="36" w16cid:durableId="1206525550">
    <w:abstractNumId w:val="93"/>
  </w:num>
  <w:num w:numId="37" w16cid:durableId="762261282">
    <w:abstractNumId w:val="49"/>
  </w:num>
  <w:num w:numId="38" w16cid:durableId="641689858">
    <w:abstractNumId w:val="90"/>
  </w:num>
  <w:num w:numId="39" w16cid:durableId="2074236447">
    <w:abstractNumId w:val="95"/>
  </w:num>
  <w:num w:numId="40" w16cid:durableId="486828685">
    <w:abstractNumId w:val="97"/>
  </w:num>
  <w:num w:numId="41" w16cid:durableId="1438139338">
    <w:abstractNumId w:val="33"/>
  </w:num>
  <w:num w:numId="42" w16cid:durableId="1108743655">
    <w:abstractNumId w:val="72"/>
  </w:num>
  <w:num w:numId="43" w16cid:durableId="1847816975">
    <w:abstractNumId w:val="21"/>
  </w:num>
  <w:num w:numId="44" w16cid:durableId="410389880">
    <w:abstractNumId w:val="31"/>
  </w:num>
  <w:num w:numId="45" w16cid:durableId="809249836">
    <w:abstractNumId w:val="81"/>
  </w:num>
  <w:num w:numId="46" w16cid:durableId="32265905">
    <w:abstractNumId w:val="64"/>
  </w:num>
  <w:num w:numId="47" w16cid:durableId="532118061">
    <w:abstractNumId w:val="37"/>
  </w:num>
  <w:num w:numId="48" w16cid:durableId="1977030161">
    <w:abstractNumId w:val="5"/>
  </w:num>
  <w:num w:numId="49" w16cid:durableId="416945813">
    <w:abstractNumId w:val="55"/>
  </w:num>
  <w:num w:numId="50" w16cid:durableId="932785219">
    <w:abstractNumId w:val="30"/>
  </w:num>
  <w:num w:numId="51" w16cid:durableId="1263538930">
    <w:abstractNumId w:val="76"/>
  </w:num>
  <w:num w:numId="52" w16cid:durableId="1716546054">
    <w:abstractNumId w:val="61"/>
  </w:num>
  <w:num w:numId="53" w16cid:durableId="1611082617">
    <w:abstractNumId w:val="75"/>
  </w:num>
  <w:num w:numId="54" w16cid:durableId="319622440">
    <w:abstractNumId w:val="42"/>
  </w:num>
  <w:num w:numId="55" w16cid:durableId="466972152">
    <w:abstractNumId w:val="7"/>
  </w:num>
  <w:num w:numId="56" w16cid:durableId="1333945922">
    <w:abstractNumId w:val="54"/>
  </w:num>
  <w:num w:numId="57" w16cid:durableId="283391319">
    <w:abstractNumId w:val="26"/>
  </w:num>
  <w:num w:numId="58" w16cid:durableId="179466239">
    <w:abstractNumId w:val="23"/>
  </w:num>
  <w:num w:numId="59" w16cid:durableId="467473369">
    <w:abstractNumId w:val="100"/>
  </w:num>
  <w:num w:numId="60" w16cid:durableId="376010568">
    <w:abstractNumId w:val="65"/>
  </w:num>
  <w:num w:numId="61" w16cid:durableId="513956307">
    <w:abstractNumId w:val="56"/>
  </w:num>
  <w:num w:numId="62" w16cid:durableId="1302543193">
    <w:abstractNumId w:val="99"/>
  </w:num>
  <w:num w:numId="63" w16cid:durableId="771625633">
    <w:abstractNumId w:val="11"/>
  </w:num>
  <w:num w:numId="64" w16cid:durableId="1418592622">
    <w:abstractNumId w:val="83"/>
  </w:num>
  <w:num w:numId="65" w16cid:durableId="1439527123">
    <w:abstractNumId w:val="32"/>
  </w:num>
  <w:num w:numId="66" w16cid:durableId="1280644001">
    <w:abstractNumId w:val="71"/>
  </w:num>
  <w:num w:numId="67" w16cid:durableId="1828864061">
    <w:abstractNumId w:val="96"/>
  </w:num>
  <w:num w:numId="68" w16cid:durableId="1335844608">
    <w:abstractNumId w:val="14"/>
  </w:num>
  <w:num w:numId="69" w16cid:durableId="1802380430">
    <w:abstractNumId w:val="35"/>
  </w:num>
  <w:num w:numId="70" w16cid:durableId="583414546">
    <w:abstractNumId w:val="16"/>
  </w:num>
  <w:num w:numId="71" w16cid:durableId="1283027415">
    <w:abstractNumId w:val="52"/>
  </w:num>
  <w:num w:numId="72" w16cid:durableId="1073159567">
    <w:abstractNumId w:val="87"/>
  </w:num>
  <w:num w:numId="73" w16cid:durableId="2057653656">
    <w:abstractNumId w:val="15"/>
  </w:num>
  <w:num w:numId="74" w16cid:durableId="1722746166">
    <w:abstractNumId w:val="45"/>
  </w:num>
  <w:num w:numId="75" w16cid:durableId="1264415469">
    <w:abstractNumId w:val="50"/>
  </w:num>
  <w:num w:numId="76" w16cid:durableId="1244680567">
    <w:abstractNumId w:val="10"/>
  </w:num>
  <w:num w:numId="77" w16cid:durableId="1389917723">
    <w:abstractNumId w:val="68"/>
  </w:num>
  <w:num w:numId="78" w16cid:durableId="1823618507">
    <w:abstractNumId w:val="82"/>
  </w:num>
  <w:num w:numId="79" w16cid:durableId="262954544">
    <w:abstractNumId w:val="29"/>
  </w:num>
  <w:num w:numId="80" w16cid:durableId="897010230">
    <w:abstractNumId w:val="79"/>
  </w:num>
  <w:num w:numId="81" w16cid:durableId="1701394689">
    <w:abstractNumId w:val="25"/>
  </w:num>
  <w:num w:numId="82" w16cid:durableId="927007748">
    <w:abstractNumId w:val="62"/>
  </w:num>
  <w:num w:numId="83" w16cid:durableId="977220051">
    <w:abstractNumId w:val="24"/>
  </w:num>
  <w:num w:numId="84" w16cid:durableId="1177422866">
    <w:abstractNumId w:val="40"/>
  </w:num>
  <w:num w:numId="85" w16cid:durableId="867454379">
    <w:abstractNumId w:val="74"/>
  </w:num>
  <w:num w:numId="86" w16cid:durableId="694843830">
    <w:abstractNumId w:val="27"/>
  </w:num>
  <w:num w:numId="87" w16cid:durableId="1016886663">
    <w:abstractNumId w:val="101"/>
  </w:num>
  <w:num w:numId="88" w16cid:durableId="1399131090">
    <w:abstractNumId w:val="22"/>
  </w:num>
  <w:num w:numId="89" w16cid:durableId="2040932644">
    <w:abstractNumId w:val="4"/>
  </w:num>
  <w:num w:numId="90" w16cid:durableId="1373771778">
    <w:abstractNumId w:val="47"/>
  </w:num>
  <w:num w:numId="91" w16cid:durableId="1403139845">
    <w:abstractNumId w:val="1"/>
  </w:num>
  <w:num w:numId="92" w16cid:durableId="2036999208">
    <w:abstractNumId w:val="63"/>
  </w:num>
  <w:num w:numId="93" w16cid:durableId="747729604">
    <w:abstractNumId w:val="36"/>
  </w:num>
  <w:num w:numId="94" w16cid:durableId="1125273864">
    <w:abstractNumId w:val="48"/>
  </w:num>
  <w:num w:numId="95" w16cid:durableId="922883092">
    <w:abstractNumId w:val="59"/>
  </w:num>
  <w:num w:numId="96" w16cid:durableId="1895697081">
    <w:abstractNumId w:val="43"/>
  </w:num>
  <w:num w:numId="97" w16cid:durableId="75789199">
    <w:abstractNumId w:val="13"/>
  </w:num>
  <w:num w:numId="98" w16cid:durableId="1950426656">
    <w:abstractNumId w:val="86"/>
  </w:num>
  <w:num w:numId="99" w16cid:durableId="1549948858">
    <w:abstractNumId w:val="66"/>
  </w:num>
  <w:num w:numId="100" w16cid:durableId="1413232253">
    <w:abstractNumId w:val="46"/>
  </w:num>
  <w:num w:numId="101" w16cid:durableId="115494036">
    <w:abstractNumId w:val="53"/>
  </w:num>
  <w:num w:numId="102" w16cid:durableId="113525523">
    <w:abstractNumId w:val="57"/>
  </w:num>
  <w:num w:numId="103" w16cid:durableId="783886902">
    <w:abstractNumId w:val="3"/>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mira Osmanovic">
    <w15:presenceInfo w15:providerId="AD" w15:userId="S::semira.osmanovic@undp.org::6cbdaee1-6b03-44e6-bb89-990ed0e15721"/>
  </w15:person>
  <w15:person w15:author="Tinatin Tkeshelashvili">
    <w15:presenceInfo w15:providerId="AD" w15:userId="S::tinatin.tkeshelashvili@undp.org::1debd667-07fc-4429-b318-7af069a11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xtzC0sDQzNrAwsTBR0lEKTi0uzszPAykwqgUAQ4nI2ywAAAA="/>
  </w:docVars>
  <w:rsids>
    <w:rsidRoot w:val="00755DB7"/>
    <w:rsid w:val="000036F5"/>
    <w:rsid w:val="00030345"/>
    <w:rsid w:val="000623C7"/>
    <w:rsid w:val="00064EF3"/>
    <w:rsid w:val="000B592D"/>
    <w:rsid w:val="000D4D00"/>
    <w:rsid w:val="0010191D"/>
    <w:rsid w:val="001125C5"/>
    <w:rsid w:val="001331A3"/>
    <w:rsid w:val="0014772F"/>
    <w:rsid w:val="00154B2D"/>
    <w:rsid w:val="0015500A"/>
    <w:rsid w:val="001552DF"/>
    <w:rsid w:val="001778C3"/>
    <w:rsid w:val="00192832"/>
    <w:rsid w:val="0019583F"/>
    <w:rsid w:val="001D03DF"/>
    <w:rsid w:val="001D5AB9"/>
    <w:rsid w:val="001E4689"/>
    <w:rsid w:val="001F3F45"/>
    <w:rsid w:val="00217F22"/>
    <w:rsid w:val="00224D35"/>
    <w:rsid w:val="00237D70"/>
    <w:rsid w:val="002438CB"/>
    <w:rsid w:val="00245E6C"/>
    <w:rsid w:val="0024731E"/>
    <w:rsid w:val="00253511"/>
    <w:rsid w:val="00275D4D"/>
    <w:rsid w:val="00276B08"/>
    <w:rsid w:val="0028338D"/>
    <w:rsid w:val="002910B6"/>
    <w:rsid w:val="002916CE"/>
    <w:rsid w:val="0029464C"/>
    <w:rsid w:val="002C77E0"/>
    <w:rsid w:val="002D03DD"/>
    <w:rsid w:val="002D45EB"/>
    <w:rsid w:val="002D46B3"/>
    <w:rsid w:val="00305776"/>
    <w:rsid w:val="00334838"/>
    <w:rsid w:val="00355F5E"/>
    <w:rsid w:val="00357C51"/>
    <w:rsid w:val="00360DC5"/>
    <w:rsid w:val="00365F81"/>
    <w:rsid w:val="0037017F"/>
    <w:rsid w:val="00371C8D"/>
    <w:rsid w:val="00384137"/>
    <w:rsid w:val="003B3F0E"/>
    <w:rsid w:val="003C276B"/>
    <w:rsid w:val="003E2F21"/>
    <w:rsid w:val="003E6743"/>
    <w:rsid w:val="00400197"/>
    <w:rsid w:val="00402E6D"/>
    <w:rsid w:val="00422597"/>
    <w:rsid w:val="00425C20"/>
    <w:rsid w:val="004305D3"/>
    <w:rsid w:val="00442F5B"/>
    <w:rsid w:val="00474CBD"/>
    <w:rsid w:val="00483321"/>
    <w:rsid w:val="00493A32"/>
    <w:rsid w:val="004B3193"/>
    <w:rsid w:val="004D3F0E"/>
    <w:rsid w:val="004E6567"/>
    <w:rsid w:val="00505A17"/>
    <w:rsid w:val="005105C4"/>
    <w:rsid w:val="0051696E"/>
    <w:rsid w:val="00516B1A"/>
    <w:rsid w:val="005207BA"/>
    <w:rsid w:val="00522247"/>
    <w:rsid w:val="00523EAD"/>
    <w:rsid w:val="00545968"/>
    <w:rsid w:val="00547DFD"/>
    <w:rsid w:val="00556ADA"/>
    <w:rsid w:val="0057317E"/>
    <w:rsid w:val="00574569"/>
    <w:rsid w:val="00586E73"/>
    <w:rsid w:val="005A7220"/>
    <w:rsid w:val="005B3C81"/>
    <w:rsid w:val="005B59EF"/>
    <w:rsid w:val="005B6C1C"/>
    <w:rsid w:val="005C6C6A"/>
    <w:rsid w:val="005D1745"/>
    <w:rsid w:val="005E139E"/>
    <w:rsid w:val="00625BFB"/>
    <w:rsid w:val="00635D86"/>
    <w:rsid w:val="00670197"/>
    <w:rsid w:val="0067074D"/>
    <w:rsid w:val="00686212"/>
    <w:rsid w:val="006C4973"/>
    <w:rsid w:val="006D43F1"/>
    <w:rsid w:val="0072582A"/>
    <w:rsid w:val="007337F2"/>
    <w:rsid w:val="007364C0"/>
    <w:rsid w:val="00755DB7"/>
    <w:rsid w:val="00772694"/>
    <w:rsid w:val="00780A9A"/>
    <w:rsid w:val="00783CDA"/>
    <w:rsid w:val="0079556A"/>
    <w:rsid w:val="007A000C"/>
    <w:rsid w:val="007A7C22"/>
    <w:rsid w:val="00826795"/>
    <w:rsid w:val="00831C2F"/>
    <w:rsid w:val="008563A5"/>
    <w:rsid w:val="008656D6"/>
    <w:rsid w:val="00885434"/>
    <w:rsid w:val="008A63C0"/>
    <w:rsid w:val="008B27E3"/>
    <w:rsid w:val="008C221C"/>
    <w:rsid w:val="008D07D2"/>
    <w:rsid w:val="008D40B8"/>
    <w:rsid w:val="008E7971"/>
    <w:rsid w:val="00913D7D"/>
    <w:rsid w:val="00941996"/>
    <w:rsid w:val="00981052"/>
    <w:rsid w:val="009D5234"/>
    <w:rsid w:val="009F237E"/>
    <w:rsid w:val="009F71E3"/>
    <w:rsid w:val="00A0656D"/>
    <w:rsid w:val="00A1536B"/>
    <w:rsid w:val="00A16915"/>
    <w:rsid w:val="00A32A91"/>
    <w:rsid w:val="00A41F21"/>
    <w:rsid w:val="00A420DF"/>
    <w:rsid w:val="00A42252"/>
    <w:rsid w:val="00AB32D4"/>
    <w:rsid w:val="00AB6D2A"/>
    <w:rsid w:val="00AC3023"/>
    <w:rsid w:val="00AC75AD"/>
    <w:rsid w:val="00AD33F9"/>
    <w:rsid w:val="00AE7410"/>
    <w:rsid w:val="00B42A04"/>
    <w:rsid w:val="00B46794"/>
    <w:rsid w:val="00B625F4"/>
    <w:rsid w:val="00B738DA"/>
    <w:rsid w:val="00B90642"/>
    <w:rsid w:val="00BE74D1"/>
    <w:rsid w:val="00C0638D"/>
    <w:rsid w:val="00C1053D"/>
    <w:rsid w:val="00C15885"/>
    <w:rsid w:val="00C409C1"/>
    <w:rsid w:val="00C50769"/>
    <w:rsid w:val="00C514C7"/>
    <w:rsid w:val="00C558A0"/>
    <w:rsid w:val="00C615B0"/>
    <w:rsid w:val="00C8164F"/>
    <w:rsid w:val="00C838DA"/>
    <w:rsid w:val="00C958CD"/>
    <w:rsid w:val="00C95B9C"/>
    <w:rsid w:val="00CA344D"/>
    <w:rsid w:val="00CB3016"/>
    <w:rsid w:val="00CC5AB7"/>
    <w:rsid w:val="00CD224D"/>
    <w:rsid w:val="00CF4FE0"/>
    <w:rsid w:val="00D27D42"/>
    <w:rsid w:val="00D6279F"/>
    <w:rsid w:val="00D76622"/>
    <w:rsid w:val="00D9131F"/>
    <w:rsid w:val="00DC2A27"/>
    <w:rsid w:val="00DC5417"/>
    <w:rsid w:val="00DC6510"/>
    <w:rsid w:val="00DD7015"/>
    <w:rsid w:val="00DD74BA"/>
    <w:rsid w:val="00DE5DAF"/>
    <w:rsid w:val="00DF0E15"/>
    <w:rsid w:val="00DF4A54"/>
    <w:rsid w:val="00E042FE"/>
    <w:rsid w:val="00E112E2"/>
    <w:rsid w:val="00E11478"/>
    <w:rsid w:val="00E31612"/>
    <w:rsid w:val="00E50109"/>
    <w:rsid w:val="00E62837"/>
    <w:rsid w:val="00E72DB5"/>
    <w:rsid w:val="00E745CC"/>
    <w:rsid w:val="00E77AF1"/>
    <w:rsid w:val="00E97540"/>
    <w:rsid w:val="00EA0C64"/>
    <w:rsid w:val="00F0765C"/>
    <w:rsid w:val="00F122CF"/>
    <w:rsid w:val="00F34B31"/>
    <w:rsid w:val="00F55A26"/>
    <w:rsid w:val="00FD3267"/>
    <w:rsid w:val="00FE3666"/>
    <w:rsid w:val="01B31434"/>
    <w:rsid w:val="040601F6"/>
    <w:rsid w:val="083DFB00"/>
    <w:rsid w:val="09C91ACC"/>
    <w:rsid w:val="0A247A46"/>
    <w:rsid w:val="11342B71"/>
    <w:rsid w:val="16E64DC9"/>
    <w:rsid w:val="23FD7E36"/>
    <w:rsid w:val="270CAF20"/>
    <w:rsid w:val="2741FB0B"/>
    <w:rsid w:val="32D23624"/>
    <w:rsid w:val="39FFEAEC"/>
    <w:rsid w:val="3A67E9A6"/>
    <w:rsid w:val="3F501A4F"/>
    <w:rsid w:val="41C79E38"/>
    <w:rsid w:val="4AD6311F"/>
    <w:rsid w:val="4F166D68"/>
    <w:rsid w:val="5CF6F9C4"/>
    <w:rsid w:val="5F3AC3E0"/>
    <w:rsid w:val="622A526E"/>
    <w:rsid w:val="6391641D"/>
    <w:rsid w:val="6BA53DE9"/>
    <w:rsid w:val="6BB80C57"/>
    <w:rsid w:val="6C95D5FE"/>
    <w:rsid w:val="6E2C498A"/>
    <w:rsid w:val="7334392B"/>
    <w:rsid w:val="73F0F7C0"/>
    <w:rsid w:val="798A0181"/>
    <w:rsid w:val="7CC1F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DB163"/>
  <w15:docId w15:val="{A1BECC25-8E1E-49E1-B466-EAA591F8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BB4"/>
  </w:style>
  <w:style w:type="paragraph" w:styleId="Heading1">
    <w:name w:val="heading 1"/>
    <w:basedOn w:val="Normal"/>
    <w:next w:val="Normal"/>
    <w:link w:val="Heading1Char"/>
    <w:uiPriority w:val="9"/>
    <w:qFormat/>
    <w:rsid w:val="00AA6C16"/>
    <w:pPr>
      <w:keepNext/>
      <w:keepLines/>
      <w:numPr>
        <w:numId w:val="16"/>
      </w:numPr>
      <w:suppressAutoHyphens/>
      <w:spacing w:before="440" w:after="440"/>
      <w:outlineLvl w:val="0"/>
    </w:pPr>
    <w:rPr>
      <w:color w:val="E61E28" w:themeColor="accent1"/>
      <w:sz w:val="40"/>
      <w:szCs w:val="32"/>
    </w:rPr>
  </w:style>
  <w:style w:type="paragraph" w:styleId="Heading2">
    <w:name w:val="heading 2"/>
    <w:basedOn w:val="Normal"/>
    <w:next w:val="Normal"/>
    <w:link w:val="Heading2Char"/>
    <w:uiPriority w:val="9"/>
    <w:unhideWhenUsed/>
    <w:qFormat/>
    <w:rsid w:val="0024731E"/>
    <w:pPr>
      <w:keepNext/>
      <w:keepLines/>
      <w:numPr>
        <w:ilvl w:val="1"/>
        <w:numId w:val="57"/>
      </w:numPr>
      <w:suppressAutoHyphens/>
      <w:spacing w:before="320" w:after="0"/>
      <w:outlineLvl w:val="1"/>
    </w:pPr>
    <w:rPr>
      <w:rFonts w:ascii="Montserrat" w:eastAsia="Calibri" w:hAnsi="Montserrat" w:cs="Calibri"/>
      <w:b/>
      <w:color w:val="88AAA9"/>
      <w:szCs w:val="26"/>
    </w:rPr>
  </w:style>
  <w:style w:type="paragraph" w:styleId="Heading3">
    <w:name w:val="heading 3"/>
    <w:basedOn w:val="Normal"/>
    <w:next w:val="Normal"/>
    <w:link w:val="Heading3Char"/>
    <w:uiPriority w:val="9"/>
    <w:unhideWhenUsed/>
    <w:qFormat/>
    <w:rsid w:val="00AA6C16"/>
    <w:pPr>
      <w:keepNext/>
      <w:keepLines/>
      <w:numPr>
        <w:ilvl w:val="2"/>
        <w:numId w:val="16"/>
      </w:numPr>
      <w:suppressAutoHyphens/>
      <w:spacing w:before="320" w:after="30"/>
      <w:outlineLvl w:val="2"/>
    </w:pPr>
    <w:rPr>
      <w:color w:val="E61E28" w:themeColor="accent1"/>
      <w:szCs w:val="24"/>
    </w:rPr>
  </w:style>
  <w:style w:type="paragraph" w:styleId="Heading4">
    <w:name w:val="heading 4"/>
    <w:basedOn w:val="Normal"/>
    <w:next w:val="Normal"/>
    <w:link w:val="Heading4Char"/>
    <w:uiPriority w:val="9"/>
    <w:unhideWhenUsed/>
    <w:qFormat/>
    <w:rsid w:val="00AA6C16"/>
    <w:pPr>
      <w:keepNext/>
      <w:keepLines/>
      <w:numPr>
        <w:ilvl w:val="3"/>
        <w:numId w:val="16"/>
      </w:numPr>
      <w:suppressAutoHyphens/>
      <w:spacing w:before="320" w:after="30"/>
      <w:outlineLvl w:val="3"/>
    </w:pPr>
    <w:rPr>
      <w:i/>
      <w:iCs/>
      <w:color w:val="E61E28" w:themeColor="accent1"/>
      <w:szCs w:val="20"/>
    </w:rPr>
  </w:style>
  <w:style w:type="paragraph" w:styleId="Heading5">
    <w:name w:val="heading 5"/>
    <w:basedOn w:val="Normal"/>
    <w:next w:val="Normal"/>
    <w:link w:val="Heading5Char"/>
    <w:uiPriority w:val="9"/>
    <w:unhideWhenUsed/>
    <w:qFormat/>
    <w:rsid w:val="00AA6C16"/>
    <w:pPr>
      <w:keepNext/>
      <w:keepLines/>
      <w:numPr>
        <w:ilvl w:val="4"/>
        <w:numId w:val="16"/>
      </w:numPr>
      <w:suppressAutoHyphens/>
      <w:spacing w:after="0" w:line="240" w:lineRule="atLeast"/>
      <w:outlineLvl w:val="4"/>
    </w:pPr>
    <w:rPr>
      <w:b/>
      <w:sz w:val="20"/>
      <w:szCs w:val="20"/>
    </w:rPr>
  </w:style>
  <w:style w:type="paragraph" w:styleId="Heading6">
    <w:name w:val="heading 6"/>
    <w:basedOn w:val="Normal"/>
    <w:next w:val="Normal"/>
    <w:link w:val="Heading6Char"/>
    <w:uiPriority w:val="9"/>
    <w:unhideWhenUsed/>
    <w:qFormat/>
    <w:rsid w:val="00AA6C16"/>
    <w:pPr>
      <w:keepNext/>
      <w:keepLines/>
      <w:numPr>
        <w:ilvl w:val="5"/>
        <w:numId w:val="16"/>
      </w:numPr>
      <w:suppressAutoHyphens/>
      <w:spacing w:after="0" w:line="240" w:lineRule="atLeast"/>
      <w:outlineLvl w:val="5"/>
    </w:pPr>
    <w:rPr>
      <w:b/>
      <w:sz w:val="20"/>
      <w:szCs w:val="20"/>
    </w:rPr>
  </w:style>
  <w:style w:type="paragraph" w:styleId="Heading7">
    <w:name w:val="heading 7"/>
    <w:aliases w:val="Heading 7 Appendix Heading"/>
    <w:basedOn w:val="Normal"/>
    <w:next w:val="Normal"/>
    <w:link w:val="Heading7Char"/>
    <w:uiPriority w:val="10"/>
    <w:semiHidden/>
    <w:rsid w:val="00AA6C16"/>
    <w:pPr>
      <w:keepNext/>
      <w:keepLines/>
      <w:numPr>
        <w:numId w:val="18"/>
      </w:numPr>
      <w:suppressAutoHyphens/>
      <w:spacing w:after="120"/>
      <w:outlineLvl w:val="6"/>
    </w:pPr>
    <w:rPr>
      <w:iCs/>
      <w:color w:val="E61E28" w:themeColor="accent1"/>
      <w:sz w:val="44"/>
      <w:szCs w:val="20"/>
    </w:rPr>
  </w:style>
  <w:style w:type="paragraph" w:styleId="Heading8">
    <w:name w:val="heading 8"/>
    <w:basedOn w:val="Normal"/>
    <w:next w:val="Normal"/>
    <w:link w:val="Heading8Char"/>
    <w:semiHidden/>
    <w:rsid w:val="00AA6C16"/>
    <w:pPr>
      <w:keepNext/>
      <w:keepLines/>
      <w:suppressAutoHyphens/>
      <w:spacing w:after="0" w:line="240" w:lineRule="atLeast"/>
      <w:outlineLvl w:val="7"/>
    </w:pPr>
    <w:rPr>
      <w:b/>
      <w:sz w:val="20"/>
      <w:szCs w:val="21"/>
    </w:rPr>
  </w:style>
  <w:style w:type="paragraph" w:styleId="Heading9">
    <w:name w:val="heading 9"/>
    <w:basedOn w:val="Normal"/>
    <w:next w:val="Normal"/>
    <w:link w:val="Heading9Char"/>
    <w:semiHidden/>
    <w:rsid w:val="00AA6C16"/>
    <w:pPr>
      <w:keepNext/>
      <w:keepLines/>
      <w:suppressAutoHyphens/>
      <w:spacing w:after="0" w:line="240" w:lineRule="atLeast"/>
      <w:outlineLvl w:val="8"/>
    </w:pPr>
    <w:rPr>
      <w:b/>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275D4D"/>
    <w:pPr>
      <w:spacing w:before="100" w:beforeAutospacing="1" w:after="100" w:afterAutospacing="1"/>
    </w:pPr>
    <w:rPr>
      <w:sz w:val="24"/>
      <w:szCs w:val="24"/>
    </w:rPr>
  </w:style>
  <w:style w:type="character" w:customStyle="1" w:styleId="normaltextrun">
    <w:name w:val="normaltextrun"/>
    <w:basedOn w:val="DefaultParagraphFont"/>
    <w:rsid w:val="00275D4D"/>
  </w:style>
  <w:style w:type="character" w:customStyle="1" w:styleId="eop">
    <w:name w:val="eop"/>
    <w:basedOn w:val="DefaultParagraphFont"/>
    <w:rsid w:val="00275D4D"/>
  </w:style>
  <w:style w:type="character" w:customStyle="1" w:styleId="Heading1Char">
    <w:name w:val="Heading 1 Char"/>
    <w:basedOn w:val="DefaultParagraphFont"/>
    <w:link w:val="Heading1"/>
    <w:uiPriority w:val="9"/>
    <w:rsid w:val="00AA6C16"/>
    <w:rPr>
      <w:color w:val="E61E28" w:themeColor="accent1"/>
      <w:sz w:val="40"/>
      <w:szCs w:val="32"/>
    </w:rPr>
  </w:style>
  <w:style w:type="character" w:customStyle="1" w:styleId="Heading5Char">
    <w:name w:val="Heading 5 Char"/>
    <w:basedOn w:val="DefaultParagraphFont"/>
    <w:link w:val="Heading5"/>
    <w:uiPriority w:val="9"/>
    <w:rsid w:val="00AA6C16"/>
    <w:rPr>
      <w:b/>
      <w:sz w:val="20"/>
      <w:szCs w:val="20"/>
    </w:rPr>
  </w:style>
  <w:style w:type="character" w:customStyle="1" w:styleId="Heading6Char">
    <w:name w:val="Heading 6 Char"/>
    <w:basedOn w:val="DefaultParagraphFont"/>
    <w:link w:val="Heading6"/>
    <w:uiPriority w:val="9"/>
    <w:rsid w:val="00AA6C16"/>
    <w:rPr>
      <w:b/>
      <w:sz w:val="20"/>
      <w:szCs w:val="20"/>
    </w:rPr>
  </w:style>
  <w:style w:type="character" w:customStyle="1" w:styleId="Heading7Char">
    <w:name w:val="Heading 7 Char"/>
    <w:aliases w:val="Heading 7 Appendix Heading Char"/>
    <w:basedOn w:val="DefaultParagraphFont"/>
    <w:link w:val="Heading7"/>
    <w:uiPriority w:val="10"/>
    <w:semiHidden/>
    <w:rsid w:val="004E5406"/>
    <w:rPr>
      <w:iCs/>
      <w:color w:val="E61E28" w:themeColor="accent1"/>
      <w:sz w:val="44"/>
      <w:szCs w:val="20"/>
    </w:rPr>
  </w:style>
  <w:style w:type="character" w:customStyle="1" w:styleId="Heading8Char">
    <w:name w:val="Heading 8 Char"/>
    <w:basedOn w:val="DefaultParagraphFont"/>
    <w:link w:val="Heading8"/>
    <w:semiHidden/>
    <w:rsid w:val="00AA6C16"/>
    <w:rPr>
      <w:b/>
      <w:sz w:val="20"/>
      <w:szCs w:val="21"/>
      <w:lang w:val="en"/>
    </w:rPr>
  </w:style>
  <w:style w:type="character" w:customStyle="1" w:styleId="Heading9Char">
    <w:name w:val="Heading 9 Char"/>
    <w:basedOn w:val="DefaultParagraphFont"/>
    <w:link w:val="Heading9"/>
    <w:semiHidden/>
    <w:rsid w:val="00AA6C16"/>
    <w:rPr>
      <w:b/>
      <w:iCs/>
      <w:sz w:val="20"/>
      <w:szCs w:val="21"/>
      <w:lang w:val="en"/>
    </w:rPr>
  </w:style>
  <w:style w:type="paragraph" w:customStyle="1" w:styleId="ValueStandfirst">
    <w:name w:val="Value Standfirst"/>
    <w:uiPriority w:val="1"/>
    <w:qFormat/>
    <w:rsid w:val="004E5406"/>
    <w:pPr>
      <w:spacing w:after="240" w:line="280" w:lineRule="atLeast"/>
    </w:pPr>
    <w:rPr>
      <w:sz w:val="28"/>
      <w:szCs w:val="28"/>
    </w:rPr>
  </w:style>
  <w:style w:type="paragraph" w:customStyle="1" w:styleId="Valuestandfirst0">
    <w:name w:val="Value standfirst"/>
    <w:basedOn w:val="Normal"/>
    <w:next w:val="Normal"/>
    <w:uiPriority w:val="8"/>
    <w:rsid w:val="004E5406"/>
    <w:pPr>
      <w:spacing w:before="160" w:after="220"/>
    </w:pPr>
    <w:rPr>
      <w:color w:val="000000"/>
      <w:sz w:val="28"/>
      <w:szCs w:val="28"/>
    </w:rPr>
  </w:style>
  <w:style w:type="character" w:customStyle="1" w:styleId="Heading2Char">
    <w:name w:val="Heading 2 Char"/>
    <w:basedOn w:val="DefaultParagraphFont"/>
    <w:link w:val="Heading2"/>
    <w:uiPriority w:val="9"/>
    <w:rsid w:val="0024731E"/>
    <w:rPr>
      <w:rFonts w:ascii="Montserrat" w:eastAsia="Calibri" w:hAnsi="Montserrat" w:cs="Calibri"/>
      <w:b/>
      <w:color w:val="88AAA9"/>
      <w:szCs w:val="26"/>
    </w:rPr>
  </w:style>
  <w:style w:type="character" w:customStyle="1" w:styleId="Heading3Char">
    <w:name w:val="Heading 3 Char"/>
    <w:basedOn w:val="DefaultParagraphFont"/>
    <w:link w:val="Heading3"/>
    <w:uiPriority w:val="9"/>
    <w:rsid w:val="00AA6C16"/>
    <w:rPr>
      <w:color w:val="E61E28" w:themeColor="accent1"/>
      <w:szCs w:val="24"/>
    </w:rPr>
  </w:style>
  <w:style w:type="character" w:customStyle="1" w:styleId="Heading4Char">
    <w:name w:val="Heading 4 Char"/>
    <w:basedOn w:val="DefaultParagraphFont"/>
    <w:link w:val="Heading4"/>
    <w:uiPriority w:val="9"/>
    <w:rsid w:val="00AA6C16"/>
    <w:rPr>
      <w:i/>
      <w:iCs/>
      <w:color w:val="E61E28" w:themeColor="accent1"/>
      <w:szCs w:val="20"/>
    </w:rPr>
  </w:style>
  <w:style w:type="paragraph" w:customStyle="1" w:styleId="AppendixText">
    <w:name w:val="Appendix Text"/>
    <w:basedOn w:val="Normal"/>
    <w:uiPriority w:val="11"/>
    <w:semiHidden/>
    <w:qFormat/>
    <w:rsid w:val="00121147"/>
    <w:rPr>
      <w:color w:val="231F20"/>
    </w:rPr>
  </w:style>
  <w:style w:type="paragraph" w:styleId="BalloonText">
    <w:name w:val="Balloon Text"/>
    <w:basedOn w:val="Normal"/>
    <w:link w:val="BalloonTextChar"/>
    <w:uiPriority w:val="99"/>
    <w:semiHidden/>
    <w:rsid w:val="00AA6C16"/>
    <w:rPr>
      <w:rFonts w:asciiTheme="majorHAnsi" w:eastAsiaTheme="majorEastAsia" w:hAnsiTheme="majorHAnsi" w:cstheme="majorBidi"/>
    </w:rPr>
  </w:style>
  <w:style w:type="character" w:customStyle="1" w:styleId="BalloonTextChar">
    <w:name w:val="Balloon Text Char"/>
    <w:basedOn w:val="DefaultParagraphFont"/>
    <w:link w:val="BalloonText"/>
    <w:uiPriority w:val="99"/>
    <w:semiHidden/>
    <w:rsid w:val="00AA6C16"/>
    <w:rPr>
      <w:rFonts w:asciiTheme="majorHAnsi" w:eastAsiaTheme="majorEastAsia" w:hAnsiTheme="majorHAnsi" w:cstheme="majorBidi"/>
      <w:sz w:val="22"/>
      <w:szCs w:val="22"/>
      <w:lang w:val="en"/>
    </w:rPr>
  </w:style>
  <w:style w:type="paragraph" w:styleId="Bibliography">
    <w:name w:val="Bibliography"/>
    <w:basedOn w:val="Normal"/>
    <w:next w:val="Normal"/>
    <w:uiPriority w:val="99"/>
    <w:semiHidden/>
    <w:rsid w:val="00AA6C16"/>
  </w:style>
  <w:style w:type="table" w:customStyle="1" w:styleId="Blank">
    <w:name w:val="Blank"/>
    <w:basedOn w:val="TableNormal"/>
    <w:uiPriority w:val="99"/>
    <w:rsid w:val="00AA6C16"/>
    <w:tblPr>
      <w:tblCellMar>
        <w:left w:w="0" w:type="dxa"/>
        <w:right w:w="0" w:type="dxa"/>
      </w:tblCellMar>
    </w:tblPr>
  </w:style>
  <w:style w:type="paragraph" w:styleId="BlockText">
    <w:name w:val="Block Text"/>
    <w:basedOn w:val="Normal"/>
    <w:uiPriority w:val="99"/>
    <w:semiHidden/>
    <w:rsid w:val="00AA6C16"/>
    <w:pPr>
      <w:pBdr>
        <w:top w:val="single" w:sz="2" w:space="10" w:color="E61E28" w:themeColor="accent1"/>
        <w:left w:val="single" w:sz="2" w:space="10" w:color="E61E28" w:themeColor="accent1"/>
        <w:bottom w:val="single" w:sz="2" w:space="10" w:color="E61E28" w:themeColor="accent1"/>
        <w:right w:val="single" w:sz="2" w:space="10" w:color="E61E28" w:themeColor="accent1"/>
      </w:pBdr>
      <w:ind w:left="1152" w:right="1152"/>
    </w:pPr>
    <w:rPr>
      <w:rFonts w:asciiTheme="majorHAnsi" w:eastAsiaTheme="majorEastAsia" w:hAnsiTheme="majorHAnsi" w:cstheme="majorBidi"/>
      <w:i/>
      <w:iCs/>
      <w:color w:val="E61E28" w:themeColor="accent1"/>
    </w:rPr>
  </w:style>
  <w:style w:type="paragraph" w:styleId="BodyText">
    <w:name w:val="Body Text"/>
    <w:basedOn w:val="Normal"/>
    <w:link w:val="BodyTextChar"/>
    <w:uiPriority w:val="99"/>
    <w:semiHidden/>
    <w:rsid w:val="00AA6C16"/>
    <w:pPr>
      <w:spacing w:after="120"/>
    </w:pPr>
  </w:style>
  <w:style w:type="character" w:customStyle="1" w:styleId="BodyTextChar">
    <w:name w:val="Body Text Char"/>
    <w:basedOn w:val="DefaultParagraphFont"/>
    <w:link w:val="BodyText"/>
    <w:uiPriority w:val="99"/>
    <w:semiHidden/>
    <w:rsid w:val="00AA6C16"/>
    <w:rPr>
      <w:sz w:val="22"/>
      <w:szCs w:val="22"/>
      <w:lang w:val="en"/>
    </w:rPr>
  </w:style>
  <w:style w:type="paragraph" w:styleId="BodyText2">
    <w:name w:val="Body Text 2"/>
    <w:basedOn w:val="Normal"/>
    <w:link w:val="BodyText2Char"/>
    <w:uiPriority w:val="99"/>
    <w:semiHidden/>
    <w:rsid w:val="00AA6C16"/>
    <w:pPr>
      <w:spacing w:after="120" w:line="480" w:lineRule="auto"/>
    </w:pPr>
  </w:style>
  <w:style w:type="character" w:customStyle="1" w:styleId="BodyText2Char">
    <w:name w:val="Body Text 2 Char"/>
    <w:basedOn w:val="DefaultParagraphFont"/>
    <w:link w:val="BodyText2"/>
    <w:uiPriority w:val="99"/>
    <w:semiHidden/>
    <w:rsid w:val="00AA6C16"/>
    <w:rPr>
      <w:sz w:val="22"/>
      <w:szCs w:val="22"/>
      <w:lang w:val="en"/>
    </w:rPr>
  </w:style>
  <w:style w:type="paragraph" w:styleId="BodyText3">
    <w:name w:val="Body Text 3"/>
    <w:basedOn w:val="Normal"/>
    <w:link w:val="BodyText3Char"/>
    <w:uiPriority w:val="99"/>
    <w:semiHidden/>
    <w:rsid w:val="00AA6C16"/>
    <w:pPr>
      <w:spacing w:after="120"/>
    </w:pPr>
    <w:rPr>
      <w:sz w:val="16"/>
      <w:szCs w:val="16"/>
    </w:rPr>
  </w:style>
  <w:style w:type="character" w:customStyle="1" w:styleId="BodyText3Char">
    <w:name w:val="Body Text 3 Char"/>
    <w:basedOn w:val="DefaultParagraphFont"/>
    <w:link w:val="BodyText3"/>
    <w:uiPriority w:val="99"/>
    <w:semiHidden/>
    <w:rsid w:val="00AA6C16"/>
    <w:rPr>
      <w:sz w:val="16"/>
      <w:szCs w:val="16"/>
      <w:lang w:val="en"/>
    </w:rPr>
  </w:style>
  <w:style w:type="paragraph" w:styleId="BodyTextFirstIndent">
    <w:name w:val="Body Text First Indent"/>
    <w:basedOn w:val="BodyText"/>
    <w:link w:val="BodyTextFirstIndentChar"/>
    <w:uiPriority w:val="99"/>
    <w:semiHidden/>
    <w:rsid w:val="00AA6C16"/>
    <w:pPr>
      <w:spacing w:after="0"/>
      <w:ind w:firstLine="360"/>
    </w:pPr>
  </w:style>
  <w:style w:type="character" w:customStyle="1" w:styleId="BodyTextFirstIndentChar">
    <w:name w:val="Body Text First Indent Char"/>
    <w:basedOn w:val="BodyTextChar"/>
    <w:link w:val="BodyTextFirstIndent"/>
    <w:uiPriority w:val="99"/>
    <w:semiHidden/>
    <w:rsid w:val="00AA6C16"/>
    <w:rPr>
      <w:sz w:val="22"/>
      <w:szCs w:val="22"/>
      <w:lang w:val="en"/>
    </w:rPr>
  </w:style>
  <w:style w:type="paragraph" w:styleId="BodyTextIndent">
    <w:name w:val="Body Text Indent"/>
    <w:basedOn w:val="Normal"/>
    <w:link w:val="BodyTextIndentChar"/>
    <w:uiPriority w:val="99"/>
    <w:semiHidden/>
    <w:rsid w:val="00AA6C16"/>
    <w:pPr>
      <w:spacing w:after="120"/>
      <w:ind w:left="283"/>
    </w:pPr>
  </w:style>
  <w:style w:type="character" w:customStyle="1" w:styleId="BodyTextIndentChar">
    <w:name w:val="Body Text Indent Char"/>
    <w:basedOn w:val="DefaultParagraphFont"/>
    <w:link w:val="BodyTextIndent"/>
    <w:uiPriority w:val="99"/>
    <w:semiHidden/>
    <w:rsid w:val="00AA6C16"/>
    <w:rPr>
      <w:sz w:val="22"/>
      <w:szCs w:val="22"/>
      <w:lang w:val="en"/>
    </w:rPr>
  </w:style>
  <w:style w:type="paragraph" w:styleId="BodyTextFirstIndent2">
    <w:name w:val="Body Text First Indent 2"/>
    <w:basedOn w:val="BodyTextIndent"/>
    <w:link w:val="BodyTextFirstIndent2Char"/>
    <w:uiPriority w:val="99"/>
    <w:semiHidden/>
    <w:rsid w:val="00AA6C16"/>
    <w:pPr>
      <w:spacing w:after="0"/>
      <w:ind w:left="360" w:firstLine="360"/>
    </w:pPr>
  </w:style>
  <w:style w:type="character" w:customStyle="1" w:styleId="BodyTextFirstIndent2Char">
    <w:name w:val="Body Text First Indent 2 Char"/>
    <w:basedOn w:val="BodyTextIndentChar"/>
    <w:link w:val="BodyTextFirstIndent2"/>
    <w:uiPriority w:val="99"/>
    <w:semiHidden/>
    <w:rsid w:val="00AA6C16"/>
    <w:rPr>
      <w:sz w:val="22"/>
      <w:szCs w:val="22"/>
      <w:lang w:val="en"/>
    </w:rPr>
  </w:style>
  <w:style w:type="paragraph" w:styleId="BodyTextIndent2">
    <w:name w:val="Body Text Indent 2"/>
    <w:basedOn w:val="Normal"/>
    <w:link w:val="BodyTextIndent2Char"/>
    <w:uiPriority w:val="99"/>
    <w:semiHidden/>
    <w:rsid w:val="00AA6C16"/>
    <w:pPr>
      <w:spacing w:after="120" w:line="480" w:lineRule="auto"/>
      <w:ind w:left="283"/>
    </w:pPr>
  </w:style>
  <w:style w:type="character" w:customStyle="1" w:styleId="BodyTextIndent2Char">
    <w:name w:val="Body Text Indent 2 Char"/>
    <w:basedOn w:val="DefaultParagraphFont"/>
    <w:link w:val="BodyTextIndent2"/>
    <w:uiPriority w:val="99"/>
    <w:semiHidden/>
    <w:rsid w:val="00AA6C16"/>
    <w:rPr>
      <w:sz w:val="22"/>
      <w:szCs w:val="22"/>
      <w:lang w:val="en"/>
    </w:rPr>
  </w:style>
  <w:style w:type="paragraph" w:styleId="BodyTextIndent3">
    <w:name w:val="Body Text Indent 3"/>
    <w:basedOn w:val="Normal"/>
    <w:link w:val="BodyTextIndent3Char"/>
    <w:uiPriority w:val="99"/>
    <w:semiHidden/>
    <w:rsid w:val="00AA6C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6C16"/>
    <w:rPr>
      <w:sz w:val="16"/>
      <w:szCs w:val="16"/>
      <w:lang w:val="en"/>
    </w:rPr>
  </w:style>
  <w:style w:type="paragraph" w:styleId="Caption">
    <w:name w:val="caption"/>
    <w:next w:val="Normal"/>
    <w:uiPriority w:val="7"/>
    <w:unhideWhenUsed/>
    <w:qFormat/>
    <w:rsid w:val="00AA6C16"/>
    <w:pPr>
      <w:keepNext/>
      <w:snapToGrid w:val="0"/>
      <w:spacing w:before="60" w:after="60"/>
    </w:pPr>
    <w:rPr>
      <w:rFonts w:asciiTheme="majorHAnsi" w:eastAsiaTheme="majorEastAsia" w:hAnsiTheme="majorHAnsi" w:cstheme="majorBidi"/>
      <w:b/>
      <w:iCs/>
      <w:color w:val="E61E28" w:themeColor="accent1"/>
      <w:sz w:val="17"/>
      <w:szCs w:val="18"/>
    </w:rPr>
  </w:style>
  <w:style w:type="table" w:styleId="ColourfulGrid">
    <w:name w:val="Colorful Grid"/>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FAD2D3" w:themeFill="accent1" w:themeFillTint="33"/>
    </w:tcPr>
    <w:tblStylePr w:type="firstRow">
      <w:rPr>
        <w:b/>
        <w:bCs/>
      </w:rPr>
      <w:tblPr/>
      <w:tcPr>
        <w:shd w:val="clear" w:color="auto" w:fill="F5A5A8" w:themeFill="accent1" w:themeFillTint="66"/>
      </w:tcPr>
    </w:tblStylePr>
    <w:tblStylePr w:type="lastRow">
      <w:rPr>
        <w:b/>
        <w:bCs/>
        <w:color w:val="000000" w:themeColor="text1"/>
      </w:rPr>
      <w:tblPr/>
      <w:tcPr>
        <w:shd w:val="clear" w:color="auto" w:fill="F5A5A8" w:themeFill="accent1" w:themeFillTint="66"/>
      </w:tcPr>
    </w:tblStylePr>
    <w:tblStylePr w:type="firstCol">
      <w:rPr>
        <w:color w:val="FFFFFF" w:themeColor="background1"/>
      </w:rPr>
      <w:tblPr/>
      <w:tcPr>
        <w:shd w:val="clear" w:color="auto" w:fill="AF131A" w:themeFill="accent1" w:themeFillShade="BF"/>
      </w:tcPr>
    </w:tblStylePr>
    <w:tblStylePr w:type="lastCol">
      <w:rPr>
        <w:color w:val="FFFFFF" w:themeColor="background1"/>
      </w:rPr>
      <w:tblPr/>
      <w:tcPr>
        <w:shd w:val="clear" w:color="auto" w:fill="AF131A" w:themeFill="accent1" w:themeFillShade="BF"/>
      </w:tcPr>
    </w:tblStylePr>
    <w:tblStylePr w:type="band1Vert">
      <w:tblPr/>
      <w:tcPr>
        <w:shd w:val="clear" w:color="auto" w:fill="F28E93" w:themeFill="accent1" w:themeFillTint="7F"/>
      </w:tcPr>
    </w:tblStylePr>
    <w:tblStylePr w:type="band1Horz">
      <w:tblPr/>
      <w:tcPr>
        <w:shd w:val="clear" w:color="auto" w:fill="F28E93" w:themeFill="accent1" w:themeFillTint="7F"/>
      </w:tcPr>
    </w:tblStylePr>
  </w:style>
  <w:style w:type="table" w:styleId="ColourfulGridAccent2">
    <w:name w:val="Colorful Grid Accent 2"/>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E6D5ED" w:themeFill="accent2" w:themeFillTint="33"/>
    </w:tcPr>
    <w:tblStylePr w:type="firstRow">
      <w:rPr>
        <w:b/>
        <w:bCs/>
      </w:rPr>
      <w:tblPr/>
      <w:tcPr>
        <w:shd w:val="clear" w:color="auto" w:fill="CDACDB" w:themeFill="accent2" w:themeFillTint="66"/>
      </w:tcPr>
    </w:tblStylePr>
    <w:tblStylePr w:type="lastRow">
      <w:rPr>
        <w:b/>
        <w:bCs/>
        <w:color w:val="000000" w:themeColor="text1"/>
      </w:rPr>
      <w:tblPr/>
      <w:tcPr>
        <w:shd w:val="clear" w:color="auto" w:fill="CDACDB" w:themeFill="accent2" w:themeFillTint="66"/>
      </w:tcPr>
    </w:tblStylePr>
    <w:tblStylePr w:type="firstCol">
      <w:rPr>
        <w:color w:val="FFFFFF" w:themeColor="background1"/>
      </w:rPr>
      <w:tblPr/>
      <w:tcPr>
        <w:shd w:val="clear" w:color="auto" w:fill="5D3070" w:themeFill="accent2" w:themeFillShade="BF"/>
      </w:tcPr>
    </w:tblStylePr>
    <w:tblStylePr w:type="lastCol">
      <w:rPr>
        <w:color w:val="FFFFFF" w:themeColor="background1"/>
      </w:rPr>
      <w:tblPr/>
      <w:tcPr>
        <w:shd w:val="clear" w:color="auto" w:fill="5D3070" w:themeFill="accent2" w:themeFillShade="BF"/>
      </w:tcPr>
    </w:tblStylePr>
    <w:tblStylePr w:type="band1Vert">
      <w:tblPr/>
      <w:tcPr>
        <w:shd w:val="clear" w:color="auto" w:fill="C198D2" w:themeFill="accent2" w:themeFillTint="7F"/>
      </w:tcPr>
    </w:tblStylePr>
    <w:tblStylePr w:type="band1Horz">
      <w:tblPr/>
      <w:tcPr>
        <w:shd w:val="clear" w:color="auto" w:fill="C198D2" w:themeFill="accent2" w:themeFillTint="7F"/>
      </w:tcPr>
    </w:tblStylePr>
  </w:style>
  <w:style w:type="table" w:styleId="ColourfulGridAccent3">
    <w:name w:val="Colorful Grid Accent 3"/>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BBDFFF" w:themeFill="accent3" w:themeFillTint="33"/>
    </w:tcPr>
    <w:tblStylePr w:type="firstRow">
      <w:rPr>
        <w:b/>
        <w:bCs/>
      </w:rPr>
      <w:tblPr/>
      <w:tcPr>
        <w:shd w:val="clear" w:color="auto" w:fill="77BFFF" w:themeFill="accent3" w:themeFillTint="66"/>
      </w:tcPr>
    </w:tblStylePr>
    <w:tblStylePr w:type="lastRow">
      <w:rPr>
        <w:b/>
        <w:bCs/>
        <w:color w:val="000000" w:themeColor="text1"/>
      </w:rPr>
      <w:tblPr/>
      <w:tcPr>
        <w:shd w:val="clear" w:color="auto" w:fill="77BFFF" w:themeFill="accent3" w:themeFillTint="66"/>
      </w:tcPr>
    </w:tblStylePr>
    <w:tblStylePr w:type="firstCol">
      <w:rPr>
        <w:color w:val="FFFFFF" w:themeColor="background1"/>
      </w:rPr>
      <w:tblPr/>
      <w:tcPr>
        <w:shd w:val="clear" w:color="auto" w:fill="00437F" w:themeFill="accent3" w:themeFillShade="BF"/>
      </w:tcPr>
    </w:tblStylePr>
    <w:tblStylePr w:type="lastCol">
      <w:rPr>
        <w:color w:val="FFFFFF" w:themeColor="background1"/>
      </w:rPr>
      <w:tblPr/>
      <w:tcPr>
        <w:shd w:val="clear" w:color="auto" w:fill="00437F" w:themeFill="accent3" w:themeFillShade="BF"/>
      </w:tcPr>
    </w:tblStylePr>
    <w:tblStylePr w:type="band1Vert">
      <w:tblPr/>
      <w:tcPr>
        <w:shd w:val="clear" w:color="auto" w:fill="55AFFF" w:themeFill="accent3" w:themeFillTint="7F"/>
      </w:tcPr>
    </w:tblStylePr>
    <w:tblStylePr w:type="band1Horz">
      <w:tblPr/>
      <w:tcPr>
        <w:shd w:val="clear" w:color="auto" w:fill="55AFFF" w:themeFill="accent3" w:themeFillTint="7F"/>
      </w:tcPr>
    </w:tblStylePr>
  </w:style>
  <w:style w:type="table" w:styleId="ColourfulGridAccent4">
    <w:name w:val="Colorful Grid Accent 4"/>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D1F1F0" w:themeFill="accent4" w:themeFillTint="33"/>
    </w:tcPr>
    <w:tblStylePr w:type="firstRow">
      <w:rPr>
        <w:b/>
        <w:bCs/>
      </w:rPr>
      <w:tblPr/>
      <w:tcPr>
        <w:shd w:val="clear" w:color="auto" w:fill="A4E3E1" w:themeFill="accent4" w:themeFillTint="66"/>
      </w:tcPr>
    </w:tblStylePr>
    <w:tblStylePr w:type="lastRow">
      <w:rPr>
        <w:b/>
        <w:bCs/>
        <w:color w:val="000000" w:themeColor="text1"/>
      </w:rPr>
      <w:tblPr/>
      <w:tcPr>
        <w:shd w:val="clear" w:color="auto" w:fill="A4E3E1" w:themeFill="accent4" w:themeFillTint="66"/>
      </w:tcPr>
    </w:tblStylePr>
    <w:tblStylePr w:type="firstCol">
      <w:rPr>
        <w:color w:val="FFFFFF" w:themeColor="background1"/>
      </w:rPr>
      <w:tblPr/>
      <w:tcPr>
        <w:shd w:val="clear" w:color="auto" w:fill="257A77" w:themeFill="accent4" w:themeFillShade="BF"/>
      </w:tcPr>
    </w:tblStylePr>
    <w:tblStylePr w:type="lastCol">
      <w:rPr>
        <w:color w:val="FFFFFF" w:themeColor="background1"/>
      </w:rPr>
      <w:tblPr/>
      <w:tcPr>
        <w:shd w:val="clear" w:color="auto" w:fill="257A77" w:themeFill="accent4" w:themeFillShade="BF"/>
      </w:tcPr>
    </w:tblStylePr>
    <w:tblStylePr w:type="band1Vert">
      <w:tblPr/>
      <w:tcPr>
        <w:shd w:val="clear" w:color="auto" w:fill="8DDCD9" w:themeFill="accent4" w:themeFillTint="7F"/>
      </w:tcPr>
    </w:tblStylePr>
    <w:tblStylePr w:type="band1Horz">
      <w:tblPr/>
      <w:tcPr>
        <w:shd w:val="clear" w:color="auto" w:fill="8DDCD9" w:themeFill="accent4" w:themeFillTint="7F"/>
      </w:tcPr>
    </w:tblStylePr>
  </w:style>
  <w:style w:type="table" w:styleId="ColourfulGridAccent5">
    <w:name w:val="Colorful Grid Accent 5"/>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F4D8E9" w:themeFill="accent5" w:themeFillTint="33"/>
    </w:tcPr>
    <w:tblStylePr w:type="firstRow">
      <w:rPr>
        <w:b/>
        <w:bCs/>
      </w:rPr>
      <w:tblPr/>
      <w:tcPr>
        <w:shd w:val="clear" w:color="auto" w:fill="E9B1D4" w:themeFill="accent5" w:themeFillTint="66"/>
      </w:tcPr>
    </w:tblStylePr>
    <w:tblStylePr w:type="lastRow">
      <w:rPr>
        <w:b/>
        <w:bCs/>
        <w:color w:val="000000" w:themeColor="text1"/>
      </w:rPr>
      <w:tblPr/>
      <w:tcPr>
        <w:shd w:val="clear" w:color="auto" w:fill="E9B1D4" w:themeFill="accent5" w:themeFillTint="66"/>
      </w:tcPr>
    </w:tblStylePr>
    <w:tblStylePr w:type="firstCol">
      <w:rPr>
        <w:color w:val="FFFFFF" w:themeColor="background1"/>
      </w:rPr>
      <w:tblPr/>
      <w:tcPr>
        <w:shd w:val="clear" w:color="auto" w:fill="972B70" w:themeFill="accent5" w:themeFillShade="BF"/>
      </w:tcPr>
    </w:tblStylePr>
    <w:tblStylePr w:type="lastCol">
      <w:rPr>
        <w:color w:val="FFFFFF" w:themeColor="background1"/>
      </w:rPr>
      <w:tblPr/>
      <w:tcPr>
        <w:shd w:val="clear" w:color="auto" w:fill="972B70" w:themeFill="accent5" w:themeFillShade="BF"/>
      </w:tcPr>
    </w:tblStylePr>
    <w:tblStylePr w:type="band1Vert">
      <w:tblPr/>
      <w:tcPr>
        <w:shd w:val="clear" w:color="auto" w:fill="E39DCA" w:themeFill="accent5" w:themeFillTint="7F"/>
      </w:tcPr>
    </w:tblStylePr>
    <w:tblStylePr w:type="band1Horz">
      <w:tblPr/>
      <w:tcPr>
        <w:shd w:val="clear" w:color="auto" w:fill="E39DCA" w:themeFill="accent5" w:themeFillTint="7F"/>
      </w:tcPr>
    </w:tblStylePr>
  </w:style>
  <w:style w:type="table" w:styleId="ColourfulGridAccent6">
    <w:name w:val="Colorful Grid Accent 6"/>
    <w:basedOn w:val="TableNormal"/>
    <w:uiPriority w:val="99"/>
    <w:semiHidden/>
    <w:unhideWhenUsed/>
    <w:rsid w:val="00AA6C16"/>
    <w:rPr>
      <w:color w:val="000000" w:themeColor="text1"/>
    </w:rPr>
    <w:tblPr>
      <w:tblStyleRowBandSize w:val="1"/>
      <w:tblStyleColBandSize w:val="1"/>
      <w:tblBorders>
        <w:insideH w:val="single" w:sz="4" w:space="0" w:color="FFFFFF" w:themeColor="background1"/>
      </w:tblBorders>
    </w:tblPr>
    <w:tcPr>
      <w:shd w:val="clear" w:color="auto" w:fill="D9EED8" w:themeFill="accent6" w:themeFillTint="33"/>
    </w:tcPr>
    <w:tblStylePr w:type="firstRow">
      <w:rPr>
        <w:b/>
        <w:bCs/>
      </w:rPr>
      <w:tblPr/>
      <w:tcPr>
        <w:shd w:val="clear" w:color="auto" w:fill="B3DDB1" w:themeFill="accent6" w:themeFillTint="66"/>
      </w:tcPr>
    </w:tblStylePr>
    <w:tblStylePr w:type="lastRow">
      <w:rPr>
        <w:b/>
        <w:bCs/>
        <w:color w:val="000000" w:themeColor="text1"/>
      </w:rPr>
      <w:tblPr/>
      <w:tcPr>
        <w:shd w:val="clear" w:color="auto" w:fill="B3DDB1" w:themeFill="accent6" w:themeFillTint="66"/>
      </w:tcPr>
    </w:tblStylePr>
    <w:tblStylePr w:type="firstCol">
      <w:rPr>
        <w:color w:val="FFFFFF" w:themeColor="background1"/>
      </w:rPr>
      <w:tblPr/>
      <w:tcPr>
        <w:shd w:val="clear" w:color="auto" w:fill="387734" w:themeFill="accent6" w:themeFillShade="BF"/>
      </w:tcPr>
    </w:tblStylePr>
    <w:tblStylePr w:type="lastCol">
      <w:rPr>
        <w:color w:val="FFFFFF" w:themeColor="background1"/>
      </w:rPr>
      <w:tblPr/>
      <w:tcPr>
        <w:shd w:val="clear" w:color="auto" w:fill="387734" w:themeFill="accent6" w:themeFillShade="BF"/>
      </w:tcPr>
    </w:tblStylePr>
    <w:tblStylePr w:type="band1Vert">
      <w:tblPr/>
      <w:tcPr>
        <w:shd w:val="clear" w:color="auto" w:fill="A0D49D" w:themeFill="accent6" w:themeFillTint="7F"/>
      </w:tcPr>
    </w:tblStylePr>
    <w:tblStylePr w:type="band1Horz">
      <w:tblPr/>
      <w:tcPr>
        <w:shd w:val="clear" w:color="auto" w:fill="A0D49D" w:themeFill="accent6" w:themeFillTint="7F"/>
      </w:tcPr>
    </w:tblStylePr>
  </w:style>
  <w:style w:type="table" w:styleId="ColourfulList">
    <w:name w:val="Colorful List"/>
    <w:basedOn w:val="TableNormal"/>
    <w:uiPriority w:val="99"/>
    <w:semiHidden/>
    <w:unhideWhenUsed/>
    <w:rsid w:val="00AA6C1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9"/>
    <w:semiHidden/>
    <w:unhideWhenUsed/>
    <w:rsid w:val="00AA6C16"/>
    <w:rPr>
      <w:color w:val="000000" w:themeColor="text1"/>
    </w:rPr>
    <w:tblPr>
      <w:tblStyleRowBandSize w:val="1"/>
      <w:tblStyleColBandSize w:val="1"/>
    </w:tblPr>
    <w:tcPr>
      <w:shd w:val="clear" w:color="auto" w:fill="FCE8E9" w:themeFill="accent1"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7C9" w:themeFill="accent1" w:themeFillTint="3F"/>
      </w:tcPr>
    </w:tblStylePr>
    <w:tblStylePr w:type="band1Horz">
      <w:tblPr/>
      <w:tcPr>
        <w:shd w:val="clear" w:color="auto" w:fill="FAD2D3" w:themeFill="accent1" w:themeFillTint="33"/>
      </w:tcPr>
    </w:tblStylePr>
  </w:style>
  <w:style w:type="table" w:styleId="ColourfulListAccent2">
    <w:name w:val="Colorful List Accent 2"/>
    <w:basedOn w:val="TableNormal"/>
    <w:uiPriority w:val="99"/>
    <w:semiHidden/>
    <w:unhideWhenUsed/>
    <w:rsid w:val="00AA6C16"/>
    <w:rPr>
      <w:color w:val="000000" w:themeColor="text1"/>
    </w:rPr>
    <w:tblPr>
      <w:tblStyleRowBandSize w:val="1"/>
      <w:tblStyleColBandSize w:val="1"/>
    </w:tblPr>
    <w:tcPr>
      <w:shd w:val="clear" w:color="auto" w:fill="F2EAF6" w:themeFill="accent2"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CCE9" w:themeFill="accent2" w:themeFillTint="3F"/>
      </w:tcPr>
    </w:tblStylePr>
    <w:tblStylePr w:type="band1Horz">
      <w:tblPr/>
      <w:tcPr>
        <w:shd w:val="clear" w:color="auto" w:fill="E6D5ED" w:themeFill="accent2" w:themeFillTint="33"/>
      </w:tcPr>
    </w:tblStylePr>
  </w:style>
  <w:style w:type="table" w:styleId="ColourfulListAccent3">
    <w:name w:val="Colorful List Accent 3"/>
    <w:basedOn w:val="TableNormal"/>
    <w:uiPriority w:val="99"/>
    <w:semiHidden/>
    <w:unhideWhenUsed/>
    <w:rsid w:val="00AA6C16"/>
    <w:rPr>
      <w:color w:val="000000" w:themeColor="text1"/>
    </w:rPr>
    <w:tblPr>
      <w:tblStyleRowBandSize w:val="1"/>
      <w:tblStyleColBandSize w:val="1"/>
    </w:tblPr>
    <w:tcPr>
      <w:shd w:val="clear" w:color="auto" w:fill="DDEFFF" w:themeFill="accent3" w:themeFillTint="19"/>
    </w:tcPr>
    <w:tblStylePr w:type="firstRow">
      <w:rPr>
        <w:b/>
        <w:bCs/>
        <w:color w:val="FFFFFF" w:themeColor="background1"/>
      </w:rPr>
      <w:tblPr/>
      <w:tcPr>
        <w:tcBorders>
          <w:bottom w:val="single" w:sz="12" w:space="0" w:color="FFFFFF" w:themeColor="background1"/>
        </w:tcBorders>
        <w:shd w:val="clear" w:color="auto" w:fill="28837F" w:themeFill="accent4" w:themeFillShade="CC"/>
      </w:tcPr>
    </w:tblStylePr>
    <w:tblStylePr w:type="lastRow">
      <w:rPr>
        <w:b/>
        <w:bCs/>
        <w:color w:val="2883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7FF" w:themeFill="accent3" w:themeFillTint="3F"/>
      </w:tcPr>
    </w:tblStylePr>
    <w:tblStylePr w:type="band1Horz">
      <w:tblPr/>
      <w:tcPr>
        <w:shd w:val="clear" w:color="auto" w:fill="BBDFFF" w:themeFill="accent3" w:themeFillTint="33"/>
      </w:tcPr>
    </w:tblStylePr>
  </w:style>
  <w:style w:type="table" w:styleId="ColourfulListAccent4">
    <w:name w:val="Colorful List Accent 4"/>
    <w:basedOn w:val="TableNormal"/>
    <w:uiPriority w:val="99"/>
    <w:semiHidden/>
    <w:unhideWhenUsed/>
    <w:rsid w:val="00AA6C16"/>
    <w:rPr>
      <w:color w:val="000000" w:themeColor="text1"/>
    </w:rPr>
    <w:tblPr>
      <w:tblStyleRowBandSize w:val="1"/>
      <w:tblStyleColBandSize w:val="1"/>
    </w:tblPr>
    <w:tcPr>
      <w:shd w:val="clear" w:color="auto" w:fill="E8F8F7" w:themeFill="accent4" w:themeFillTint="19"/>
    </w:tcPr>
    <w:tblStylePr w:type="firstRow">
      <w:rPr>
        <w:b/>
        <w:bCs/>
        <w:color w:val="FFFFFF" w:themeColor="background1"/>
      </w:rPr>
      <w:tblPr/>
      <w:tcPr>
        <w:tcBorders>
          <w:bottom w:val="single" w:sz="12" w:space="0" w:color="FFFFFF" w:themeColor="background1"/>
        </w:tcBorders>
        <w:shd w:val="clear" w:color="auto" w:fill="004888" w:themeFill="accent3" w:themeFillShade="CC"/>
      </w:tcPr>
    </w:tblStylePr>
    <w:tblStylePr w:type="lastRow">
      <w:rPr>
        <w:b/>
        <w:bCs/>
        <w:color w:val="00488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EEC" w:themeFill="accent4" w:themeFillTint="3F"/>
      </w:tcPr>
    </w:tblStylePr>
    <w:tblStylePr w:type="band1Horz">
      <w:tblPr/>
      <w:tcPr>
        <w:shd w:val="clear" w:color="auto" w:fill="D1F1F0" w:themeFill="accent4" w:themeFillTint="33"/>
      </w:tcPr>
    </w:tblStylePr>
  </w:style>
  <w:style w:type="table" w:styleId="ColourfulListAccent5">
    <w:name w:val="Colorful List Accent 5"/>
    <w:basedOn w:val="TableNormal"/>
    <w:uiPriority w:val="99"/>
    <w:semiHidden/>
    <w:unhideWhenUsed/>
    <w:rsid w:val="00AA6C16"/>
    <w:rPr>
      <w:color w:val="000000" w:themeColor="text1"/>
    </w:rPr>
    <w:tblPr>
      <w:tblStyleRowBandSize w:val="1"/>
      <w:tblStyleColBandSize w:val="1"/>
    </w:tblPr>
    <w:tcPr>
      <w:shd w:val="clear" w:color="auto" w:fill="F9EBF4" w:themeFill="accent5" w:themeFillTint="19"/>
    </w:tcPr>
    <w:tblStylePr w:type="firstRow">
      <w:rPr>
        <w:b/>
        <w:bCs/>
        <w:color w:val="FFFFFF" w:themeColor="background1"/>
      </w:rPr>
      <w:tblPr/>
      <w:tcPr>
        <w:tcBorders>
          <w:bottom w:val="single" w:sz="12" w:space="0" w:color="FFFFFF" w:themeColor="background1"/>
        </w:tcBorders>
        <w:shd w:val="clear" w:color="auto" w:fill="3C7F38" w:themeFill="accent6" w:themeFillShade="CC"/>
      </w:tcPr>
    </w:tblStylePr>
    <w:tblStylePr w:type="lastRow">
      <w:rPr>
        <w:b/>
        <w:bCs/>
        <w:color w:val="3C7F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EE4" w:themeFill="accent5" w:themeFillTint="3F"/>
      </w:tcPr>
    </w:tblStylePr>
    <w:tblStylePr w:type="band1Horz">
      <w:tblPr/>
      <w:tcPr>
        <w:shd w:val="clear" w:color="auto" w:fill="F4D8E9" w:themeFill="accent5" w:themeFillTint="33"/>
      </w:tcPr>
    </w:tblStylePr>
  </w:style>
  <w:style w:type="table" w:styleId="ColourfulListAccent6">
    <w:name w:val="Colorful List Accent 6"/>
    <w:basedOn w:val="TableNormal"/>
    <w:uiPriority w:val="99"/>
    <w:semiHidden/>
    <w:unhideWhenUsed/>
    <w:rsid w:val="00AA6C16"/>
    <w:rPr>
      <w:color w:val="000000" w:themeColor="text1"/>
    </w:rPr>
    <w:tblPr>
      <w:tblStyleRowBandSize w:val="1"/>
      <w:tblStyleColBandSize w:val="1"/>
    </w:tblPr>
    <w:tcPr>
      <w:shd w:val="clear" w:color="auto" w:fill="ECF6EB" w:themeFill="accent6" w:themeFillTint="19"/>
    </w:tcPr>
    <w:tblStylePr w:type="firstRow">
      <w:rPr>
        <w:b/>
        <w:bCs/>
        <w:color w:val="FFFFFF" w:themeColor="background1"/>
      </w:rPr>
      <w:tblPr/>
      <w:tcPr>
        <w:tcBorders>
          <w:bottom w:val="single" w:sz="12" w:space="0" w:color="FFFFFF" w:themeColor="background1"/>
        </w:tcBorders>
        <w:shd w:val="clear" w:color="auto" w:fill="A22D78" w:themeFill="accent5" w:themeFillShade="CC"/>
      </w:tcPr>
    </w:tblStylePr>
    <w:tblStylePr w:type="lastRow">
      <w:rPr>
        <w:b/>
        <w:bCs/>
        <w:color w:val="A22D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ACE" w:themeFill="accent6" w:themeFillTint="3F"/>
      </w:tcPr>
    </w:tblStylePr>
    <w:tblStylePr w:type="band1Horz">
      <w:tblPr/>
      <w:tcPr>
        <w:shd w:val="clear" w:color="auto" w:fill="D9EED8" w:themeFill="accent6" w:themeFillTint="33"/>
      </w:tcPr>
    </w:tblStylePr>
  </w:style>
  <w:style w:type="table" w:styleId="ColourfulShading">
    <w:name w:val="Colorful Shading"/>
    <w:basedOn w:val="TableNormal"/>
    <w:uiPriority w:val="99"/>
    <w:semiHidden/>
    <w:unhideWhenUsed/>
    <w:rsid w:val="00AA6C16"/>
    <w:rPr>
      <w:color w:val="000000" w:themeColor="text1"/>
    </w:rPr>
    <w:tblPr>
      <w:tblStyleRowBandSize w:val="1"/>
      <w:tblStyleColBandSize w:val="1"/>
      <w:tblBorders>
        <w:top w:val="single" w:sz="24" w:space="0" w:color="7D419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9"/>
    <w:semiHidden/>
    <w:unhideWhenUsed/>
    <w:rsid w:val="00AA6C16"/>
    <w:rPr>
      <w:color w:val="000000" w:themeColor="text1"/>
    </w:rPr>
    <w:tblPr>
      <w:tblStyleRowBandSize w:val="1"/>
      <w:tblStyleColBandSize w:val="1"/>
      <w:tblBorders>
        <w:top w:val="single" w:sz="24" w:space="0" w:color="7D4196" w:themeColor="accent2"/>
        <w:left w:val="single" w:sz="4" w:space="0" w:color="E61E28" w:themeColor="accent1"/>
        <w:bottom w:val="single" w:sz="4" w:space="0" w:color="E61E28" w:themeColor="accent1"/>
        <w:right w:val="single" w:sz="4" w:space="0" w:color="E61E28" w:themeColor="accent1"/>
        <w:insideH w:val="single" w:sz="4" w:space="0" w:color="FFFFFF" w:themeColor="background1"/>
        <w:insideV w:val="single" w:sz="4" w:space="0" w:color="FFFFFF" w:themeColor="background1"/>
      </w:tblBorders>
    </w:tblPr>
    <w:tcPr>
      <w:shd w:val="clear" w:color="auto" w:fill="FCE8E9" w:themeFill="accent1"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F15" w:themeFill="accent1" w:themeFillShade="99"/>
      </w:tcPr>
    </w:tblStylePr>
    <w:tblStylePr w:type="firstCol">
      <w:rPr>
        <w:color w:val="FFFFFF" w:themeColor="background1"/>
      </w:rPr>
      <w:tblPr/>
      <w:tcPr>
        <w:tcBorders>
          <w:top w:val="nil"/>
          <w:left w:val="nil"/>
          <w:bottom w:val="nil"/>
          <w:right w:val="nil"/>
          <w:insideH w:val="single" w:sz="4" w:space="0" w:color="8C0F15" w:themeColor="accent1" w:themeShade="99"/>
          <w:insideV w:val="nil"/>
        </w:tcBorders>
        <w:shd w:val="clear" w:color="auto" w:fill="8C0F1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0F15" w:themeFill="accent1" w:themeFillShade="99"/>
      </w:tcPr>
    </w:tblStylePr>
    <w:tblStylePr w:type="band1Vert">
      <w:tblPr/>
      <w:tcPr>
        <w:shd w:val="clear" w:color="auto" w:fill="F5A5A8" w:themeFill="accent1" w:themeFillTint="66"/>
      </w:tcPr>
    </w:tblStylePr>
    <w:tblStylePr w:type="band1Horz">
      <w:tblPr/>
      <w:tcPr>
        <w:shd w:val="clear" w:color="auto" w:fill="F28E9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9"/>
    <w:semiHidden/>
    <w:unhideWhenUsed/>
    <w:rsid w:val="00AA6C16"/>
    <w:rPr>
      <w:color w:val="000000" w:themeColor="text1"/>
    </w:rPr>
    <w:tblPr>
      <w:tblStyleRowBandSize w:val="1"/>
      <w:tblStyleColBandSize w:val="1"/>
      <w:tblBorders>
        <w:top w:val="single" w:sz="24" w:space="0" w:color="7D4196" w:themeColor="accent2"/>
        <w:left w:val="single" w:sz="4" w:space="0" w:color="7D4196" w:themeColor="accent2"/>
        <w:bottom w:val="single" w:sz="4" w:space="0" w:color="7D4196" w:themeColor="accent2"/>
        <w:right w:val="single" w:sz="4" w:space="0" w:color="7D4196" w:themeColor="accent2"/>
        <w:insideH w:val="single" w:sz="4" w:space="0" w:color="FFFFFF" w:themeColor="background1"/>
        <w:insideV w:val="single" w:sz="4" w:space="0" w:color="FFFFFF" w:themeColor="background1"/>
      </w:tblBorders>
    </w:tblPr>
    <w:tcPr>
      <w:shd w:val="clear" w:color="auto" w:fill="F2EAF6" w:themeFill="accent2"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2759" w:themeFill="accent2" w:themeFillShade="99"/>
      </w:tcPr>
    </w:tblStylePr>
    <w:tblStylePr w:type="firstCol">
      <w:rPr>
        <w:color w:val="FFFFFF" w:themeColor="background1"/>
      </w:rPr>
      <w:tblPr/>
      <w:tcPr>
        <w:tcBorders>
          <w:top w:val="nil"/>
          <w:left w:val="nil"/>
          <w:bottom w:val="nil"/>
          <w:right w:val="nil"/>
          <w:insideH w:val="single" w:sz="4" w:space="0" w:color="4A2759" w:themeColor="accent2" w:themeShade="99"/>
          <w:insideV w:val="nil"/>
        </w:tcBorders>
        <w:shd w:val="clear" w:color="auto" w:fill="4A27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A2759" w:themeFill="accent2" w:themeFillShade="99"/>
      </w:tcPr>
    </w:tblStylePr>
    <w:tblStylePr w:type="band1Vert">
      <w:tblPr/>
      <w:tcPr>
        <w:shd w:val="clear" w:color="auto" w:fill="CDACDB" w:themeFill="accent2" w:themeFillTint="66"/>
      </w:tcPr>
    </w:tblStylePr>
    <w:tblStylePr w:type="band1Horz">
      <w:tblPr/>
      <w:tcPr>
        <w:shd w:val="clear" w:color="auto" w:fill="C198D2"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9"/>
    <w:semiHidden/>
    <w:unhideWhenUsed/>
    <w:rsid w:val="00AA6C16"/>
    <w:rPr>
      <w:color w:val="000000" w:themeColor="text1"/>
    </w:rPr>
    <w:tblPr>
      <w:tblStyleRowBandSize w:val="1"/>
      <w:tblStyleColBandSize w:val="1"/>
      <w:tblBorders>
        <w:top w:val="single" w:sz="24" w:space="0" w:color="32A4A0" w:themeColor="accent4"/>
        <w:left w:val="single" w:sz="4" w:space="0" w:color="005AAA" w:themeColor="accent3"/>
        <w:bottom w:val="single" w:sz="4" w:space="0" w:color="005AAA" w:themeColor="accent3"/>
        <w:right w:val="single" w:sz="4" w:space="0" w:color="005AAA" w:themeColor="accent3"/>
        <w:insideH w:val="single" w:sz="4" w:space="0" w:color="FFFFFF" w:themeColor="background1"/>
        <w:insideV w:val="single" w:sz="4" w:space="0" w:color="FFFFFF" w:themeColor="background1"/>
      </w:tblBorders>
    </w:tblPr>
    <w:tcPr>
      <w:shd w:val="clear" w:color="auto" w:fill="DDEFFF" w:themeFill="accent3" w:themeFillTint="19"/>
    </w:tcPr>
    <w:tblStylePr w:type="firstRow">
      <w:rPr>
        <w:b/>
        <w:bCs/>
      </w:rPr>
      <w:tblPr/>
      <w:tcPr>
        <w:tcBorders>
          <w:top w:val="nil"/>
          <w:left w:val="nil"/>
          <w:bottom w:val="single" w:sz="24" w:space="0" w:color="32A4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66" w:themeFill="accent3" w:themeFillShade="99"/>
      </w:tcPr>
    </w:tblStylePr>
    <w:tblStylePr w:type="firstCol">
      <w:rPr>
        <w:color w:val="FFFFFF" w:themeColor="background1"/>
      </w:rPr>
      <w:tblPr/>
      <w:tcPr>
        <w:tcBorders>
          <w:top w:val="nil"/>
          <w:left w:val="nil"/>
          <w:bottom w:val="nil"/>
          <w:right w:val="nil"/>
          <w:insideH w:val="single" w:sz="4" w:space="0" w:color="003666" w:themeColor="accent3" w:themeShade="99"/>
          <w:insideV w:val="nil"/>
        </w:tcBorders>
        <w:shd w:val="clear" w:color="auto" w:fill="00366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666" w:themeFill="accent3" w:themeFillShade="99"/>
      </w:tcPr>
    </w:tblStylePr>
    <w:tblStylePr w:type="band1Vert">
      <w:tblPr/>
      <w:tcPr>
        <w:shd w:val="clear" w:color="auto" w:fill="77BFFF" w:themeFill="accent3" w:themeFillTint="66"/>
      </w:tcPr>
    </w:tblStylePr>
    <w:tblStylePr w:type="band1Horz">
      <w:tblPr/>
      <w:tcPr>
        <w:shd w:val="clear" w:color="auto" w:fill="55AFFF" w:themeFill="accent3" w:themeFillTint="7F"/>
      </w:tcPr>
    </w:tblStylePr>
  </w:style>
  <w:style w:type="table" w:styleId="ColourfulShadingAccent4">
    <w:name w:val="Colorful Shading Accent 4"/>
    <w:basedOn w:val="TableNormal"/>
    <w:uiPriority w:val="99"/>
    <w:semiHidden/>
    <w:unhideWhenUsed/>
    <w:rsid w:val="00AA6C16"/>
    <w:rPr>
      <w:color w:val="000000" w:themeColor="text1"/>
    </w:rPr>
    <w:tblPr>
      <w:tblStyleRowBandSize w:val="1"/>
      <w:tblStyleColBandSize w:val="1"/>
      <w:tblBorders>
        <w:top w:val="single" w:sz="24" w:space="0" w:color="005AAA" w:themeColor="accent3"/>
        <w:left w:val="single" w:sz="4" w:space="0" w:color="32A4A0" w:themeColor="accent4"/>
        <w:bottom w:val="single" w:sz="4" w:space="0" w:color="32A4A0" w:themeColor="accent4"/>
        <w:right w:val="single" w:sz="4" w:space="0" w:color="32A4A0" w:themeColor="accent4"/>
        <w:insideH w:val="single" w:sz="4" w:space="0" w:color="FFFFFF" w:themeColor="background1"/>
        <w:insideV w:val="single" w:sz="4" w:space="0" w:color="FFFFFF" w:themeColor="background1"/>
      </w:tblBorders>
    </w:tblPr>
    <w:tcPr>
      <w:shd w:val="clear" w:color="auto" w:fill="E8F8F7" w:themeFill="accent4" w:themeFillTint="19"/>
    </w:tcPr>
    <w:tblStylePr w:type="firstRow">
      <w:rPr>
        <w:b/>
        <w:bCs/>
      </w:rPr>
      <w:tblPr/>
      <w:tcPr>
        <w:tcBorders>
          <w:top w:val="nil"/>
          <w:left w:val="nil"/>
          <w:bottom w:val="single" w:sz="24" w:space="0" w:color="005A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25F" w:themeFill="accent4" w:themeFillShade="99"/>
      </w:tcPr>
    </w:tblStylePr>
    <w:tblStylePr w:type="firstCol">
      <w:rPr>
        <w:color w:val="FFFFFF" w:themeColor="background1"/>
      </w:rPr>
      <w:tblPr/>
      <w:tcPr>
        <w:tcBorders>
          <w:top w:val="nil"/>
          <w:left w:val="nil"/>
          <w:bottom w:val="nil"/>
          <w:right w:val="nil"/>
          <w:insideH w:val="single" w:sz="4" w:space="0" w:color="1E625F" w:themeColor="accent4" w:themeShade="99"/>
          <w:insideV w:val="nil"/>
        </w:tcBorders>
        <w:shd w:val="clear" w:color="auto" w:fill="1E62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25F" w:themeFill="accent4" w:themeFillShade="99"/>
      </w:tcPr>
    </w:tblStylePr>
    <w:tblStylePr w:type="band1Vert">
      <w:tblPr/>
      <w:tcPr>
        <w:shd w:val="clear" w:color="auto" w:fill="A4E3E1" w:themeFill="accent4" w:themeFillTint="66"/>
      </w:tcPr>
    </w:tblStylePr>
    <w:tblStylePr w:type="band1Horz">
      <w:tblPr/>
      <w:tcPr>
        <w:shd w:val="clear" w:color="auto" w:fill="8DDCD9"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9"/>
    <w:semiHidden/>
    <w:unhideWhenUsed/>
    <w:rsid w:val="00AA6C16"/>
    <w:rPr>
      <w:color w:val="000000" w:themeColor="text1"/>
    </w:rPr>
    <w:tblPr>
      <w:tblStyleRowBandSize w:val="1"/>
      <w:tblStyleColBandSize w:val="1"/>
      <w:tblBorders>
        <w:top w:val="single" w:sz="24" w:space="0" w:color="4BA046" w:themeColor="accent6"/>
        <w:left w:val="single" w:sz="4" w:space="0" w:color="C83C96" w:themeColor="accent5"/>
        <w:bottom w:val="single" w:sz="4" w:space="0" w:color="C83C96" w:themeColor="accent5"/>
        <w:right w:val="single" w:sz="4" w:space="0" w:color="C83C96" w:themeColor="accent5"/>
        <w:insideH w:val="single" w:sz="4" w:space="0" w:color="FFFFFF" w:themeColor="background1"/>
        <w:insideV w:val="single" w:sz="4" w:space="0" w:color="FFFFFF" w:themeColor="background1"/>
      </w:tblBorders>
    </w:tblPr>
    <w:tcPr>
      <w:shd w:val="clear" w:color="auto" w:fill="F9EBF4" w:themeFill="accent5" w:themeFillTint="19"/>
    </w:tcPr>
    <w:tblStylePr w:type="firstRow">
      <w:rPr>
        <w:b/>
        <w:bCs/>
      </w:rPr>
      <w:tblPr/>
      <w:tcPr>
        <w:tcBorders>
          <w:top w:val="nil"/>
          <w:left w:val="nil"/>
          <w:bottom w:val="single" w:sz="24" w:space="0" w:color="4BA0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25A" w:themeFill="accent5" w:themeFillShade="99"/>
      </w:tcPr>
    </w:tblStylePr>
    <w:tblStylePr w:type="firstCol">
      <w:rPr>
        <w:color w:val="FFFFFF" w:themeColor="background1"/>
      </w:rPr>
      <w:tblPr/>
      <w:tcPr>
        <w:tcBorders>
          <w:top w:val="nil"/>
          <w:left w:val="nil"/>
          <w:bottom w:val="nil"/>
          <w:right w:val="nil"/>
          <w:insideH w:val="single" w:sz="4" w:space="0" w:color="79225A" w:themeColor="accent5" w:themeShade="99"/>
          <w:insideV w:val="nil"/>
        </w:tcBorders>
        <w:shd w:val="clear" w:color="auto" w:fill="7922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9225A" w:themeFill="accent5" w:themeFillShade="99"/>
      </w:tcPr>
    </w:tblStylePr>
    <w:tblStylePr w:type="band1Vert">
      <w:tblPr/>
      <w:tcPr>
        <w:shd w:val="clear" w:color="auto" w:fill="E9B1D4" w:themeFill="accent5" w:themeFillTint="66"/>
      </w:tcPr>
    </w:tblStylePr>
    <w:tblStylePr w:type="band1Horz">
      <w:tblPr/>
      <w:tcPr>
        <w:shd w:val="clear" w:color="auto" w:fill="E39DC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9"/>
    <w:semiHidden/>
    <w:unhideWhenUsed/>
    <w:rsid w:val="00AA6C16"/>
    <w:rPr>
      <w:color w:val="000000" w:themeColor="text1"/>
    </w:rPr>
    <w:tblPr>
      <w:tblStyleRowBandSize w:val="1"/>
      <w:tblStyleColBandSize w:val="1"/>
      <w:tblBorders>
        <w:top w:val="single" w:sz="24" w:space="0" w:color="C83C96" w:themeColor="accent5"/>
        <w:left w:val="single" w:sz="4" w:space="0" w:color="4BA046" w:themeColor="accent6"/>
        <w:bottom w:val="single" w:sz="4" w:space="0" w:color="4BA046" w:themeColor="accent6"/>
        <w:right w:val="single" w:sz="4" w:space="0" w:color="4BA046" w:themeColor="accent6"/>
        <w:insideH w:val="single" w:sz="4" w:space="0" w:color="FFFFFF" w:themeColor="background1"/>
        <w:insideV w:val="single" w:sz="4" w:space="0" w:color="FFFFFF" w:themeColor="background1"/>
      </w:tblBorders>
    </w:tblPr>
    <w:tcPr>
      <w:shd w:val="clear" w:color="auto" w:fill="ECF6EB" w:themeFill="accent6" w:themeFillTint="19"/>
    </w:tcPr>
    <w:tblStylePr w:type="firstRow">
      <w:rPr>
        <w:b/>
        <w:bCs/>
      </w:rPr>
      <w:tblPr/>
      <w:tcPr>
        <w:tcBorders>
          <w:top w:val="nil"/>
          <w:left w:val="nil"/>
          <w:bottom w:val="single" w:sz="24" w:space="0" w:color="C83C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5F2A" w:themeFill="accent6" w:themeFillShade="99"/>
      </w:tcPr>
    </w:tblStylePr>
    <w:tblStylePr w:type="firstCol">
      <w:rPr>
        <w:color w:val="FFFFFF" w:themeColor="background1"/>
      </w:rPr>
      <w:tblPr/>
      <w:tcPr>
        <w:tcBorders>
          <w:top w:val="nil"/>
          <w:left w:val="nil"/>
          <w:bottom w:val="nil"/>
          <w:right w:val="nil"/>
          <w:insideH w:val="single" w:sz="4" w:space="0" w:color="2D5F2A" w:themeColor="accent6" w:themeShade="99"/>
          <w:insideV w:val="nil"/>
        </w:tcBorders>
        <w:shd w:val="clear" w:color="auto" w:fill="2D5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5F2A" w:themeFill="accent6" w:themeFillShade="99"/>
      </w:tcPr>
    </w:tblStylePr>
    <w:tblStylePr w:type="band1Vert">
      <w:tblPr/>
      <w:tcPr>
        <w:shd w:val="clear" w:color="auto" w:fill="B3DDB1" w:themeFill="accent6" w:themeFillTint="66"/>
      </w:tcPr>
    </w:tblStylePr>
    <w:tblStylePr w:type="band1Horz">
      <w:tblPr/>
      <w:tcPr>
        <w:shd w:val="clear" w:color="auto" w:fill="A0D49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A6C16"/>
    <w:rPr>
      <w:sz w:val="16"/>
      <w:szCs w:val="16"/>
      <w:lang w:val="en"/>
    </w:rPr>
  </w:style>
  <w:style w:type="paragraph" w:styleId="CommentText">
    <w:name w:val="annotation text"/>
    <w:basedOn w:val="Normal"/>
    <w:link w:val="CommentTextChar"/>
    <w:uiPriority w:val="99"/>
    <w:rsid w:val="00AA6C16"/>
  </w:style>
  <w:style w:type="character" w:customStyle="1" w:styleId="CommentTextChar">
    <w:name w:val="Comment Text Char"/>
    <w:basedOn w:val="DefaultParagraphFont"/>
    <w:link w:val="CommentText"/>
    <w:uiPriority w:val="99"/>
    <w:rsid w:val="00AA6C16"/>
    <w:rPr>
      <w:sz w:val="22"/>
      <w:szCs w:val="22"/>
      <w:lang w:val="en"/>
    </w:rPr>
  </w:style>
  <w:style w:type="paragraph" w:styleId="CommentSubject">
    <w:name w:val="annotation subject"/>
    <w:basedOn w:val="CommentText"/>
    <w:next w:val="CommentText"/>
    <w:link w:val="CommentSubjectChar"/>
    <w:uiPriority w:val="99"/>
    <w:semiHidden/>
    <w:rsid w:val="00AA6C16"/>
    <w:rPr>
      <w:b/>
      <w:bCs/>
    </w:rPr>
  </w:style>
  <w:style w:type="character" w:customStyle="1" w:styleId="CommentSubjectChar">
    <w:name w:val="Comment Subject Char"/>
    <w:basedOn w:val="CommentTextChar"/>
    <w:link w:val="CommentSubject"/>
    <w:uiPriority w:val="99"/>
    <w:semiHidden/>
    <w:rsid w:val="00AA6C16"/>
    <w:rPr>
      <w:b/>
      <w:bCs/>
      <w:sz w:val="22"/>
      <w:szCs w:val="22"/>
      <w:lang w:val="en"/>
    </w:rPr>
  </w:style>
  <w:style w:type="paragraph" w:customStyle="1" w:styleId="Copyright">
    <w:name w:val="Copyright"/>
    <w:basedOn w:val="Normal"/>
    <w:next w:val="Normal"/>
    <w:uiPriority w:val="7"/>
    <w:qFormat/>
    <w:rsid w:val="00AA6C16"/>
    <w:pPr>
      <w:spacing w:before="80" w:after="0"/>
    </w:pPr>
    <w:rPr>
      <w:sz w:val="12"/>
      <w:szCs w:val="12"/>
    </w:rPr>
  </w:style>
  <w:style w:type="table" w:styleId="DarkList">
    <w:name w:val="Dark List"/>
    <w:basedOn w:val="TableNormal"/>
    <w:uiPriority w:val="99"/>
    <w:semiHidden/>
    <w:unhideWhenUsed/>
    <w:rsid w:val="00AA6C1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AA6C16"/>
    <w:rPr>
      <w:color w:val="FFFFFF" w:themeColor="background1"/>
    </w:rPr>
    <w:tblPr>
      <w:tblStyleRowBandSize w:val="1"/>
      <w:tblStyleColBandSize w:val="1"/>
    </w:tblPr>
    <w:tcPr>
      <w:shd w:val="clear" w:color="auto" w:fill="E61E2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D1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131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131A" w:themeFill="accent1" w:themeFillShade="BF"/>
      </w:tcPr>
    </w:tblStylePr>
    <w:tblStylePr w:type="band1Vert">
      <w:tblPr/>
      <w:tcPr>
        <w:tcBorders>
          <w:top w:val="nil"/>
          <w:left w:val="nil"/>
          <w:bottom w:val="nil"/>
          <w:right w:val="nil"/>
          <w:insideH w:val="nil"/>
          <w:insideV w:val="nil"/>
        </w:tcBorders>
        <w:shd w:val="clear" w:color="auto" w:fill="AF131A" w:themeFill="accent1" w:themeFillShade="BF"/>
      </w:tcPr>
    </w:tblStylePr>
    <w:tblStylePr w:type="band1Horz">
      <w:tblPr/>
      <w:tcPr>
        <w:tcBorders>
          <w:top w:val="nil"/>
          <w:left w:val="nil"/>
          <w:bottom w:val="nil"/>
          <w:right w:val="nil"/>
          <w:insideH w:val="nil"/>
          <w:insideV w:val="nil"/>
        </w:tcBorders>
        <w:shd w:val="clear" w:color="auto" w:fill="AF131A" w:themeFill="accent1" w:themeFillShade="BF"/>
      </w:tcPr>
    </w:tblStylePr>
  </w:style>
  <w:style w:type="table" w:styleId="DarkList-Accent2">
    <w:name w:val="Dark List Accent 2"/>
    <w:basedOn w:val="TableNormal"/>
    <w:uiPriority w:val="99"/>
    <w:semiHidden/>
    <w:unhideWhenUsed/>
    <w:rsid w:val="00AA6C16"/>
    <w:rPr>
      <w:color w:val="FFFFFF" w:themeColor="background1"/>
    </w:rPr>
    <w:tblPr>
      <w:tblStyleRowBandSize w:val="1"/>
      <w:tblStyleColBandSize w:val="1"/>
    </w:tblPr>
    <w:tcPr>
      <w:shd w:val="clear" w:color="auto" w:fill="7D41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0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30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3070" w:themeFill="accent2" w:themeFillShade="BF"/>
      </w:tcPr>
    </w:tblStylePr>
    <w:tblStylePr w:type="band1Vert">
      <w:tblPr/>
      <w:tcPr>
        <w:tcBorders>
          <w:top w:val="nil"/>
          <w:left w:val="nil"/>
          <w:bottom w:val="nil"/>
          <w:right w:val="nil"/>
          <w:insideH w:val="nil"/>
          <w:insideV w:val="nil"/>
        </w:tcBorders>
        <w:shd w:val="clear" w:color="auto" w:fill="5D3070" w:themeFill="accent2" w:themeFillShade="BF"/>
      </w:tcPr>
    </w:tblStylePr>
    <w:tblStylePr w:type="band1Horz">
      <w:tblPr/>
      <w:tcPr>
        <w:tcBorders>
          <w:top w:val="nil"/>
          <w:left w:val="nil"/>
          <w:bottom w:val="nil"/>
          <w:right w:val="nil"/>
          <w:insideH w:val="nil"/>
          <w:insideV w:val="nil"/>
        </w:tcBorders>
        <w:shd w:val="clear" w:color="auto" w:fill="5D3070" w:themeFill="accent2" w:themeFillShade="BF"/>
      </w:tcPr>
    </w:tblStylePr>
  </w:style>
  <w:style w:type="table" w:styleId="DarkList-Accent3">
    <w:name w:val="Dark List Accent 3"/>
    <w:basedOn w:val="TableNormal"/>
    <w:uiPriority w:val="99"/>
    <w:semiHidden/>
    <w:unhideWhenUsed/>
    <w:rsid w:val="00AA6C16"/>
    <w:rPr>
      <w:color w:val="FFFFFF" w:themeColor="background1"/>
    </w:rPr>
    <w:tblPr>
      <w:tblStyleRowBandSize w:val="1"/>
      <w:tblStyleColBandSize w:val="1"/>
    </w:tblPr>
    <w:tcPr>
      <w:shd w:val="clear" w:color="auto" w:fill="005A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37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37F" w:themeFill="accent3" w:themeFillShade="BF"/>
      </w:tcPr>
    </w:tblStylePr>
    <w:tblStylePr w:type="band1Vert">
      <w:tblPr/>
      <w:tcPr>
        <w:tcBorders>
          <w:top w:val="nil"/>
          <w:left w:val="nil"/>
          <w:bottom w:val="nil"/>
          <w:right w:val="nil"/>
          <w:insideH w:val="nil"/>
          <w:insideV w:val="nil"/>
        </w:tcBorders>
        <w:shd w:val="clear" w:color="auto" w:fill="00437F" w:themeFill="accent3" w:themeFillShade="BF"/>
      </w:tcPr>
    </w:tblStylePr>
    <w:tblStylePr w:type="band1Horz">
      <w:tblPr/>
      <w:tcPr>
        <w:tcBorders>
          <w:top w:val="nil"/>
          <w:left w:val="nil"/>
          <w:bottom w:val="nil"/>
          <w:right w:val="nil"/>
          <w:insideH w:val="nil"/>
          <w:insideV w:val="nil"/>
        </w:tcBorders>
        <w:shd w:val="clear" w:color="auto" w:fill="00437F" w:themeFill="accent3" w:themeFillShade="BF"/>
      </w:tcPr>
    </w:tblStylePr>
  </w:style>
  <w:style w:type="table" w:styleId="DarkList-Accent4">
    <w:name w:val="Dark List Accent 4"/>
    <w:basedOn w:val="TableNormal"/>
    <w:uiPriority w:val="99"/>
    <w:semiHidden/>
    <w:unhideWhenUsed/>
    <w:rsid w:val="00AA6C16"/>
    <w:rPr>
      <w:color w:val="FFFFFF" w:themeColor="background1"/>
    </w:rPr>
    <w:tblPr>
      <w:tblStyleRowBandSize w:val="1"/>
      <w:tblStyleColBandSize w:val="1"/>
    </w:tblPr>
    <w:tcPr>
      <w:shd w:val="clear" w:color="auto" w:fill="32A4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1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57A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57A77" w:themeFill="accent4" w:themeFillShade="BF"/>
      </w:tcPr>
    </w:tblStylePr>
    <w:tblStylePr w:type="band1Vert">
      <w:tblPr/>
      <w:tcPr>
        <w:tcBorders>
          <w:top w:val="nil"/>
          <w:left w:val="nil"/>
          <w:bottom w:val="nil"/>
          <w:right w:val="nil"/>
          <w:insideH w:val="nil"/>
          <w:insideV w:val="nil"/>
        </w:tcBorders>
        <w:shd w:val="clear" w:color="auto" w:fill="257A77" w:themeFill="accent4" w:themeFillShade="BF"/>
      </w:tcPr>
    </w:tblStylePr>
    <w:tblStylePr w:type="band1Horz">
      <w:tblPr/>
      <w:tcPr>
        <w:tcBorders>
          <w:top w:val="nil"/>
          <w:left w:val="nil"/>
          <w:bottom w:val="nil"/>
          <w:right w:val="nil"/>
          <w:insideH w:val="nil"/>
          <w:insideV w:val="nil"/>
        </w:tcBorders>
        <w:shd w:val="clear" w:color="auto" w:fill="257A77" w:themeFill="accent4" w:themeFillShade="BF"/>
      </w:tcPr>
    </w:tblStylePr>
  </w:style>
  <w:style w:type="table" w:styleId="DarkList-Accent5">
    <w:name w:val="Dark List Accent 5"/>
    <w:basedOn w:val="TableNormal"/>
    <w:uiPriority w:val="99"/>
    <w:semiHidden/>
    <w:unhideWhenUsed/>
    <w:rsid w:val="00AA6C16"/>
    <w:rPr>
      <w:color w:val="FFFFFF" w:themeColor="background1"/>
    </w:rPr>
    <w:tblPr>
      <w:tblStyleRowBandSize w:val="1"/>
      <w:tblStyleColBandSize w:val="1"/>
    </w:tblPr>
    <w:tcPr>
      <w:shd w:val="clear" w:color="auto" w:fill="C83C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1C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72B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72B70" w:themeFill="accent5" w:themeFillShade="BF"/>
      </w:tcPr>
    </w:tblStylePr>
    <w:tblStylePr w:type="band1Vert">
      <w:tblPr/>
      <w:tcPr>
        <w:tcBorders>
          <w:top w:val="nil"/>
          <w:left w:val="nil"/>
          <w:bottom w:val="nil"/>
          <w:right w:val="nil"/>
          <w:insideH w:val="nil"/>
          <w:insideV w:val="nil"/>
        </w:tcBorders>
        <w:shd w:val="clear" w:color="auto" w:fill="972B70" w:themeFill="accent5" w:themeFillShade="BF"/>
      </w:tcPr>
    </w:tblStylePr>
    <w:tblStylePr w:type="band1Horz">
      <w:tblPr/>
      <w:tcPr>
        <w:tcBorders>
          <w:top w:val="nil"/>
          <w:left w:val="nil"/>
          <w:bottom w:val="nil"/>
          <w:right w:val="nil"/>
          <w:insideH w:val="nil"/>
          <w:insideV w:val="nil"/>
        </w:tcBorders>
        <w:shd w:val="clear" w:color="auto" w:fill="972B70" w:themeFill="accent5" w:themeFillShade="BF"/>
      </w:tcPr>
    </w:tblStylePr>
  </w:style>
  <w:style w:type="table" w:styleId="DarkList-Accent6">
    <w:name w:val="Dark List Accent 6"/>
    <w:basedOn w:val="TableNormal"/>
    <w:uiPriority w:val="99"/>
    <w:semiHidden/>
    <w:unhideWhenUsed/>
    <w:rsid w:val="00AA6C16"/>
    <w:rPr>
      <w:color w:val="FFFFFF" w:themeColor="background1"/>
    </w:rPr>
    <w:tblPr>
      <w:tblStyleRowBandSize w:val="1"/>
      <w:tblStyleColBandSize w:val="1"/>
    </w:tblPr>
    <w:tcPr>
      <w:shd w:val="clear" w:color="auto" w:fill="4BA0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4F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773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7734" w:themeFill="accent6" w:themeFillShade="BF"/>
      </w:tcPr>
    </w:tblStylePr>
    <w:tblStylePr w:type="band1Vert">
      <w:tblPr/>
      <w:tcPr>
        <w:tcBorders>
          <w:top w:val="nil"/>
          <w:left w:val="nil"/>
          <w:bottom w:val="nil"/>
          <w:right w:val="nil"/>
          <w:insideH w:val="nil"/>
          <w:insideV w:val="nil"/>
        </w:tcBorders>
        <w:shd w:val="clear" w:color="auto" w:fill="387734" w:themeFill="accent6" w:themeFillShade="BF"/>
      </w:tcPr>
    </w:tblStylePr>
    <w:tblStylePr w:type="band1Horz">
      <w:tblPr/>
      <w:tcPr>
        <w:tcBorders>
          <w:top w:val="nil"/>
          <w:left w:val="nil"/>
          <w:bottom w:val="nil"/>
          <w:right w:val="nil"/>
          <w:insideH w:val="nil"/>
          <w:insideV w:val="nil"/>
        </w:tcBorders>
        <w:shd w:val="clear" w:color="auto" w:fill="387734" w:themeFill="accent6" w:themeFillShade="BF"/>
      </w:tcPr>
    </w:tblStylePr>
  </w:style>
  <w:style w:type="paragraph" w:styleId="Date">
    <w:name w:val="Date"/>
    <w:basedOn w:val="Normal"/>
    <w:next w:val="Normal"/>
    <w:link w:val="DateChar"/>
    <w:uiPriority w:val="99"/>
    <w:semiHidden/>
    <w:rsid w:val="00AA6C16"/>
  </w:style>
  <w:style w:type="character" w:customStyle="1" w:styleId="DateChar">
    <w:name w:val="Date Char"/>
    <w:basedOn w:val="DefaultParagraphFont"/>
    <w:link w:val="Date"/>
    <w:uiPriority w:val="99"/>
    <w:semiHidden/>
    <w:rsid w:val="00AA6C16"/>
    <w:rPr>
      <w:sz w:val="22"/>
      <w:szCs w:val="22"/>
      <w:lang w:val="en"/>
    </w:rPr>
  </w:style>
  <w:style w:type="paragraph" w:styleId="DocumentMap">
    <w:name w:val="Document Map"/>
    <w:basedOn w:val="Normal"/>
    <w:link w:val="DocumentMapChar"/>
    <w:uiPriority w:val="99"/>
    <w:semiHidden/>
    <w:rsid w:val="00AA6C16"/>
    <w:rPr>
      <w:rFonts w:asciiTheme="majorHAnsi" w:eastAsiaTheme="majorEastAsia" w:hAnsiTheme="majorHAnsi" w:cstheme="majorBidi"/>
      <w:sz w:val="16"/>
      <w:szCs w:val="16"/>
    </w:rPr>
  </w:style>
  <w:style w:type="character" w:customStyle="1" w:styleId="DocumentMapChar">
    <w:name w:val="Document Map Char"/>
    <w:basedOn w:val="DefaultParagraphFont"/>
    <w:link w:val="DocumentMap"/>
    <w:uiPriority w:val="99"/>
    <w:semiHidden/>
    <w:rsid w:val="00AA6C16"/>
    <w:rPr>
      <w:rFonts w:asciiTheme="majorHAnsi" w:eastAsiaTheme="majorEastAsia" w:hAnsiTheme="majorHAnsi" w:cstheme="majorBidi"/>
      <w:sz w:val="16"/>
      <w:szCs w:val="16"/>
      <w:lang w:val="en"/>
    </w:rPr>
  </w:style>
  <w:style w:type="paragraph" w:styleId="EmailSignature">
    <w:name w:val="E-mail Signature"/>
    <w:basedOn w:val="Normal"/>
    <w:link w:val="EmailSignatureChar"/>
    <w:uiPriority w:val="99"/>
    <w:semiHidden/>
    <w:rsid w:val="00AA6C16"/>
  </w:style>
  <w:style w:type="character" w:customStyle="1" w:styleId="EmailSignatureChar">
    <w:name w:val="Email Signature Char"/>
    <w:basedOn w:val="DefaultParagraphFont"/>
    <w:link w:val="EmailSignature"/>
    <w:uiPriority w:val="99"/>
    <w:semiHidden/>
    <w:rsid w:val="00AA6C16"/>
    <w:rPr>
      <w:sz w:val="22"/>
      <w:szCs w:val="22"/>
      <w:lang w:val="en"/>
    </w:rPr>
  </w:style>
  <w:style w:type="character" w:styleId="Emphasis">
    <w:name w:val="Emphasis"/>
    <w:basedOn w:val="DefaultParagraphFont"/>
    <w:uiPriority w:val="8"/>
    <w:semiHidden/>
    <w:rsid w:val="00AA6C16"/>
    <w:rPr>
      <w:i/>
      <w:iCs/>
      <w:lang w:val="en"/>
    </w:rPr>
  </w:style>
  <w:style w:type="character" w:styleId="EndnoteReference">
    <w:name w:val="endnote reference"/>
    <w:basedOn w:val="DefaultParagraphFont"/>
    <w:uiPriority w:val="13"/>
    <w:semiHidden/>
    <w:rsid w:val="00AA6C16"/>
    <w:rPr>
      <w:vertAlign w:val="superscript"/>
      <w:lang w:val="en"/>
    </w:rPr>
  </w:style>
  <w:style w:type="paragraph" w:styleId="EndnoteText">
    <w:name w:val="endnote text"/>
    <w:basedOn w:val="Normal"/>
    <w:link w:val="EndnoteTextChar"/>
    <w:uiPriority w:val="13"/>
    <w:semiHidden/>
    <w:qFormat/>
    <w:rsid w:val="00AA6C16"/>
    <w:pPr>
      <w:ind w:left="113" w:hanging="113"/>
    </w:pPr>
  </w:style>
  <w:style w:type="character" w:customStyle="1" w:styleId="EndnoteTextChar">
    <w:name w:val="Endnote Text Char"/>
    <w:basedOn w:val="DefaultParagraphFont"/>
    <w:link w:val="EndnoteText"/>
    <w:uiPriority w:val="13"/>
    <w:semiHidden/>
    <w:rsid w:val="00AA6C16"/>
    <w:rPr>
      <w:sz w:val="22"/>
      <w:szCs w:val="22"/>
      <w:lang w:val="en"/>
    </w:rPr>
  </w:style>
  <w:style w:type="paragraph" w:styleId="EnvelopeAddress">
    <w:name w:val="envelope address"/>
    <w:basedOn w:val="Normal"/>
    <w:uiPriority w:val="99"/>
    <w:semiHidden/>
    <w:rsid w:val="00AA6C16"/>
    <w:pPr>
      <w:framePr w:w="7920" w:h="1980" w:hRule="exact" w:hSpace="141"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A6C16"/>
    <w:rPr>
      <w:rFonts w:asciiTheme="majorHAnsi" w:eastAsiaTheme="majorEastAsia" w:hAnsiTheme="majorHAnsi" w:cstheme="majorBidi"/>
    </w:rPr>
  </w:style>
  <w:style w:type="paragraph" w:customStyle="1" w:styleId="ExecutiveSummary">
    <w:name w:val="Executive Summary"/>
    <w:next w:val="Normal"/>
    <w:uiPriority w:val="2"/>
    <w:semiHidden/>
    <w:qFormat/>
    <w:rsid w:val="003F0E44"/>
    <w:pPr>
      <w:keepNext/>
      <w:spacing w:after="440"/>
      <w:outlineLvl w:val="0"/>
    </w:pPr>
    <w:rPr>
      <w:color w:val="E61E28" w:themeColor="accent1"/>
      <w:sz w:val="40"/>
      <w:szCs w:val="40"/>
    </w:rPr>
  </w:style>
  <w:style w:type="character" w:styleId="FollowedHyperlink">
    <w:name w:val="FollowedHyperlink"/>
    <w:basedOn w:val="DefaultParagraphFont"/>
    <w:uiPriority w:val="14"/>
    <w:semiHidden/>
    <w:rsid w:val="00AA6C16"/>
    <w:rPr>
      <w:color w:val="C9C9CA" w:themeColor="followedHyperlink"/>
      <w:u w:val="single"/>
      <w:lang w:val="en"/>
    </w:rPr>
  </w:style>
  <w:style w:type="paragraph" w:styleId="Footer">
    <w:name w:val="footer"/>
    <w:basedOn w:val="Normal"/>
    <w:link w:val="FooterChar"/>
    <w:uiPriority w:val="99"/>
    <w:rsid w:val="00AA6C16"/>
    <w:pPr>
      <w:spacing w:before="80" w:after="0"/>
    </w:pPr>
    <w:rPr>
      <w:sz w:val="14"/>
    </w:rPr>
  </w:style>
  <w:style w:type="character" w:customStyle="1" w:styleId="FooterChar">
    <w:name w:val="Footer Char"/>
    <w:basedOn w:val="DefaultParagraphFont"/>
    <w:link w:val="Footer"/>
    <w:uiPriority w:val="99"/>
    <w:rsid w:val="00AA6C16"/>
    <w:rPr>
      <w:sz w:val="14"/>
      <w:szCs w:val="22"/>
      <w:lang w:val="en"/>
    </w:rPr>
  </w:style>
  <w:style w:type="paragraph" w:customStyle="1" w:styleId="Footer-PageNumber">
    <w:name w:val="Footer - Page Number"/>
    <w:basedOn w:val="Footer"/>
    <w:next w:val="Footer"/>
    <w:uiPriority w:val="13"/>
    <w:semiHidden/>
    <w:rsid w:val="00AA6C16"/>
    <w:pPr>
      <w:jc w:val="right"/>
    </w:pPr>
  </w:style>
  <w:style w:type="character" w:styleId="FootnoteReference">
    <w:name w:val="footnote reference"/>
    <w:basedOn w:val="DefaultParagraphFont"/>
    <w:uiPriority w:val="13"/>
    <w:semiHidden/>
    <w:rsid w:val="00AA6C16"/>
    <w:rPr>
      <w:vertAlign w:val="superscript"/>
      <w:lang w:val="en"/>
    </w:rPr>
  </w:style>
  <w:style w:type="paragraph" w:styleId="FootnoteText">
    <w:name w:val="footnote text"/>
    <w:basedOn w:val="Normal"/>
    <w:link w:val="FootnoteTextChar"/>
    <w:uiPriority w:val="13"/>
    <w:semiHidden/>
    <w:rsid w:val="00AA6C16"/>
    <w:pPr>
      <w:spacing w:line="200" w:lineRule="atLeast"/>
      <w:ind w:left="113" w:hanging="113"/>
    </w:pPr>
    <w:rPr>
      <w:sz w:val="16"/>
    </w:rPr>
  </w:style>
  <w:style w:type="character" w:customStyle="1" w:styleId="FootnoteTextChar">
    <w:name w:val="Footnote Text Char"/>
    <w:basedOn w:val="DefaultParagraphFont"/>
    <w:link w:val="FootnoteText"/>
    <w:uiPriority w:val="13"/>
    <w:semiHidden/>
    <w:rsid w:val="00AA6C16"/>
    <w:rPr>
      <w:sz w:val="16"/>
      <w:szCs w:val="22"/>
      <w:lang w:val="en"/>
    </w:rPr>
  </w:style>
  <w:style w:type="table" w:styleId="GridTable1Light">
    <w:name w:val="Grid Table 1 Light"/>
    <w:basedOn w:val="TableNormal"/>
    <w:uiPriority w:val="99"/>
    <w:rsid w:val="00AA6C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AA6C16"/>
    <w:tblPr>
      <w:tblStyleRowBandSize w:val="1"/>
      <w:tblStyleColBandSize w:val="1"/>
      <w:tblBorders>
        <w:top w:val="single" w:sz="4" w:space="0" w:color="F5A5A8" w:themeColor="accent1" w:themeTint="66"/>
        <w:left w:val="single" w:sz="4" w:space="0" w:color="F5A5A8" w:themeColor="accent1" w:themeTint="66"/>
        <w:bottom w:val="single" w:sz="4" w:space="0" w:color="F5A5A8" w:themeColor="accent1" w:themeTint="66"/>
        <w:right w:val="single" w:sz="4" w:space="0" w:color="F5A5A8" w:themeColor="accent1" w:themeTint="66"/>
        <w:insideH w:val="single" w:sz="4" w:space="0" w:color="F5A5A8" w:themeColor="accent1" w:themeTint="66"/>
        <w:insideV w:val="single" w:sz="4" w:space="0" w:color="F5A5A8" w:themeColor="accent1" w:themeTint="66"/>
      </w:tblBorders>
    </w:tblPr>
    <w:tblStylePr w:type="firstRow">
      <w:rPr>
        <w:b/>
        <w:bCs/>
      </w:rPr>
      <w:tblPr/>
      <w:tcPr>
        <w:tcBorders>
          <w:bottom w:val="single" w:sz="12" w:space="0" w:color="F0787D" w:themeColor="accent1" w:themeTint="99"/>
        </w:tcBorders>
      </w:tcPr>
    </w:tblStylePr>
    <w:tblStylePr w:type="lastRow">
      <w:rPr>
        <w:b/>
        <w:bCs/>
      </w:rPr>
      <w:tblPr/>
      <w:tcPr>
        <w:tcBorders>
          <w:top w:val="double" w:sz="2" w:space="0" w:color="F0787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AA6C16"/>
    <w:tblPr>
      <w:tblStyleRowBandSize w:val="1"/>
      <w:tblStyleColBandSize w:val="1"/>
      <w:tblBorders>
        <w:top w:val="single" w:sz="4" w:space="0" w:color="CDACDB" w:themeColor="accent2" w:themeTint="66"/>
        <w:left w:val="single" w:sz="4" w:space="0" w:color="CDACDB" w:themeColor="accent2" w:themeTint="66"/>
        <w:bottom w:val="single" w:sz="4" w:space="0" w:color="CDACDB" w:themeColor="accent2" w:themeTint="66"/>
        <w:right w:val="single" w:sz="4" w:space="0" w:color="CDACDB" w:themeColor="accent2" w:themeTint="66"/>
        <w:insideH w:val="single" w:sz="4" w:space="0" w:color="CDACDB" w:themeColor="accent2" w:themeTint="66"/>
        <w:insideV w:val="single" w:sz="4" w:space="0" w:color="CDACDB" w:themeColor="accent2" w:themeTint="66"/>
      </w:tblBorders>
    </w:tblPr>
    <w:tblStylePr w:type="firstRow">
      <w:rPr>
        <w:b/>
        <w:bCs/>
      </w:rPr>
      <w:tblPr/>
      <w:tcPr>
        <w:tcBorders>
          <w:bottom w:val="single" w:sz="12" w:space="0" w:color="B483C9" w:themeColor="accent2" w:themeTint="99"/>
        </w:tcBorders>
      </w:tcPr>
    </w:tblStylePr>
    <w:tblStylePr w:type="lastRow">
      <w:rPr>
        <w:b/>
        <w:bCs/>
      </w:rPr>
      <w:tblPr/>
      <w:tcPr>
        <w:tcBorders>
          <w:top w:val="double" w:sz="2" w:space="0" w:color="B483C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AA6C16"/>
    <w:tblPr>
      <w:tblStyleRowBandSize w:val="1"/>
      <w:tblStyleColBandSize w:val="1"/>
      <w:tblBorders>
        <w:top w:val="single" w:sz="4" w:space="0" w:color="77BFFF" w:themeColor="accent3" w:themeTint="66"/>
        <w:left w:val="single" w:sz="4" w:space="0" w:color="77BFFF" w:themeColor="accent3" w:themeTint="66"/>
        <w:bottom w:val="single" w:sz="4" w:space="0" w:color="77BFFF" w:themeColor="accent3" w:themeTint="66"/>
        <w:right w:val="single" w:sz="4" w:space="0" w:color="77BFFF" w:themeColor="accent3" w:themeTint="66"/>
        <w:insideH w:val="single" w:sz="4" w:space="0" w:color="77BFFF" w:themeColor="accent3" w:themeTint="66"/>
        <w:insideV w:val="single" w:sz="4" w:space="0" w:color="77BFFF" w:themeColor="accent3" w:themeTint="66"/>
      </w:tblBorders>
    </w:tblPr>
    <w:tblStylePr w:type="firstRow">
      <w:rPr>
        <w:b/>
        <w:bCs/>
      </w:rPr>
      <w:tblPr/>
      <w:tcPr>
        <w:tcBorders>
          <w:bottom w:val="single" w:sz="12" w:space="0" w:color="339FFF" w:themeColor="accent3" w:themeTint="99"/>
        </w:tcBorders>
      </w:tcPr>
    </w:tblStylePr>
    <w:tblStylePr w:type="lastRow">
      <w:rPr>
        <w:b/>
        <w:bCs/>
      </w:rPr>
      <w:tblPr/>
      <w:tcPr>
        <w:tcBorders>
          <w:top w:val="double" w:sz="2" w:space="0" w:color="339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AA6C16"/>
    <w:tblPr>
      <w:tblStyleRowBandSize w:val="1"/>
      <w:tblStyleColBandSize w:val="1"/>
      <w:tblBorders>
        <w:top w:val="single" w:sz="4" w:space="0" w:color="A4E3E1" w:themeColor="accent4" w:themeTint="66"/>
        <w:left w:val="single" w:sz="4" w:space="0" w:color="A4E3E1" w:themeColor="accent4" w:themeTint="66"/>
        <w:bottom w:val="single" w:sz="4" w:space="0" w:color="A4E3E1" w:themeColor="accent4" w:themeTint="66"/>
        <w:right w:val="single" w:sz="4" w:space="0" w:color="A4E3E1" w:themeColor="accent4" w:themeTint="66"/>
        <w:insideH w:val="single" w:sz="4" w:space="0" w:color="A4E3E1" w:themeColor="accent4" w:themeTint="66"/>
        <w:insideV w:val="single" w:sz="4" w:space="0" w:color="A4E3E1" w:themeColor="accent4" w:themeTint="66"/>
      </w:tblBorders>
    </w:tblPr>
    <w:tblStylePr w:type="firstRow">
      <w:rPr>
        <w:b/>
        <w:bCs/>
      </w:rPr>
      <w:tblPr/>
      <w:tcPr>
        <w:tcBorders>
          <w:bottom w:val="single" w:sz="12" w:space="0" w:color="76D5D2" w:themeColor="accent4" w:themeTint="99"/>
        </w:tcBorders>
      </w:tcPr>
    </w:tblStylePr>
    <w:tblStylePr w:type="lastRow">
      <w:rPr>
        <w:b/>
        <w:bCs/>
      </w:rPr>
      <w:tblPr/>
      <w:tcPr>
        <w:tcBorders>
          <w:top w:val="double" w:sz="2" w:space="0" w:color="76D5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AA6C16"/>
    <w:tblPr>
      <w:tblStyleRowBandSize w:val="1"/>
      <w:tblStyleColBandSize w:val="1"/>
      <w:tblBorders>
        <w:top w:val="single" w:sz="4" w:space="0" w:color="E9B1D4" w:themeColor="accent5" w:themeTint="66"/>
        <w:left w:val="single" w:sz="4" w:space="0" w:color="E9B1D4" w:themeColor="accent5" w:themeTint="66"/>
        <w:bottom w:val="single" w:sz="4" w:space="0" w:color="E9B1D4" w:themeColor="accent5" w:themeTint="66"/>
        <w:right w:val="single" w:sz="4" w:space="0" w:color="E9B1D4" w:themeColor="accent5" w:themeTint="66"/>
        <w:insideH w:val="single" w:sz="4" w:space="0" w:color="E9B1D4" w:themeColor="accent5" w:themeTint="66"/>
        <w:insideV w:val="single" w:sz="4" w:space="0" w:color="E9B1D4" w:themeColor="accent5" w:themeTint="66"/>
      </w:tblBorders>
    </w:tblPr>
    <w:tblStylePr w:type="firstRow">
      <w:rPr>
        <w:b/>
        <w:bCs/>
      </w:rPr>
      <w:tblPr/>
      <w:tcPr>
        <w:tcBorders>
          <w:bottom w:val="single" w:sz="12" w:space="0" w:color="DE8ABF" w:themeColor="accent5" w:themeTint="99"/>
        </w:tcBorders>
      </w:tcPr>
    </w:tblStylePr>
    <w:tblStylePr w:type="lastRow">
      <w:rPr>
        <w:b/>
        <w:bCs/>
      </w:rPr>
      <w:tblPr/>
      <w:tcPr>
        <w:tcBorders>
          <w:top w:val="double" w:sz="2" w:space="0" w:color="DE8AB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AA6C16"/>
    <w:tblPr>
      <w:tblStyleRowBandSize w:val="1"/>
      <w:tblStyleColBandSize w:val="1"/>
      <w:tblBorders>
        <w:top w:val="single" w:sz="4" w:space="0" w:color="B3DDB1" w:themeColor="accent6" w:themeTint="66"/>
        <w:left w:val="single" w:sz="4" w:space="0" w:color="B3DDB1" w:themeColor="accent6" w:themeTint="66"/>
        <w:bottom w:val="single" w:sz="4" w:space="0" w:color="B3DDB1" w:themeColor="accent6" w:themeTint="66"/>
        <w:right w:val="single" w:sz="4" w:space="0" w:color="B3DDB1" w:themeColor="accent6" w:themeTint="66"/>
        <w:insideH w:val="single" w:sz="4" w:space="0" w:color="B3DDB1" w:themeColor="accent6" w:themeTint="66"/>
        <w:insideV w:val="single" w:sz="4" w:space="0" w:color="B3DDB1" w:themeColor="accent6" w:themeTint="66"/>
      </w:tblBorders>
    </w:tblPr>
    <w:tblStylePr w:type="firstRow">
      <w:rPr>
        <w:b/>
        <w:bCs/>
      </w:rPr>
      <w:tblPr/>
      <w:tcPr>
        <w:tcBorders>
          <w:bottom w:val="single" w:sz="12" w:space="0" w:color="8DCB8A" w:themeColor="accent6" w:themeTint="99"/>
        </w:tcBorders>
      </w:tcPr>
    </w:tblStylePr>
    <w:tblStylePr w:type="lastRow">
      <w:rPr>
        <w:b/>
        <w:bCs/>
      </w:rPr>
      <w:tblPr/>
      <w:tcPr>
        <w:tcBorders>
          <w:top w:val="double" w:sz="2" w:space="0" w:color="8DCB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AA6C1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AA6C16"/>
    <w:tblPr>
      <w:tblStyleRowBandSize w:val="1"/>
      <w:tblStyleColBandSize w:val="1"/>
      <w:tblBorders>
        <w:top w:val="single" w:sz="2" w:space="0" w:color="F0787D" w:themeColor="accent1" w:themeTint="99"/>
        <w:bottom w:val="single" w:sz="2" w:space="0" w:color="F0787D" w:themeColor="accent1" w:themeTint="99"/>
        <w:insideH w:val="single" w:sz="2" w:space="0" w:color="F0787D" w:themeColor="accent1" w:themeTint="99"/>
        <w:insideV w:val="single" w:sz="2" w:space="0" w:color="F0787D" w:themeColor="accent1" w:themeTint="99"/>
      </w:tblBorders>
    </w:tblPr>
    <w:tblStylePr w:type="firstRow">
      <w:rPr>
        <w:b/>
        <w:bCs/>
      </w:rPr>
      <w:tblPr/>
      <w:tcPr>
        <w:tcBorders>
          <w:top w:val="nil"/>
          <w:bottom w:val="single" w:sz="12" w:space="0" w:color="F0787D" w:themeColor="accent1" w:themeTint="99"/>
          <w:insideH w:val="nil"/>
          <w:insideV w:val="nil"/>
        </w:tcBorders>
        <w:shd w:val="clear" w:color="auto" w:fill="FFFFFF" w:themeFill="background1"/>
      </w:tcPr>
    </w:tblStylePr>
    <w:tblStylePr w:type="lastRow">
      <w:rPr>
        <w:b/>
        <w:bCs/>
      </w:rPr>
      <w:tblPr/>
      <w:tcPr>
        <w:tcBorders>
          <w:top w:val="double" w:sz="2" w:space="0" w:color="F0787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GridTable2-Accent2">
    <w:name w:val="Grid Table 2 Accent 2"/>
    <w:basedOn w:val="TableNormal"/>
    <w:uiPriority w:val="99"/>
    <w:rsid w:val="00AA6C16"/>
    <w:tblPr>
      <w:tblStyleRowBandSize w:val="1"/>
      <w:tblStyleColBandSize w:val="1"/>
      <w:tblBorders>
        <w:top w:val="single" w:sz="2" w:space="0" w:color="B483C9" w:themeColor="accent2" w:themeTint="99"/>
        <w:bottom w:val="single" w:sz="2" w:space="0" w:color="B483C9" w:themeColor="accent2" w:themeTint="99"/>
        <w:insideH w:val="single" w:sz="2" w:space="0" w:color="B483C9" w:themeColor="accent2" w:themeTint="99"/>
        <w:insideV w:val="single" w:sz="2" w:space="0" w:color="B483C9" w:themeColor="accent2" w:themeTint="99"/>
      </w:tblBorders>
    </w:tblPr>
    <w:tblStylePr w:type="firstRow">
      <w:rPr>
        <w:b/>
        <w:bCs/>
      </w:rPr>
      <w:tblPr/>
      <w:tcPr>
        <w:tcBorders>
          <w:top w:val="nil"/>
          <w:bottom w:val="single" w:sz="12" w:space="0" w:color="B483C9" w:themeColor="accent2" w:themeTint="99"/>
          <w:insideH w:val="nil"/>
          <w:insideV w:val="nil"/>
        </w:tcBorders>
        <w:shd w:val="clear" w:color="auto" w:fill="FFFFFF" w:themeFill="background1"/>
      </w:tcPr>
    </w:tblStylePr>
    <w:tblStylePr w:type="lastRow">
      <w:rPr>
        <w:b/>
        <w:bCs/>
      </w:rPr>
      <w:tblPr/>
      <w:tcPr>
        <w:tcBorders>
          <w:top w:val="double" w:sz="2" w:space="0" w:color="B483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2-Accent3">
    <w:name w:val="Grid Table 2 Accent 3"/>
    <w:basedOn w:val="TableNormal"/>
    <w:uiPriority w:val="99"/>
    <w:rsid w:val="00AA6C16"/>
    <w:tblPr>
      <w:tblStyleRowBandSize w:val="1"/>
      <w:tblStyleColBandSize w:val="1"/>
      <w:tblBorders>
        <w:top w:val="single" w:sz="2" w:space="0" w:color="339FFF" w:themeColor="accent3" w:themeTint="99"/>
        <w:bottom w:val="single" w:sz="2" w:space="0" w:color="339FFF" w:themeColor="accent3" w:themeTint="99"/>
        <w:insideH w:val="single" w:sz="2" w:space="0" w:color="339FFF" w:themeColor="accent3" w:themeTint="99"/>
        <w:insideV w:val="single" w:sz="2" w:space="0" w:color="339FFF" w:themeColor="accent3" w:themeTint="99"/>
      </w:tblBorders>
    </w:tblPr>
    <w:tblStylePr w:type="firstRow">
      <w:rPr>
        <w:b/>
        <w:bCs/>
      </w:rPr>
      <w:tblPr/>
      <w:tcPr>
        <w:tcBorders>
          <w:top w:val="nil"/>
          <w:bottom w:val="single" w:sz="12" w:space="0" w:color="339FFF" w:themeColor="accent3" w:themeTint="99"/>
          <w:insideH w:val="nil"/>
          <w:insideV w:val="nil"/>
        </w:tcBorders>
        <w:shd w:val="clear" w:color="auto" w:fill="FFFFFF" w:themeFill="background1"/>
      </w:tcPr>
    </w:tblStylePr>
    <w:tblStylePr w:type="lastRow">
      <w:rPr>
        <w:b/>
        <w:bCs/>
      </w:rPr>
      <w:tblPr/>
      <w:tcPr>
        <w:tcBorders>
          <w:top w:val="double" w:sz="2" w:space="0" w:color="339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2-Accent4">
    <w:name w:val="Grid Table 2 Accent 4"/>
    <w:basedOn w:val="TableNormal"/>
    <w:uiPriority w:val="99"/>
    <w:rsid w:val="00AA6C16"/>
    <w:tblPr>
      <w:tblStyleRowBandSize w:val="1"/>
      <w:tblStyleColBandSize w:val="1"/>
      <w:tblBorders>
        <w:top w:val="single" w:sz="2" w:space="0" w:color="76D5D2" w:themeColor="accent4" w:themeTint="99"/>
        <w:bottom w:val="single" w:sz="2" w:space="0" w:color="76D5D2" w:themeColor="accent4" w:themeTint="99"/>
        <w:insideH w:val="single" w:sz="2" w:space="0" w:color="76D5D2" w:themeColor="accent4" w:themeTint="99"/>
        <w:insideV w:val="single" w:sz="2" w:space="0" w:color="76D5D2" w:themeColor="accent4" w:themeTint="99"/>
      </w:tblBorders>
    </w:tblPr>
    <w:tblStylePr w:type="firstRow">
      <w:rPr>
        <w:b/>
        <w:bCs/>
      </w:rPr>
      <w:tblPr/>
      <w:tcPr>
        <w:tcBorders>
          <w:top w:val="nil"/>
          <w:bottom w:val="single" w:sz="12" w:space="0" w:color="76D5D2" w:themeColor="accent4" w:themeTint="99"/>
          <w:insideH w:val="nil"/>
          <w:insideV w:val="nil"/>
        </w:tcBorders>
        <w:shd w:val="clear" w:color="auto" w:fill="FFFFFF" w:themeFill="background1"/>
      </w:tcPr>
    </w:tblStylePr>
    <w:tblStylePr w:type="lastRow">
      <w:rPr>
        <w:b/>
        <w:bCs/>
      </w:rPr>
      <w:tblPr/>
      <w:tcPr>
        <w:tcBorders>
          <w:top w:val="double" w:sz="2" w:space="0" w:color="76D5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2-Accent5">
    <w:name w:val="Grid Table 2 Accent 5"/>
    <w:basedOn w:val="TableNormal"/>
    <w:uiPriority w:val="99"/>
    <w:rsid w:val="00AA6C16"/>
    <w:tblPr>
      <w:tblStyleRowBandSize w:val="1"/>
      <w:tblStyleColBandSize w:val="1"/>
      <w:tblBorders>
        <w:top w:val="single" w:sz="2" w:space="0" w:color="DE8ABF" w:themeColor="accent5" w:themeTint="99"/>
        <w:bottom w:val="single" w:sz="2" w:space="0" w:color="DE8ABF" w:themeColor="accent5" w:themeTint="99"/>
        <w:insideH w:val="single" w:sz="2" w:space="0" w:color="DE8ABF" w:themeColor="accent5" w:themeTint="99"/>
        <w:insideV w:val="single" w:sz="2" w:space="0" w:color="DE8ABF" w:themeColor="accent5" w:themeTint="99"/>
      </w:tblBorders>
    </w:tblPr>
    <w:tblStylePr w:type="firstRow">
      <w:rPr>
        <w:b/>
        <w:bCs/>
      </w:rPr>
      <w:tblPr/>
      <w:tcPr>
        <w:tcBorders>
          <w:top w:val="nil"/>
          <w:bottom w:val="single" w:sz="12" w:space="0" w:color="DE8ABF" w:themeColor="accent5" w:themeTint="99"/>
          <w:insideH w:val="nil"/>
          <w:insideV w:val="nil"/>
        </w:tcBorders>
        <w:shd w:val="clear" w:color="auto" w:fill="FFFFFF" w:themeFill="background1"/>
      </w:tcPr>
    </w:tblStylePr>
    <w:tblStylePr w:type="lastRow">
      <w:rPr>
        <w:b/>
        <w:bCs/>
      </w:rPr>
      <w:tblPr/>
      <w:tcPr>
        <w:tcBorders>
          <w:top w:val="double" w:sz="2" w:space="0" w:color="DE8AB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2-Accent6">
    <w:name w:val="Grid Table 2 Accent 6"/>
    <w:basedOn w:val="TableNormal"/>
    <w:uiPriority w:val="99"/>
    <w:rsid w:val="00AA6C16"/>
    <w:tblPr>
      <w:tblStyleRowBandSize w:val="1"/>
      <w:tblStyleColBandSize w:val="1"/>
      <w:tblBorders>
        <w:top w:val="single" w:sz="2" w:space="0" w:color="8DCB8A" w:themeColor="accent6" w:themeTint="99"/>
        <w:bottom w:val="single" w:sz="2" w:space="0" w:color="8DCB8A" w:themeColor="accent6" w:themeTint="99"/>
        <w:insideH w:val="single" w:sz="2" w:space="0" w:color="8DCB8A" w:themeColor="accent6" w:themeTint="99"/>
        <w:insideV w:val="single" w:sz="2" w:space="0" w:color="8DCB8A" w:themeColor="accent6" w:themeTint="99"/>
      </w:tblBorders>
    </w:tblPr>
    <w:tblStylePr w:type="firstRow">
      <w:rPr>
        <w:b/>
        <w:bCs/>
      </w:rPr>
      <w:tblPr/>
      <w:tcPr>
        <w:tcBorders>
          <w:top w:val="nil"/>
          <w:bottom w:val="single" w:sz="12" w:space="0" w:color="8DCB8A" w:themeColor="accent6" w:themeTint="99"/>
          <w:insideH w:val="nil"/>
          <w:insideV w:val="nil"/>
        </w:tcBorders>
        <w:shd w:val="clear" w:color="auto" w:fill="FFFFFF" w:themeFill="background1"/>
      </w:tcPr>
    </w:tblStylePr>
    <w:tblStylePr w:type="lastRow">
      <w:rPr>
        <w:b/>
        <w:bCs/>
      </w:rPr>
      <w:tblPr/>
      <w:tcPr>
        <w:tcBorders>
          <w:top w:val="double" w:sz="2" w:space="0" w:color="8DCB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3">
    <w:name w:val="Grid Table 3"/>
    <w:basedOn w:val="TableNormal"/>
    <w:uiPriority w:val="99"/>
    <w:rsid w:val="00AA6C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AA6C16"/>
    <w:tblPr>
      <w:tblStyleRowBandSize w:val="1"/>
      <w:tblStyleColBandSize w:val="1"/>
      <w:tblBorders>
        <w:top w:val="single" w:sz="4" w:space="0" w:color="F0787D" w:themeColor="accent1" w:themeTint="99"/>
        <w:left w:val="single" w:sz="4" w:space="0" w:color="F0787D" w:themeColor="accent1" w:themeTint="99"/>
        <w:bottom w:val="single" w:sz="4" w:space="0" w:color="F0787D" w:themeColor="accent1" w:themeTint="99"/>
        <w:right w:val="single" w:sz="4" w:space="0" w:color="F0787D" w:themeColor="accent1" w:themeTint="99"/>
        <w:insideH w:val="single" w:sz="4" w:space="0" w:color="F0787D" w:themeColor="accent1" w:themeTint="99"/>
        <w:insideV w:val="single" w:sz="4" w:space="0" w:color="F0787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2D3" w:themeFill="accent1" w:themeFillTint="33"/>
      </w:tcPr>
    </w:tblStylePr>
    <w:tblStylePr w:type="band1Horz">
      <w:tblPr/>
      <w:tcPr>
        <w:shd w:val="clear" w:color="auto" w:fill="FAD2D3" w:themeFill="accent1" w:themeFillTint="33"/>
      </w:tcPr>
    </w:tblStylePr>
    <w:tblStylePr w:type="neCell">
      <w:tblPr/>
      <w:tcPr>
        <w:tcBorders>
          <w:bottom w:val="single" w:sz="4" w:space="0" w:color="F0787D" w:themeColor="accent1" w:themeTint="99"/>
        </w:tcBorders>
      </w:tcPr>
    </w:tblStylePr>
    <w:tblStylePr w:type="nwCell">
      <w:tblPr/>
      <w:tcPr>
        <w:tcBorders>
          <w:bottom w:val="single" w:sz="4" w:space="0" w:color="F0787D" w:themeColor="accent1" w:themeTint="99"/>
        </w:tcBorders>
      </w:tcPr>
    </w:tblStylePr>
    <w:tblStylePr w:type="seCell">
      <w:tblPr/>
      <w:tcPr>
        <w:tcBorders>
          <w:top w:val="single" w:sz="4" w:space="0" w:color="F0787D" w:themeColor="accent1" w:themeTint="99"/>
        </w:tcBorders>
      </w:tcPr>
    </w:tblStylePr>
    <w:tblStylePr w:type="swCell">
      <w:tblPr/>
      <w:tcPr>
        <w:tcBorders>
          <w:top w:val="single" w:sz="4" w:space="0" w:color="F0787D" w:themeColor="accent1" w:themeTint="99"/>
        </w:tcBorders>
      </w:tcPr>
    </w:tblStylePr>
  </w:style>
  <w:style w:type="table" w:styleId="GridTable3-Accent2">
    <w:name w:val="Grid Table 3 Accent 2"/>
    <w:basedOn w:val="TableNormal"/>
    <w:uiPriority w:val="99"/>
    <w:rsid w:val="00AA6C16"/>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bottom w:val="single" w:sz="4" w:space="0" w:color="B483C9" w:themeColor="accent2" w:themeTint="99"/>
        </w:tcBorders>
      </w:tcPr>
    </w:tblStylePr>
    <w:tblStylePr w:type="nwCell">
      <w:tblPr/>
      <w:tcPr>
        <w:tcBorders>
          <w:bottom w:val="single" w:sz="4" w:space="0" w:color="B483C9" w:themeColor="accent2" w:themeTint="99"/>
        </w:tcBorders>
      </w:tcPr>
    </w:tblStylePr>
    <w:tblStylePr w:type="seCell">
      <w:tblPr/>
      <w:tcPr>
        <w:tcBorders>
          <w:top w:val="single" w:sz="4" w:space="0" w:color="B483C9" w:themeColor="accent2" w:themeTint="99"/>
        </w:tcBorders>
      </w:tcPr>
    </w:tblStylePr>
    <w:tblStylePr w:type="swCell">
      <w:tblPr/>
      <w:tcPr>
        <w:tcBorders>
          <w:top w:val="single" w:sz="4" w:space="0" w:color="B483C9" w:themeColor="accent2" w:themeTint="99"/>
        </w:tcBorders>
      </w:tcPr>
    </w:tblStylePr>
  </w:style>
  <w:style w:type="table" w:styleId="GridTable3-Accent3">
    <w:name w:val="Grid Table 3 Accent 3"/>
    <w:basedOn w:val="TableNormal"/>
    <w:uiPriority w:val="99"/>
    <w:rsid w:val="00AA6C16"/>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bottom w:val="single" w:sz="4" w:space="0" w:color="339FFF" w:themeColor="accent3" w:themeTint="99"/>
        </w:tcBorders>
      </w:tcPr>
    </w:tblStylePr>
    <w:tblStylePr w:type="nwCell">
      <w:tblPr/>
      <w:tcPr>
        <w:tcBorders>
          <w:bottom w:val="single" w:sz="4" w:space="0" w:color="339FFF" w:themeColor="accent3" w:themeTint="99"/>
        </w:tcBorders>
      </w:tcPr>
    </w:tblStylePr>
    <w:tblStylePr w:type="seCell">
      <w:tblPr/>
      <w:tcPr>
        <w:tcBorders>
          <w:top w:val="single" w:sz="4" w:space="0" w:color="339FFF" w:themeColor="accent3" w:themeTint="99"/>
        </w:tcBorders>
      </w:tcPr>
    </w:tblStylePr>
    <w:tblStylePr w:type="swCell">
      <w:tblPr/>
      <w:tcPr>
        <w:tcBorders>
          <w:top w:val="single" w:sz="4" w:space="0" w:color="339FFF" w:themeColor="accent3" w:themeTint="99"/>
        </w:tcBorders>
      </w:tcPr>
    </w:tblStylePr>
  </w:style>
  <w:style w:type="table" w:styleId="GridTable3-Accent4">
    <w:name w:val="Grid Table 3 Accent 4"/>
    <w:basedOn w:val="TableNormal"/>
    <w:uiPriority w:val="99"/>
    <w:rsid w:val="00AA6C16"/>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bottom w:val="single" w:sz="4" w:space="0" w:color="76D5D2" w:themeColor="accent4" w:themeTint="99"/>
        </w:tcBorders>
      </w:tcPr>
    </w:tblStylePr>
    <w:tblStylePr w:type="nwCell">
      <w:tblPr/>
      <w:tcPr>
        <w:tcBorders>
          <w:bottom w:val="single" w:sz="4" w:space="0" w:color="76D5D2" w:themeColor="accent4" w:themeTint="99"/>
        </w:tcBorders>
      </w:tcPr>
    </w:tblStylePr>
    <w:tblStylePr w:type="seCell">
      <w:tblPr/>
      <w:tcPr>
        <w:tcBorders>
          <w:top w:val="single" w:sz="4" w:space="0" w:color="76D5D2" w:themeColor="accent4" w:themeTint="99"/>
        </w:tcBorders>
      </w:tcPr>
    </w:tblStylePr>
    <w:tblStylePr w:type="swCell">
      <w:tblPr/>
      <w:tcPr>
        <w:tcBorders>
          <w:top w:val="single" w:sz="4" w:space="0" w:color="76D5D2" w:themeColor="accent4" w:themeTint="99"/>
        </w:tcBorders>
      </w:tcPr>
    </w:tblStylePr>
  </w:style>
  <w:style w:type="table" w:styleId="GridTable3-Accent5">
    <w:name w:val="Grid Table 3 Accent 5"/>
    <w:basedOn w:val="TableNormal"/>
    <w:uiPriority w:val="99"/>
    <w:rsid w:val="00AA6C16"/>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bottom w:val="single" w:sz="4" w:space="0" w:color="DE8ABF" w:themeColor="accent5" w:themeTint="99"/>
        </w:tcBorders>
      </w:tcPr>
    </w:tblStylePr>
    <w:tblStylePr w:type="nwCell">
      <w:tblPr/>
      <w:tcPr>
        <w:tcBorders>
          <w:bottom w:val="single" w:sz="4" w:space="0" w:color="DE8ABF" w:themeColor="accent5" w:themeTint="99"/>
        </w:tcBorders>
      </w:tcPr>
    </w:tblStylePr>
    <w:tblStylePr w:type="seCell">
      <w:tblPr/>
      <w:tcPr>
        <w:tcBorders>
          <w:top w:val="single" w:sz="4" w:space="0" w:color="DE8ABF" w:themeColor="accent5" w:themeTint="99"/>
        </w:tcBorders>
      </w:tcPr>
    </w:tblStylePr>
    <w:tblStylePr w:type="swCell">
      <w:tblPr/>
      <w:tcPr>
        <w:tcBorders>
          <w:top w:val="single" w:sz="4" w:space="0" w:color="DE8ABF" w:themeColor="accent5" w:themeTint="99"/>
        </w:tcBorders>
      </w:tcPr>
    </w:tblStylePr>
  </w:style>
  <w:style w:type="table" w:styleId="GridTable3-Accent6">
    <w:name w:val="Grid Table 3 Accent 6"/>
    <w:basedOn w:val="TableNormal"/>
    <w:uiPriority w:val="99"/>
    <w:rsid w:val="00AA6C16"/>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bottom w:val="single" w:sz="4" w:space="0" w:color="8DCB8A" w:themeColor="accent6" w:themeTint="99"/>
        </w:tcBorders>
      </w:tcPr>
    </w:tblStylePr>
    <w:tblStylePr w:type="nwCell">
      <w:tblPr/>
      <w:tcPr>
        <w:tcBorders>
          <w:bottom w:val="single" w:sz="4" w:space="0" w:color="8DCB8A" w:themeColor="accent6" w:themeTint="99"/>
        </w:tcBorders>
      </w:tcPr>
    </w:tblStylePr>
    <w:tblStylePr w:type="seCell">
      <w:tblPr/>
      <w:tcPr>
        <w:tcBorders>
          <w:top w:val="single" w:sz="4" w:space="0" w:color="8DCB8A" w:themeColor="accent6" w:themeTint="99"/>
        </w:tcBorders>
      </w:tcPr>
    </w:tblStylePr>
    <w:tblStylePr w:type="swCell">
      <w:tblPr/>
      <w:tcPr>
        <w:tcBorders>
          <w:top w:val="single" w:sz="4" w:space="0" w:color="8DCB8A" w:themeColor="accent6" w:themeTint="99"/>
        </w:tcBorders>
      </w:tcPr>
    </w:tblStylePr>
  </w:style>
  <w:style w:type="table" w:styleId="GridTable4">
    <w:name w:val="Grid Table 4"/>
    <w:basedOn w:val="TableNormal"/>
    <w:uiPriority w:val="99"/>
    <w:rsid w:val="00AA6C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AA6C16"/>
    <w:tblPr>
      <w:tblStyleRowBandSize w:val="1"/>
      <w:tblStyleColBandSize w:val="1"/>
      <w:tblBorders>
        <w:top w:val="single" w:sz="4" w:space="0" w:color="F0787D" w:themeColor="accent1" w:themeTint="99"/>
        <w:left w:val="single" w:sz="4" w:space="0" w:color="F0787D" w:themeColor="accent1" w:themeTint="99"/>
        <w:bottom w:val="single" w:sz="4" w:space="0" w:color="F0787D" w:themeColor="accent1" w:themeTint="99"/>
        <w:right w:val="single" w:sz="4" w:space="0" w:color="F0787D" w:themeColor="accent1" w:themeTint="99"/>
        <w:insideH w:val="single" w:sz="4" w:space="0" w:color="F0787D" w:themeColor="accent1" w:themeTint="99"/>
        <w:insideV w:val="single" w:sz="4" w:space="0" w:color="F0787D" w:themeColor="accent1" w:themeTint="99"/>
      </w:tblBorders>
    </w:tblPr>
    <w:tblStylePr w:type="firstRow">
      <w:rPr>
        <w:b/>
        <w:bCs/>
        <w:color w:val="FFFFFF" w:themeColor="background1"/>
      </w:rPr>
      <w:tblPr/>
      <w:tcPr>
        <w:tcBorders>
          <w:top w:val="single" w:sz="4" w:space="0" w:color="E61E28" w:themeColor="accent1"/>
          <w:left w:val="single" w:sz="4" w:space="0" w:color="E61E28" w:themeColor="accent1"/>
          <w:bottom w:val="single" w:sz="4" w:space="0" w:color="E61E28" w:themeColor="accent1"/>
          <w:right w:val="single" w:sz="4" w:space="0" w:color="E61E28" w:themeColor="accent1"/>
          <w:insideH w:val="nil"/>
          <w:insideV w:val="nil"/>
        </w:tcBorders>
        <w:shd w:val="clear" w:color="auto" w:fill="E61E28" w:themeFill="accent1"/>
      </w:tcPr>
    </w:tblStylePr>
    <w:tblStylePr w:type="lastRow">
      <w:rPr>
        <w:b/>
        <w:bCs/>
      </w:rPr>
      <w:tblPr/>
      <w:tcPr>
        <w:tcBorders>
          <w:top w:val="double" w:sz="4" w:space="0" w:color="E61E28" w:themeColor="accent1"/>
        </w:tcBorders>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GridTable4-Accent2">
    <w:name w:val="Grid Table 4 Accent 2"/>
    <w:basedOn w:val="TableNormal"/>
    <w:uiPriority w:val="99"/>
    <w:rsid w:val="00AA6C16"/>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color w:val="FFFFFF" w:themeColor="background1"/>
      </w:rPr>
      <w:tblPr/>
      <w:tcPr>
        <w:tcBorders>
          <w:top w:val="single" w:sz="4" w:space="0" w:color="7D4196" w:themeColor="accent2"/>
          <w:left w:val="single" w:sz="4" w:space="0" w:color="7D4196" w:themeColor="accent2"/>
          <w:bottom w:val="single" w:sz="4" w:space="0" w:color="7D4196" w:themeColor="accent2"/>
          <w:right w:val="single" w:sz="4" w:space="0" w:color="7D4196" w:themeColor="accent2"/>
          <w:insideH w:val="nil"/>
          <w:insideV w:val="nil"/>
        </w:tcBorders>
        <w:shd w:val="clear" w:color="auto" w:fill="7D4196" w:themeFill="accent2"/>
      </w:tcPr>
    </w:tblStylePr>
    <w:tblStylePr w:type="lastRow">
      <w:rPr>
        <w:b/>
        <w:bCs/>
      </w:rPr>
      <w:tblPr/>
      <w:tcPr>
        <w:tcBorders>
          <w:top w:val="double" w:sz="4" w:space="0" w:color="7D4196" w:themeColor="accent2"/>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4-Accent3">
    <w:name w:val="Grid Table 4 Accent 3"/>
    <w:basedOn w:val="TableNormal"/>
    <w:uiPriority w:val="99"/>
    <w:rsid w:val="00AA6C16"/>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color w:val="FFFFFF" w:themeColor="background1"/>
      </w:rPr>
      <w:tblPr/>
      <w:tcPr>
        <w:tcBorders>
          <w:top w:val="single" w:sz="4" w:space="0" w:color="005AAA" w:themeColor="accent3"/>
          <w:left w:val="single" w:sz="4" w:space="0" w:color="005AAA" w:themeColor="accent3"/>
          <w:bottom w:val="single" w:sz="4" w:space="0" w:color="005AAA" w:themeColor="accent3"/>
          <w:right w:val="single" w:sz="4" w:space="0" w:color="005AAA" w:themeColor="accent3"/>
          <w:insideH w:val="nil"/>
          <w:insideV w:val="nil"/>
        </w:tcBorders>
        <w:shd w:val="clear" w:color="auto" w:fill="005AAA" w:themeFill="accent3"/>
      </w:tcPr>
    </w:tblStylePr>
    <w:tblStylePr w:type="lastRow">
      <w:rPr>
        <w:b/>
        <w:bCs/>
      </w:rPr>
      <w:tblPr/>
      <w:tcPr>
        <w:tcBorders>
          <w:top w:val="double" w:sz="4" w:space="0" w:color="005AAA" w:themeColor="accent3"/>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4-Accent4">
    <w:name w:val="Grid Table 4 Accent 4"/>
    <w:basedOn w:val="TableNormal"/>
    <w:uiPriority w:val="99"/>
    <w:rsid w:val="00AA6C16"/>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color w:val="FFFFFF" w:themeColor="background1"/>
      </w:rPr>
      <w:tblPr/>
      <w:tcPr>
        <w:tcBorders>
          <w:top w:val="single" w:sz="4" w:space="0" w:color="32A4A0" w:themeColor="accent4"/>
          <w:left w:val="single" w:sz="4" w:space="0" w:color="32A4A0" w:themeColor="accent4"/>
          <w:bottom w:val="single" w:sz="4" w:space="0" w:color="32A4A0" w:themeColor="accent4"/>
          <w:right w:val="single" w:sz="4" w:space="0" w:color="32A4A0" w:themeColor="accent4"/>
          <w:insideH w:val="nil"/>
          <w:insideV w:val="nil"/>
        </w:tcBorders>
        <w:shd w:val="clear" w:color="auto" w:fill="32A4A0" w:themeFill="accent4"/>
      </w:tcPr>
    </w:tblStylePr>
    <w:tblStylePr w:type="lastRow">
      <w:rPr>
        <w:b/>
        <w:bCs/>
      </w:rPr>
      <w:tblPr/>
      <w:tcPr>
        <w:tcBorders>
          <w:top w:val="double" w:sz="4" w:space="0" w:color="32A4A0" w:themeColor="accent4"/>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4-Accent5">
    <w:name w:val="Grid Table 4 Accent 5"/>
    <w:basedOn w:val="TableNormal"/>
    <w:uiPriority w:val="99"/>
    <w:rsid w:val="00AA6C16"/>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color w:val="FFFFFF" w:themeColor="background1"/>
      </w:rPr>
      <w:tblPr/>
      <w:tcPr>
        <w:tcBorders>
          <w:top w:val="single" w:sz="4" w:space="0" w:color="C83C96" w:themeColor="accent5"/>
          <w:left w:val="single" w:sz="4" w:space="0" w:color="C83C96" w:themeColor="accent5"/>
          <w:bottom w:val="single" w:sz="4" w:space="0" w:color="C83C96" w:themeColor="accent5"/>
          <w:right w:val="single" w:sz="4" w:space="0" w:color="C83C96" w:themeColor="accent5"/>
          <w:insideH w:val="nil"/>
          <w:insideV w:val="nil"/>
        </w:tcBorders>
        <w:shd w:val="clear" w:color="auto" w:fill="C83C96" w:themeFill="accent5"/>
      </w:tcPr>
    </w:tblStylePr>
    <w:tblStylePr w:type="lastRow">
      <w:rPr>
        <w:b/>
        <w:bCs/>
      </w:rPr>
      <w:tblPr/>
      <w:tcPr>
        <w:tcBorders>
          <w:top w:val="double" w:sz="4" w:space="0" w:color="C83C96" w:themeColor="accent5"/>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4-Accent6">
    <w:name w:val="Grid Table 4 Accent 6"/>
    <w:basedOn w:val="TableNormal"/>
    <w:uiPriority w:val="99"/>
    <w:rsid w:val="00AA6C16"/>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color w:val="FFFFFF" w:themeColor="background1"/>
      </w:rPr>
      <w:tblPr/>
      <w:tcPr>
        <w:tcBorders>
          <w:top w:val="single" w:sz="4" w:space="0" w:color="4BA046" w:themeColor="accent6"/>
          <w:left w:val="single" w:sz="4" w:space="0" w:color="4BA046" w:themeColor="accent6"/>
          <w:bottom w:val="single" w:sz="4" w:space="0" w:color="4BA046" w:themeColor="accent6"/>
          <w:right w:val="single" w:sz="4" w:space="0" w:color="4BA046" w:themeColor="accent6"/>
          <w:insideH w:val="nil"/>
          <w:insideV w:val="nil"/>
        </w:tcBorders>
        <w:shd w:val="clear" w:color="auto" w:fill="4BA046" w:themeFill="accent6"/>
      </w:tcPr>
    </w:tblStylePr>
    <w:tblStylePr w:type="lastRow">
      <w:rPr>
        <w:b/>
        <w:bCs/>
      </w:rPr>
      <w:tblPr/>
      <w:tcPr>
        <w:tcBorders>
          <w:top w:val="double" w:sz="4" w:space="0" w:color="4BA046" w:themeColor="accent6"/>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5Dark">
    <w:name w:val="Grid Table 5 Dark"/>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2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1E2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1E2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1E2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1E28" w:themeFill="accent1"/>
      </w:tcPr>
    </w:tblStylePr>
    <w:tblStylePr w:type="band1Vert">
      <w:tblPr/>
      <w:tcPr>
        <w:shd w:val="clear" w:color="auto" w:fill="F5A5A8" w:themeFill="accent1" w:themeFillTint="66"/>
      </w:tcPr>
    </w:tblStylePr>
    <w:tblStylePr w:type="band1Horz">
      <w:tblPr/>
      <w:tcPr>
        <w:shd w:val="clear" w:color="auto" w:fill="F5A5A8" w:themeFill="accent1" w:themeFillTint="66"/>
      </w:tcPr>
    </w:tblStylePr>
  </w:style>
  <w:style w:type="table" w:styleId="GridTable5Dark-Accent2">
    <w:name w:val="Grid Table 5 Dark Accent 2"/>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5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41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41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41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4196" w:themeFill="accent2"/>
      </w:tcPr>
    </w:tblStylePr>
    <w:tblStylePr w:type="band1Vert">
      <w:tblPr/>
      <w:tcPr>
        <w:shd w:val="clear" w:color="auto" w:fill="CDACDB" w:themeFill="accent2" w:themeFillTint="66"/>
      </w:tcPr>
    </w:tblStylePr>
    <w:tblStylePr w:type="band1Horz">
      <w:tblPr/>
      <w:tcPr>
        <w:shd w:val="clear" w:color="auto" w:fill="CDACDB" w:themeFill="accent2" w:themeFillTint="66"/>
      </w:tcPr>
    </w:tblStylePr>
  </w:style>
  <w:style w:type="table" w:styleId="GridTable5Dark-Accent3">
    <w:name w:val="Grid Table 5 Dark Accent 3"/>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AA" w:themeFill="accent3"/>
      </w:tcPr>
    </w:tblStylePr>
    <w:tblStylePr w:type="band1Vert">
      <w:tblPr/>
      <w:tcPr>
        <w:shd w:val="clear" w:color="auto" w:fill="77BFFF" w:themeFill="accent3" w:themeFillTint="66"/>
      </w:tcPr>
    </w:tblStylePr>
    <w:tblStylePr w:type="band1Horz">
      <w:tblPr/>
      <w:tcPr>
        <w:shd w:val="clear" w:color="auto" w:fill="77BFFF" w:themeFill="accent3" w:themeFillTint="66"/>
      </w:tcPr>
    </w:tblStylePr>
  </w:style>
  <w:style w:type="table" w:styleId="GridTable5Dark-Accent4">
    <w:name w:val="Grid Table 5 Dark Accent 4"/>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1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A4A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A4A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A4A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A4A0" w:themeFill="accent4"/>
      </w:tcPr>
    </w:tblStylePr>
    <w:tblStylePr w:type="band1Vert">
      <w:tblPr/>
      <w:tcPr>
        <w:shd w:val="clear" w:color="auto" w:fill="A4E3E1" w:themeFill="accent4" w:themeFillTint="66"/>
      </w:tcPr>
    </w:tblStylePr>
    <w:tblStylePr w:type="band1Horz">
      <w:tblPr/>
      <w:tcPr>
        <w:shd w:val="clear" w:color="auto" w:fill="A4E3E1" w:themeFill="accent4" w:themeFillTint="66"/>
      </w:tcPr>
    </w:tblStylePr>
  </w:style>
  <w:style w:type="table" w:styleId="GridTable5Dark-Accent5">
    <w:name w:val="Grid Table 5 Dark Accent 5"/>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8E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C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C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C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C96" w:themeFill="accent5"/>
      </w:tcPr>
    </w:tblStylePr>
    <w:tblStylePr w:type="band1Vert">
      <w:tblPr/>
      <w:tcPr>
        <w:shd w:val="clear" w:color="auto" w:fill="E9B1D4" w:themeFill="accent5" w:themeFillTint="66"/>
      </w:tcPr>
    </w:tblStylePr>
    <w:tblStylePr w:type="band1Horz">
      <w:tblPr/>
      <w:tcPr>
        <w:shd w:val="clear" w:color="auto" w:fill="E9B1D4" w:themeFill="accent5" w:themeFillTint="66"/>
      </w:tcPr>
    </w:tblStylePr>
  </w:style>
  <w:style w:type="table" w:styleId="GridTable5Dark-Accent6">
    <w:name w:val="Grid Table 5 Dark Accent 6"/>
    <w:basedOn w:val="TableNormal"/>
    <w:uiPriority w:val="99"/>
    <w:rsid w:val="00AA6C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E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0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0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0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046" w:themeFill="accent6"/>
      </w:tcPr>
    </w:tblStylePr>
    <w:tblStylePr w:type="band1Vert">
      <w:tblPr/>
      <w:tcPr>
        <w:shd w:val="clear" w:color="auto" w:fill="B3DDB1" w:themeFill="accent6" w:themeFillTint="66"/>
      </w:tcPr>
    </w:tblStylePr>
    <w:tblStylePr w:type="band1Horz">
      <w:tblPr/>
      <w:tcPr>
        <w:shd w:val="clear" w:color="auto" w:fill="B3DDB1" w:themeFill="accent6" w:themeFillTint="66"/>
      </w:tcPr>
    </w:tblStylePr>
  </w:style>
  <w:style w:type="table" w:styleId="GridTable6Colourful">
    <w:name w:val="Grid Table 6 Colorful"/>
    <w:basedOn w:val="TableNormal"/>
    <w:uiPriority w:val="99"/>
    <w:rsid w:val="00AA6C1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99"/>
    <w:rsid w:val="00AA6C16"/>
    <w:rPr>
      <w:color w:val="AF131A" w:themeColor="accent1" w:themeShade="BF"/>
    </w:rPr>
    <w:tblPr>
      <w:tblStyleRowBandSize w:val="1"/>
      <w:tblStyleColBandSize w:val="1"/>
      <w:tblBorders>
        <w:top w:val="single" w:sz="4" w:space="0" w:color="F0787D" w:themeColor="accent1" w:themeTint="99"/>
        <w:left w:val="single" w:sz="4" w:space="0" w:color="F0787D" w:themeColor="accent1" w:themeTint="99"/>
        <w:bottom w:val="single" w:sz="4" w:space="0" w:color="F0787D" w:themeColor="accent1" w:themeTint="99"/>
        <w:right w:val="single" w:sz="4" w:space="0" w:color="F0787D" w:themeColor="accent1" w:themeTint="99"/>
        <w:insideH w:val="single" w:sz="4" w:space="0" w:color="F0787D" w:themeColor="accent1" w:themeTint="99"/>
        <w:insideV w:val="single" w:sz="4" w:space="0" w:color="F0787D" w:themeColor="accent1" w:themeTint="99"/>
      </w:tblBorders>
    </w:tblPr>
    <w:tblStylePr w:type="firstRow">
      <w:rPr>
        <w:b/>
        <w:bCs/>
      </w:rPr>
      <w:tblPr/>
      <w:tcPr>
        <w:tcBorders>
          <w:bottom w:val="single" w:sz="12" w:space="0" w:color="F0787D" w:themeColor="accent1" w:themeTint="99"/>
        </w:tcBorders>
      </w:tcPr>
    </w:tblStylePr>
    <w:tblStylePr w:type="lastRow">
      <w:rPr>
        <w:b/>
        <w:bCs/>
      </w:rPr>
      <w:tblPr/>
      <w:tcPr>
        <w:tcBorders>
          <w:top w:val="double" w:sz="4" w:space="0" w:color="F0787D" w:themeColor="accent1" w:themeTint="99"/>
        </w:tcBorders>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GridTable6ColourfulAccent2">
    <w:name w:val="Grid Table 6 Colorful Accent 2"/>
    <w:basedOn w:val="TableNormal"/>
    <w:uiPriority w:val="99"/>
    <w:rsid w:val="00AA6C16"/>
    <w:rPr>
      <w:color w:val="5D3070" w:themeColor="accent2" w:themeShade="BF"/>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bottom w:val="single" w:sz="12" w:space="0" w:color="B483C9" w:themeColor="accent2" w:themeTint="99"/>
        </w:tcBorders>
      </w:tcPr>
    </w:tblStylePr>
    <w:tblStylePr w:type="lastRow">
      <w:rPr>
        <w:b/>
        <w:bCs/>
      </w:rPr>
      <w:tblPr/>
      <w:tcPr>
        <w:tcBorders>
          <w:top w:val="doub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6ColourfulAccent3">
    <w:name w:val="Grid Table 6 Colorful Accent 3"/>
    <w:basedOn w:val="TableNormal"/>
    <w:uiPriority w:val="99"/>
    <w:rsid w:val="00AA6C16"/>
    <w:rPr>
      <w:color w:val="00437F" w:themeColor="accent3" w:themeShade="BF"/>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bottom w:val="single" w:sz="12" w:space="0" w:color="339FFF" w:themeColor="accent3" w:themeTint="99"/>
        </w:tcBorders>
      </w:tcPr>
    </w:tblStylePr>
    <w:tblStylePr w:type="lastRow">
      <w:rPr>
        <w:b/>
        <w:bCs/>
      </w:rPr>
      <w:tblPr/>
      <w:tcPr>
        <w:tcBorders>
          <w:top w:val="doub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6ColourfulAccent4">
    <w:name w:val="Grid Table 6 Colorful Accent 4"/>
    <w:basedOn w:val="TableNormal"/>
    <w:uiPriority w:val="99"/>
    <w:rsid w:val="00AA6C16"/>
    <w:rPr>
      <w:color w:val="257A77" w:themeColor="accent4" w:themeShade="BF"/>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bottom w:val="single" w:sz="12" w:space="0" w:color="76D5D2" w:themeColor="accent4" w:themeTint="99"/>
        </w:tcBorders>
      </w:tcPr>
    </w:tblStylePr>
    <w:tblStylePr w:type="lastRow">
      <w:rPr>
        <w:b/>
        <w:bCs/>
      </w:rPr>
      <w:tblPr/>
      <w:tcPr>
        <w:tcBorders>
          <w:top w:val="doub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6ColourfulAccent5">
    <w:name w:val="Grid Table 6 Colorful Accent 5"/>
    <w:basedOn w:val="TableNormal"/>
    <w:uiPriority w:val="99"/>
    <w:rsid w:val="00AA6C16"/>
    <w:rPr>
      <w:color w:val="972B70" w:themeColor="accent5" w:themeShade="BF"/>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bottom w:val="single" w:sz="12" w:space="0" w:color="DE8ABF" w:themeColor="accent5" w:themeTint="99"/>
        </w:tcBorders>
      </w:tcPr>
    </w:tblStylePr>
    <w:tblStylePr w:type="lastRow">
      <w:rPr>
        <w:b/>
        <w:bCs/>
      </w:rPr>
      <w:tblPr/>
      <w:tcPr>
        <w:tcBorders>
          <w:top w:val="doub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6ColourfulAccent6">
    <w:name w:val="Grid Table 6 Colorful Accent 6"/>
    <w:basedOn w:val="TableNormal"/>
    <w:uiPriority w:val="99"/>
    <w:rsid w:val="00AA6C16"/>
    <w:rPr>
      <w:color w:val="387734" w:themeColor="accent6" w:themeShade="BF"/>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bottom w:val="single" w:sz="12" w:space="0" w:color="8DCB8A" w:themeColor="accent6" w:themeTint="99"/>
        </w:tcBorders>
      </w:tcPr>
    </w:tblStylePr>
    <w:tblStylePr w:type="lastRow">
      <w:rPr>
        <w:b/>
        <w:bCs/>
      </w:rPr>
      <w:tblPr/>
      <w:tcPr>
        <w:tcBorders>
          <w:top w:val="doub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7Colourful">
    <w:name w:val="Grid Table 7 Colorful"/>
    <w:basedOn w:val="TableNormal"/>
    <w:uiPriority w:val="99"/>
    <w:rsid w:val="00AA6C1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99"/>
    <w:rsid w:val="00AA6C16"/>
    <w:rPr>
      <w:color w:val="AF131A" w:themeColor="accent1" w:themeShade="BF"/>
    </w:rPr>
    <w:tblPr>
      <w:tblStyleRowBandSize w:val="1"/>
      <w:tblStyleColBandSize w:val="1"/>
      <w:tblBorders>
        <w:top w:val="single" w:sz="4" w:space="0" w:color="F0787D" w:themeColor="accent1" w:themeTint="99"/>
        <w:left w:val="single" w:sz="4" w:space="0" w:color="F0787D" w:themeColor="accent1" w:themeTint="99"/>
        <w:bottom w:val="single" w:sz="4" w:space="0" w:color="F0787D" w:themeColor="accent1" w:themeTint="99"/>
        <w:right w:val="single" w:sz="4" w:space="0" w:color="F0787D" w:themeColor="accent1" w:themeTint="99"/>
        <w:insideH w:val="single" w:sz="4" w:space="0" w:color="F0787D" w:themeColor="accent1" w:themeTint="99"/>
        <w:insideV w:val="single" w:sz="4" w:space="0" w:color="F0787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2D3" w:themeFill="accent1" w:themeFillTint="33"/>
      </w:tcPr>
    </w:tblStylePr>
    <w:tblStylePr w:type="band1Horz">
      <w:tblPr/>
      <w:tcPr>
        <w:shd w:val="clear" w:color="auto" w:fill="FAD2D3" w:themeFill="accent1" w:themeFillTint="33"/>
      </w:tcPr>
    </w:tblStylePr>
    <w:tblStylePr w:type="neCell">
      <w:tblPr/>
      <w:tcPr>
        <w:tcBorders>
          <w:bottom w:val="single" w:sz="4" w:space="0" w:color="F0787D" w:themeColor="accent1" w:themeTint="99"/>
        </w:tcBorders>
      </w:tcPr>
    </w:tblStylePr>
    <w:tblStylePr w:type="nwCell">
      <w:tblPr/>
      <w:tcPr>
        <w:tcBorders>
          <w:bottom w:val="single" w:sz="4" w:space="0" w:color="F0787D" w:themeColor="accent1" w:themeTint="99"/>
        </w:tcBorders>
      </w:tcPr>
    </w:tblStylePr>
    <w:tblStylePr w:type="seCell">
      <w:tblPr/>
      <w:tcPr>
        <w:tcBorders>
          <w:top w:val="single" w:sz="4" w:space="0" w:color="F0787D" w:themeColor="accent1" w:themeTint="99"/>
        </w:tcBorders>
      </w:tcPr>
    </w:tblStylePr>
    <w:tblStylePr w:type="swCell">
      <w:tblPr/>
      <w:tcPr>
        <w:tcBorders>
          <w:top w:val="single" w:sz="4" w:space="0" w:color="F0787D" w:themeColor="accent1" w:themeTint="99"/>
        </w:tcBorders>
      </w:tcPr>
    </w:tblStylePr>
  </w:style>
  <w:style w:type="table" w:styleId="GridTable7ColourfulAccent2">
    <w:name w:val="Grid Table 7 Colorful Accent 2"/>
    <w:basedOn w:val="TableNormal"/>
    <w:uiPriority w:val="99"/>
    <w:rsid w:val="00AA6C16"/>
    <w:rPr>
      <w:color w:val="5D3070" w:themeColor="accent2" w:themeShade="BF"/>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bottom w:val="single" w:sz="4" w:space="0" w:color="B483C9" w:themeColor="accent2" w:themeTint="99"/>
        </w:tcBorders>
      </w:tcPr>
    </w:tblStylePr>
    <w:tblStylePr w:type="nwCell">
      <w:tblPr/>
      <w:tcPr>
        <w:tcBorders>
          <w:bottom w:val="single" w:sz="4" w:space="0" w:color="B483C9" w:themeColor="accent2" w:themeTint="99"/>
        </w:tcBorders>
      </w:tcPr>
    </w:tblStylePr>
    <w:tblStylePr w:type="seCell">
      <w:tblPr/>
      <w:tcPr>
        <w:tcBorders>
          <w:top w:val="single" w:sz="4" w:space="0" w:color="B483C9" w:themeColor="accent2" w:themeTint="99"/>
        </w:tcBorders>
      </w:tcPr>
    </w:tblStylePr>
    <w:tblStylePr w:type="swCell">
      <w:tblPr/>
      <w:tcPr>
        <w:tcBorders>
          <w:top w:val="single" w:sz="4" w:space="0" w:color="B483C9" w:themeColor="accent2" w:themeTint="99"/>
        </w:tcBorders>
      </w:tcPr>
    </w:tblStylePr>
  </w:style>
  <w:style w:type="table" w:styleId="GridTable7ColourfulAccent3">
    <w:name w:val="Grid Table 7 Colorful Accent 3"/>
    <w:basedOn w:val="TableNormal"/>
    <w:uiPriority w:val="99"/>
    <w:rsid w:val="00AA6C16"/>
    <w:rPr>
      <w:color w:val="00437F" w:themeColor="accent3" w:themeShade="BF"/>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bottom w:val="single" w:sz="4" w:space="0" w:color="339FFF" w:themeColor="accent3" w:themeTint="99"/>
        </w:tcBorders>
      </w:tcPr>
    </w:tblStylePr>
    <w:tblStylePr w:type="nwCell">
      <w:tblPr/>
      <w:tcPr>
        <w:tcBorders>
          <w:bottom w:val="single" w:sz="4" w:space="0" w:color="339FFF" w:themeColor="accent3" w:themeTint="99"/>
        </w:tcBorders>
      </w:tcPr>
    </w:tblStylePr>
    <w:tblStylePr w:type="seCell">
      <w:tblPr/>
      <w:tcPr>
        <w:tcBorders>
          <w:top w:val="single" w:sz="4" w:space="0" w:color="339FFF" w:themeColor="accent3" w:themeTint="99"/>
        </w:tcBorders>
      </w:tcPr>
    </w:tblStylePr>
    <w:tblStylePr w:type="swCell">
      <w:tblPr/>
      <w:tcPr>
        <w:tcBorders>
          <w:top w:val="single" w:sz="4" w:space="0" w:color="339FFF" w:themeColor="accent3" w:themeTint="99"/>
        </w:tcBorders>
      </w:tcPr>
    </w:tblStylePr>
  </w:style>
  <w:style w:type="table" w:styleId="GridTable7ColourfulAccent4">
    <w:name w:val="Grid Table 7 Colorful Accent 4"/>
    <w:basedOn w:val="TableNormal"/>
    <w:uiPriority w:val="99"/>
    <w:rsid w:val="00AA6C16"/>
    <w:rPr>
      <w:color w:val="257A77" w:themeColor="accent4" w:themeShade="BF"/>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bottom w:val="single" w:sz="4" w:space="0" w:color="76D5D2" w:themeColor="accent4" w:themeTint="99"/>
        </w:tcBorders>
      </w:tcPr>
    </w:tblStylePr>
    <w:tblStylePr w:type="nwCell">
      <w:tblPr/>
      <w:tcPr>
        <w:tcBorders>
          <w:bottom w:val="single" w:sz="4" w:space="0" w:color="76D5D2" w:themeColor="accent4" w:themeTint="99"/>
        </w:tcBorders>
      </w:tcPr>
    </w:tblStylePr>
    <w:tblStylePr w:type="seCell">
      <w:tblPr/>
      <w:tcPr>
        <w:tcBorders>
          <w:top w:val="single" w:sz="4" w:space="0" w:color="76D5D2" w:themeColor="accent4" w:themeTint="99"/>
        </w:tcBorders>
      </w:tcPr>
    </w:tblStylePr>
    <w:tblStylePr w:type="swCell">
      <w:tblPr/>
      <w:tcPr>
        <w:tcBorders>
          <w:top w:val="single" w:sz="4" w:space="0" w:color="76D5D2" w:themeColor="accent4" w:themeTint="99"/>
        </w:tcBorders>
      </w:tcPr>
    </w:tblStylePr>
  </w:style>
  <w:style w:type="table" w:styleId="GridTable7ColourfulAccent5">
    <w:name w:val="Grid Table 7 Colorful Accent 5"/>
    <w:basedOn w:val="TableNormal"/>
    <w:uiPriority w:val="99"/>
    <w:rsid w:val="00AA6C16"/>
    <w:rPr>
      <w:color w:val="972B70" w:themeColor="accent5" w:themeShade="BF"/>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bottom w:val="single" w:sz="4" w:space="0" w:color="DE8ABF" w:themeColor="accent5" w:themeTint="99"/>
        </w:tcBorders>
      </w:tcPr>
    </w:tblStylePr>
    <w:tblStylePr w:type="nwCell">
      <w:tblPr/>
      <w:tcPr>
        <w:tcBorders>
          <w:bottom w:val="single" w:sz="4" w:space="0" w:color="DE8ABF" w:themeColor="accent5" w:themeTint="99"/>
        </w:tcBorders>
      </w:tcPr>
    </w:tblStylePr>
    <w:tblStylePr w:type="seCell">
      <w:tblPr/>
      <w:tcPr>
        <w:tcBorders>
          <w:top w:val="single" w:sz="4" w:space="0" w:color="DE8ABF" w:themeColor="accent5" w:themeTint="99"/>
        </w:tcBorders>
      </w:tcPr>
    </w:tblStylePr>
    <w:tblStylePr w:type="swCell">
      <w:tblPr/>
      <w:tcPr>
        <w:tcBorders>
          <w:top w:val="single" w:sz="4" w:space="0" w:color="DE8ABF" w:themeColor="accent5" w:themeTint="99"/>
        </w:tcBorders>
      </w:tcPr>
    </w:tblStylePr>
  </w:style>
  <w:style w:type="table" w:styleId="GridTable7ColourfulAccent6">
    <w:name w:val="Grid Table 7 Colorful Accent 6"/>
    <w:basedOn w:val="TableNormal"/>
    <w:uiPriority w:val="99"/>
    <w:rsid w:val="00AA6C16"/>
    <w:rPr>
      <w:color w:val="387734" w:themeColor="accent6" w:themeShade="BF"/>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bottom w:val="single" w:sz="4" w:space="0" w:color="8DCB8A" w:themeColor="accent6" w:themeTint="99"/>
        </w:tcBorders>
      </w:tcPr>
    </w:tblStylePr>
    <w:tblStylePr w:type="nwCell">
      <w:tblPr/>
      <w:tcPr>
        <w:tcBorders>
          <w:bottom w:val="single" w:sz="4" w:space="0" w:color="8DCB8A" w:themeColor="accent6" w:themeTint="99"/>
        </w:tcBorders>
      </w:tcPr>
    </w:tblStylePr>
    <w:tblStylePr w:type="seCell">
      <w:tblPr/>
      <w:tcPr>
        <w:tcBorders>
          <w:top w:val="single" w:sz="4" w:space="0" w:color="8DCB8A" w:themeColor="accent6" w:themeTint="99"/>
        </w:tcBorders>
      </w:tcPr>
    </w:tblStylePr>
    <w:tblStylePr w:type="swCell">
      <w:tblPr/>
      <w:tcPr>
        <w:tcBorders>
          <w:top w:val="single" w:sz="4" w:space="0" w:color="8DCB8A" w:themeColor="accent6" w:themeTint="99"/>
        </w:tcBorders>
      </w:tcPr>
    </w:tblStylePr>
  </w:style>
  <w:style w:type="character" w:styleId="Hashtag">
    <w:name w:val="Hashtag"/>
    <w:basedOn w:val="DefaultParagraphFont"/>
    <w:uiPriority w:val="99"/>
    <w:semiHidden/>
    <w:rsid w:val="00AA6C16"/>
    <w:rPr>
      <w:color w:val="2B579A"/>
      <w:shd w:val="clear" w:color="auto" w:fill="E1DFDD"/>
      <w:lang w:val="en"/>
    </w:rPr>
  </w:style>
  <w:style w:type="paragraph" w:styleId="Header">
    <w:name w:val="header"/>
    <w:basedOn w:val="Normal"/>
    <w:link w:val="HeaderChar"/>
    <w:uiPriority w:val="13"/>
    <w:semiHidden/>
    <w:rsid w:val="00AA6C16"/>
    <w:pPr>
      <w:spacing w:after="0"/>
    </w:pPr>
  </w:style>
  <w:style w:type="character" w:customStyle="1" w:styleId="HeaderChar">
    <w:name w:val="Header Char"/>
    <w:basedOn w:val="DefaultParagraphFont"/>
    <w:link w:val="Header"/>
    <w:uiPriority w:val="13"/>
    <w:semiHidden/>
    <w:rsid w:val="00AA6C16"/>
    <w:rPr>
      <w:sz w:val="22"/>
      <w:szCs w:val="22"/>
      <w:lang w:val="en"/>
    </w:rPr>
  </w:style>
  <w:style w:type="paragraph" w:customStyle="1" w:styleId="Heading1NoNumber">
    <w:name w:val="Heading 1 No Number"/>
    <w:basedOn w:val="Heading1"/>
    <w:next w:val="Normal"/>
    <w:uiPriority w:val="1"/>
    <w:qFormat/>
    <w:rsid w:val="00AA6C16"/>
    <w:pPr>
      <w:numPr>
        <w:numId w:val="17"/>
      </w:numPr>
    </w:pPr>
  </w:style>
  <w:style w:type="paragraph" w:customStyle="1" w:styleId="Heading2NoNumber">
    <w:name w:val="Heading 2 No Number"/>
    <w:basedOn w:val="Heading2"/>
    <w:next w:val="Normal"/>
    <w:uiPriority w:val="1"/>
    <w:qFormat/>
    <w:rsid w:val="00AA6C16"/>
    <w:pPr>
      <w:numPr>
        <w:numId w:val="17"/>
      </w:numPr>
      <w:spacing w:before="280"/>
    </w:pPr>
  </w:style>
  <w:style w:type="paragraph" w:customStyle="1" w:styleId="Heading3NoNumber">
    <w:name w:val="Heading 3 No Number"/>
    <w:basedOn w:val="Heading3"/>
    <w:next w:val="Normal"/>
    <w:uiPriority w:val="1"/>
    <w:qFormat/>
    <w:rsid w:val="00AA6C16"/>
    <w:pPr>
      <w:numPr>
        <w:numId w:val="17"/>
      </w:numPr>
    </w:pPr>
  </w:style>
  <w:style w:type="paragraph" w:customStyle="1" w:styleId="Heading4NoNumber">
    <w:name w:val="Heading 4 No Number"/>
    <w:basedOn w:val="Heading4"/>
    <w:next w:val="Normal"/>
    <w:uiPriority w:val="1"/>
    <w:rsid w:val="00AA6C16"/>
    <w:pPr>
      <w:numPr>
        <w:numId w:val="17"/>
      </w:numPr>
    </w:pPr>
  </w:style>
  <w:style w:type="character" w:styleId="HTMLAcronym">
    <w:name w:val="HTML Acronym"/>
    <w:basedOn w:val="DefaultParagraphFont"/>
    <w:uiPriority w:val="99"/>
    <w:semiHidden/>
    <w:rsid w:val="00AA6C16"/>
    <w:rPr>
      <w:lang w:val="en"/>
    </w:rPr>
  </w:style>
  <w:style w:type="paragraph" w:styleId="HTMLAddress">
    <w:name w:val="HTML Address"/>
    <w:basedOn w:val="Normal"/>
    <w:link w:val="HTMLAddressChar"/>
    <w:uiPriority w:val="99"/>
    <w:semiHidden/>
    <w:rsid w:val="00AA6C16"/>
    <w:rPr>
      <w:i/>
      <w:iCs/>
    </w:rPr>
  </w:style>
  <w:style w:type="character" w:customStyle="1" w:styleId="HTMLAddressChar">
    <w:name w:val="HTML Address Char"/>
    <w:basedOn w:val="DefaultParagraphFont"/>
    <w:link w:val="HTMLAddress"/>
    <w:uiPriority w:val="99"/>
    <w:semiHidden/>
    <w:rsid w:val="00AA6C16"/>
    <w:rPr>
      <w:i/>
      <w:iCs/>
      <w:sz w:val="22"/>
      <w:szCs w:val="22"/>
      <w:lang w:val="en"/>
    </w:rPr>
  </w:style>
  <w:style w:type="character" w:styleId="HTMLCite">
    <w:name w:val="HTML Cite"/>
    <w:basedOn w:val="DefaultParagraphFont"/>
    <w:uiPriority w:val="99"/>
    <w:semiHidden/>
    <w:rsid w:val="00AA6C16"/>
    <w:rPr>
      <w:i/>
      <w:iCs/>
      <w:lang w:val="en"/>
    </w:rPr>
  </w:style>
  <w:style w:type="character" w:styleId="HTMLCode">
    <w:name w:val="HTML Code"/>
    <w:basedOn w:val="DefaultParagraphFont"/>
    <w:uiPriority w:val="99"/>
    <w:semiHidden/>
    <w:rsid w:val="00AA6C16"/>
    <w:rPr>
      <w:rFonts w:asciiTheme="minorHAnsi" w:eastAsiaTheme="minorEastAsia" w:hAnsiTheme="minorHAnsi" w:cstheme="minorBidi"/>
      <w:sz w:val="20"/>
      <w:szCs w:val="20"/>
      <w:lang w:val="en"/>
    </w:rPr>
  </w:style>
  <w:style w:type="character" w:styleId="HTMLDefinition">
    <w:name w:val="HTML Definition"/>
    <w:basedOn w:val="DefaultParagraphFont"/>
    <w:uiPriority w:val="99"/>
    <w:semiHidden/>
    <w:rsid w:val="00AA6C16"/>
    <w:rPr>
      <w:i/>
      <w:iCs/>
      <w:lang w:val="en"/>
    </w:rPr>
  </w:style>
  <w:style w:type="character" w:styleId="HTMLKeyboard">
    <w:name w:val="HTML Keyboard"/>
    <w:basedOn w:val="DefaultParagraphFont"/>
    <w:uiPriority w:val="99"/>
    <w:semiHidden/>
    <w:rsid w:val="00AA6C16"/>
    <w:rPr>
      <w:rFonts w:asciiTheme="minorHAnsi" w:eastAsiaTheme="minorEastAsia" w:hAnsiTheme="minorHAnsi" w:cstheme="minorBidi"/>
      <w:sz w:val="20"/>
      <w:szCs w:val="20"/>
      <w:lang w:val="en"/>
    </w:rPr>
  </w:style>
  <w:style w:type="paragraph" w:styleId="HTMLPreformatted">
    <w:name w:val="HTML Preformatted"/>
    <w:basedOn w:val="Normal"/>
    <w:link w:val="HTMLPreformattedChar"/>
    <w:uiPriority w:val="99"/>
    <w:semiHidden/>
    <w:rsid w:val="00AA6C16"/>
    <w:rPr>
      <w:rFonts w:asciiTheme="majorHAnsi" w:eastAsiaTheme="majorEastAsia" w:hAnsiTheme="majorHAnsi" w:cstheme="majorBidi"/>
    </w:rPr>
  </w:style>
  <w:style w:type="character" w:customStyle="1" w:styleId="HTMLPreformattedChar">
    <w:name w:val="HTML Preformatted Char"/>
    <w:basedOn w:val="DefaultParagraphFont"/>
    <w:link w:val="HTMLPreformatted"/>
    <w:uiPriority w:val="99"/>
    <w:semiHidden/>
    <w:rsid w:val="00AA6C16"/>
    <w:rPr>
      <w:rFonts w:asciiTheme="majorHAnsi" w:eastAsiaTheme="majorEastAsia" w:hAnsiTheme="majorHAnsi" w:cstheme="majorBidi"/>
      <w:sz w:val="22"/>
      <w:szCs w:val="22"/>
      <w:lang w:val="en"/>
    </w:rPr>
  </w:style>
  <w:style w:type="character" w:styleId="HTMLSample">
    <w:name w:val="HTML Sample"/>
    <w:basedOn w:val="DefaultParagraphFont"/>
    <w:uiPriority w:val="99"/>
    <w:semiHidden/>
    <w:rsid w:val="00AA6C16"/>
    <w:rPr>
      <w:rFonts w:asciiTheme="minorHAnsi" w:eastAsiaTheme="minorEastAsia" w:hAnsiTheme="minorHAnsi" w:cstheme="minorBidi"/>
      <w:sz w:val="24"/>
      <w:szCs w:val="24"/>
      <w:lang w:val="en"/>
    </w:rPr>
  </w:style>
  <w:style w:type="character" w:styleId="HTMLTypewriter">
    <w:name w:val="HTML Typewriter"/>
    <w:basedOn w:val="DefaultParagraphFont"/>
    <w:uiPriority w:val="99"/>
    <w:semiHidden/>
    <w:rsid w:val="00AA6C16"/>
    <w:rPr>
      <w:rFonts w:asciiTheme="minorHAnsi" w:eastAsiaTheme="minorEastAsia" w:hAnsiTheme="minorHAnsi" w:cstheme="minorBidi"/>
      <w:sz w:val="20"/>
      <w:szCs w:val="20"/>
      <w:lang w:val="en"/>
    </w:rPr>
  </w:style>
  <w:style w:type="character" w:styleId="HTMLVariable">
    <w:name w:val="HTML Variable"/>
    <w:basedOn w:val="DefaultParagraphFont"/>
    <w:uiPriority w:val="99"/>
    <w:semiHidden/>
    <w:rsid w:val="00AA6C16"/>
    <w:rPr>
      <w:i/>
      <w:iCs/>
      <w:lang w:val="en"/>
    </w:rPr>
  </w:style>
  <w:style w:type="character" w:styleId="Hyperlink">
    <w:name w:val="Hyperlink"/>
    <w:basedOn w:val="DefaultParagraphFont"/>
    <w:uiPriority w:val="99"/>
    <w:unhideWhenUsed/>
    <w:rsid w:val="00AA6C16"/>
    <w:rPr>
      <w:rFonts w:asciiTheme="minorHAnsi" w:eastAsiaTheme="minorEastAsia" w:hAnsiTheme="minorHAnsi" w:cstheme="minorBidi"/>
      <w:color w:val="auto"/>
      <w:u w:val="single"/>
      <w:lang w:val="en"/>
    </w:rPr>
  </w:style>
  <w:style w:type="paragraph" w:styleId="Index1">
    <w:name w:val="index 1"/>
    <w:basedOn w:val="Normal"/>
    <w:next w:val="Normal"/>
    <w:autoRedefine/>
    <w:uiPriority w:val="99"/>
    <w:semiHidden/>
    <w:rsid w:val="00AA6C16"/>
    <w:pPr>
      <w:ind w:left="200" w:hanging="200"/>
    </w:pPr>
  </w:style>
  <w:style w:type="paragraph" w:styleId="Index2">
    <w:name w:val="index 2"/>
    <w:basedOn w:val="Normal"/>
    <w:next w:val="Normal"/>
    <w:autoRedefine/>
    <w:uiPriority w:val="99"/>
    <w:semiHidden/>
    <w:rsid w:val="00AA6C16"/>
    <w:pPr>
      <w:ind w:left="400" w:hanging="200"/>
    </w:pPr>
  </w:style>
  <w:style w:type="paragraph" w:styleId="Index3">
    <w:name w:val="index 3"/>
    <w:basedOn w:val="Normal"/>
    <w:next w:val="Normal"/>
    <w:autoRedefine/>
    <w:uiPriority w:val="99"/>
    <w:semiHidden/>
    <w:rsid w:val="00AA6C16"/>
    <w:pPr>
      <w:ind w:left="600" w:hanging="200"/>
    </w:pPr>
  </w:style>
  <w:style w:type="paragraph" w:styleId="Index4">
    <w:name w:val="index 4"/>
    <w:basedOn w:val="Normal"/>
    <w:next w:val="Normal"/>
    <w:autoRedefine/>
    <w:uiPriority w:val="99"/>
    <w:semiHidden/>
    <w:rsid w:val="00AA6C16"/>
    <w:pPr>
      <w:ind w:left="800" w:hanging="200"/>
    </w:pPr>
  </w:style>
  <w:style w:type="paragraph" w:styleId="Index5">
    <w:name w:val="index 5"/>
    <w:basedOn w:val="Normal"/>
    <w:next w:val="Normal"/>
    <w:autoRedefine/>
    <w:uiPriority w:val="99"/>
    <w:semiHidden/>
    <w:rsid w:val="00AA6C16"/>
    <w:pPr>
      <w:ind w:left="1000" w:hanging="200"/>
    </w:pPr>
  </w:style>
  <w:style w:type="paragraph" w:styleId="Index6">
    <w:name w:val="index 6"/>
    <w:basedOn w:val="Normal"/>
    <w:next w:val="Normal"/>
    <w:autoRedefine/>
    <w:uiPriority w:val="99"/>
    <w:semiHidden/>
    <w:rsid w:val="00AA6C16"/>
    <w:pPr>
      <w:ind w:left="1200" w:hanging="200"/>
    </w:pPr>
  </w:style>
  <w:style w:type="paragraph" w:styleId="Index7">
    <w:name w:val="index 7"/>
    <w:basedOn w:val="Normal"/>
    <w:next w:val="Normal"/>
    <w:autoRedefine/>
    <w:uiPriority w:val="99"/>
    <w:semiHidden/>
    <w:rsid w:val="00AA6C16"/>
    <w:pPr>
      <w:ind w:left="1400" w:hanging="200"/>
    </w:pPr>
  </w:style>
  <w:style w:type="paragraph" w:styleId="Index8">
    <w:name w:val="index 8"/>
    <w:basedOn w:val="Normal"/>
    <w:next w:val="Normal"/>
    <w:autoRedefine/>
    <w:uiPriority w:val="99"/>
    <w:semiHidden/>
    <w:rsid w:val="00AA6C16"/>
    <w:pPr>
      <w:ind w:left="1600" w:hanging="200"/>
    </w:pPr>
  </w:style>
  <w:style w:type="paragraph" w:styleId="Index9">
    <w:name w:val="index 9"/>
    <w:basedOn w:val="Normal"/>
    <w:next w:val="Normal"/>
    <w:autoRedefine/>
    <w:uiPriority w:val="99"/>
    <w:semiHidden/>
    <w:rsid w:val="00AA6C16"/>
    <w:pPr>
      <w:ind w:left="1800" w:hanging="200"/>
    </w:pPr>
  </w:style>
  <w:style w:type="paragraph" w:styleId="IndexHeading">
    <w:name w:val="index heading"/>
    <w:basedOn w:val="Normal"/>
    <w:next w:val="Index1"/>
    <w:uiPriority w:val="99"/>
    <w:semiHidden/>
    <w:rsid w:val="00AA6C16"/>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AA6C16"/>
    <w:rPr>
      <w:i/>
      <w:iCs/>
      <w:color w:val="E61E28" w:themeColor="accent1"/>
      <w:lang w:val="en"/>
    </w:rPr>
  </w:style>
  <w:style w:type="paragraph" w:styleId="IntenseQuote">
    <w:name w:val="Intense Quote"/>
    <w:basedOn w:val="Normal"/>
    <w:next w:val="Normal"/>
    <w:link w:val="IntenseQuoteChar"/>
    <w:uiPriority w:val="99"/>
    <w:semiHidden/>
    <w:qFormat/>
    <w:rsid w:val="00AA6C16"/>
    <w:pPr>
      <w:pBdr>
        <w:top w:val="single" w:sz="4" w:space="10" w:color="E61E28" w:themeColor="accent1"/>
        <w:bottom w:val="single" w:sz="4" w:space="10" w:color="E61E28" w:themeColor="accent1"/>
      </w:pBdr>
      <w:spacing w:before="360" w:after="360"/>
      <w:ind w:left="864" w:right="864"/>
      <w:jc w:val="center"/>
    </w:pPr>
    <w:rPr>
      <w:i/>
      <w:iCs/>
      <w:color w:val="E61E28" w:themeColor="accent1"/>
    </w:rPr>
  </w:style>
  <w:style w:type="character" w:customStyle="1" w:styleId="IntenseQuoteChar">
    <w:name w:val="Intense Quote Char"/>
    <w:basedOn w:val="DefaultParagraphFont"/>
    <w:link w:val="IntenseQuote"/>
    <w:uiPriority w:val="99"/>
    <w:semiHidden/>
    <w:rsid w:val="00AA6C16"/>
    <w:rPr>
      <w:i/>
      <w:iCs/>
      <w:color w:val="E61E28" w:themeColor="accent1"/>
      <w:sz w:val="22"/>
      <w:szCs w:val="22"/>
      <w:lang w:val="en"/>
    </w:rPr>
  </w:style>
  <w:style w:type="character" w:styleId="IntenseReference">
    <w:name w:val="Intense Reference"/>
    <w:basedOn w:val="DefaultParagraphFont"/>
    <w:uiPriority w:val="99"/>
    <w:semiHidden/>
    <w:qFormat/>
    <w:rsid w:val="00AA6C16"/>
    <w:rPr>
      <w:b/>
      <w:bCs/>
      <w:smallCaps/>
      <w:color w:val="E61E28" w:themeColor="accent1"/>
      <w:spacing w:val="5"/>
      <w:lang w:val="en"/>
    </w:rPr>
  </w:style>
  <w:style w:type="paragraph" w:customStyle="1" w:styleId="IntroText">
    <w:name w:val="Intro Text"/>
    <w:basedOn w:val="Normal"/>
    <w:next w:val="Normal"/>
    <w:uiPriority w:val="12"/>
    <w:semiHidden/>
    <w:rsid w:val="00AA6C16"/>
    <w:pPr>
      <w:spacing w:line="280" w:lineRule="atLeast"/>
    </w:pPr>
    <w:rPr>
      <w:sz w:val="28"/>
    </w:rPr>
  </w:style>
  <w:style w:type="table" w:styleId="LightGrid">
    <w:name w:val="Light Grid"/>
    <w:basedOn w:val="TableNormal"/>
    <w:uiPriority w:val="99"/>
    <w:semiHidden/>
    <w:unhideWhenUsed/>
    <w:rsid w:val="00AA6C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AA6C16"/>
    <w:tblPr>
      <w:tblStyleRowBandSize w:val="1"/>
      <w:tblStyleColBandSize w:val="1"/>
      <w:tblBorders>
        <w:top w:val="single" w:sz="8" w:space="0" w:color="E61E28" w:themeColor="accent1"/>
        <w:left w:val="single" w:sz="8" w:space="0" w:color="E61E28" w:themeColor="accent1"/>
        <w:bottom w:val="single" w:sz="8" w:space="0" w:color="E61E28" w:themeColor="accent1"/>
        <w:right w:val="single" w:sz="8" w:space="0" w:color="E61E28" w:themeColor="accent1"/>
        <w:insideH w:val="single" w:sz="8" w:space="0" w:color="E61E28" w:themeColor="accent1"/>
        <w:insideV w:val="single" w:sz="8" w:space="0" w:color="E61E2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1E28" w:themeColor="accent1"/>
          <w:left w:val="single" w:sz="8" w:space="0" w:color="E61E28" w:themeColor="accent1"/>
          <w:bottom w:val="single" w:sz="18" w:space="0" w:color="E61E28" w:themeColor="accent1"/>
          <w:right w:val="single" w:sz="8" w:space="0" w:color="E61E28" w:themeColor="accent1"/>
          <w:insideH w:val="nil"/>
          <w:insideV w:val="single" w:sz="8" w:space="0" w:color="E61E2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1E28" w:themeColor="accent1"/>
          <w:left w:val="single" w:sz="8" w:space="0" w:color="E61E28" w:themeColor="accent1"/>
          <w:bottom w:val="single" w:sz="8" w:space="0" w:color="E61E28" w:themeColor="accent1"/>
          <w:right w:val="single" w:sz="8" w:space="0" w:color="E61E28" w:themeColor="accent1"/>
          <w:insideH w:val="nil"/>
          <w:insideV w:val="single" w:sz="8" w:space="0" w:color="E61E2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1E28" w:themeColor="accent1"/>
          <w:left w:val="single" w:sz="8" w:space="0" w:color="E61E28" w:themeColor="accent1"/>
          <w:bottom w:val="single" w:sz="8" w:space="0" w:color="E61E28" w:themeColor="accent1"/>
          <w:right w:val="single" w:sz="8" w:space="0" w:color="E61E28" w:themeColor="accent1"/>
        </w:tcBorders>
      </w:tcPr>
    </w:tblStylePr>
    <w:tblStylePr w:type="band1Vert">
      <w:tblPr/>
      <w:tcPr>
        <w:tcBorders>
          <w:top w:val="single" w:sz="8" w:space="0" w:color="E61E28" w:themeColor="accent1"/>
          <w:left w:val="single" w:sz="8" w:space="0" w:color="E61E28" w:themeColor="accent1"/>
          <w:bottom w:val="single" w:sz="8" w:space="0" w:color="E61E28" w:themeColor="accent1"/>
          <w:right w:val="single" w:sz="8" w:space="0" w:color="E61E28" w:themeColor="accent1"/>
        </w:tcBorders>
        <w:shd w:val="clear" w:color="auto" w:fill="F8C7C9" w:themeFill="accent1" w:themeFillTint="3F"/>
      </w:tcPr>
    </w:tblStylePr>
    <w:tblStylePr w:type="band1Horz">
      <w:tblPr/>
      <w:tcPr>
        <w:tcBorders>
          <w:top w:val="single" w:sz="8" w:space="0" w:color="E61E28" w:themeColor="accent1"/>
          <w:left w:val="single" w:sz="8" w:space="0" w:color="E61E28" w:themeColor="accent1"/>
          <w:bottom w:val="single" w:sz="8" w:space="0" w:color="E61E28" w:themeColor="accent1"/>
          <w:right w:val="single" w:sz="8" w:space="0" w:color="E61E28" w:themeColor="accent1"/>
          <w:insideV w:val="single" w:sz="8" w:space="0" w:color="E61E28" w:themeColor="accent1"/>
        </w:tcBorders>
        <w:shd w:val="clear" w:color="auto" w:fill="F8C7C9" w:themeFill="accent1" w:themeFillTint="3F"/>
      </w:tcPr>
    </w:tblStylePr>
    <w:tblStylePr w:type="band2Horz">
      <w:tblPr/>
      <w:tcPr>
        <w:tcBorders>
          <w:top w:val="single" w:sz="8" w:space="0" w:color="E61E28" w:themeColor="accent1"/>
          <w:left w:val="single" w:sz="8" w:space="0" w:color="E61E28" w:themeColor="accent1"/>
          <w:bottom w:val="single" w:sz="8" w:space="0" w:color="E61E28" w:themeColor="accent1"/>
          <w:right w:val="single" w:sz="8" w:space="0" w:color="E61E28" w:themeColor="accent1"/>
          <w:insideV w:val="single" w:sz="8" w:space="0" w:color="E61E28" w:themeColor="accent1"/>
        </w:tcBorders>
      </w:tcPr>
    </w:tblStylePr>
  </w:style>
  <w:style w:type="table" w:styleId="LightGrid-Accent2">
    <w:name w:val="Light Grid Accent 2"/>
    <w:basedOn w:val="TableNormal"/>
    <w:uiPriority w:val="99"/>
    <w:semiHidden/>
    <w:unhideWhenUsed/>
    <w:rsid w:val="00AA6C16"/>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insideH w:val="single" w:sz="8" w:space="0" w:color="7D4196" w:themeColor="accent2"/>
        <w:insideV w:val="single" w:sz="8" w:space="0" w:color="7D41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4196" w:themeColor="accent2"/>
          <w:left w:val="single" w:sz="8" w:space="0" w:color="7D4196" w:themeColor="accent2"/>
          <w:bottom w:val="single" w:sz="18" w:space="0" w:color="7D4196" w:themeColor="accent2"/>
          <w:right w:val="single" w:sz="8" w:space="0" w:color="7D4196" w:themeColor="accent2"/>
          <w:insideH w:val="nil"/>
          <w:insideV w:val="single" w:sz="8" w:space="0" w:color="7D41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4196" w:themeColor="accent2"/>
          <w:left w:val="single" w:sz="8" w:space="0" w:color="7D4196" w:themeColor="accent2"/>
          <w:bottom w:val="single" w:sz="8" w:space="0" w:color="7D4196" w:themeColor="accent2"/>
          <w:right w:val="single" w:sz="8" w:space="0" w:color="7D4196" w:themeColor="accent2"/>
          <w:insideH w:val="nil"/>
          <w:insideV w:val="single" w:sz="8" w:space="0" w:color="7D41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tblStylePr w:type="band1Vert">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shd w:val="clear" w:color="auto" w:fill="E0CCE9" w:themeFill="accent2" w:themeFillTint="3F"/>
      </w:tcPr>
    </w:tblStylePr>
    <w:tblStylePr w:type="band1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insideV w:val="single" w:sz="8" w:space="0" w:color="7D4196" w:themeColor="accent2"/>
        </w:tcBorders>
        <w:shd w:val="clear" w:color="auto" w:fill="E0CCE9" w:themeFill="accent2" w:themeFillTint="3F"/>
      </w:tcPr>
    </w:tblStylePr>
    <w:tblStylePr w:type="band2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insideV w:val="single" w:sz="8" w:space="0" w:color="7D4196" w:themeColor="accent2"/>
        </w:tcBorders>
      </w:tcPr>
    </w:tblStylePr>
  </w:style>
  <w:style w:type="table" w:styleId="LightGrid-Accent3">
    <w:name w:val="Light Grid Accent 3"/>
    <w:basedOn w:val="TableNormal"/>
    <w:uiPriority w:val="99"/>
    <w:semiHidden/>
    <w:unhideWhenUsed/>
    <w:rsid w:val="00AA6C16"/>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insideH w:val="single" w:sz="8" w:space="0" w:color="005AAA" w:themeColor="accent3"/>
        <w:insideV w:val="single" w:sz="8" w:space="0" w:color="005A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AA" w:themeColor="accent3"/>
          <w:left w:val="single" w:sz="8" w:space="0" w:color="005AAA" w:themeColor="accent3"/>
          <w:bottom w:val="single" w:sz="18" w:space="0" w:color="005AAA" w:themeColor="accent3"/>
          <w:right w:val="single" w:sz="8" w:space="0" w:color="005AAA" w:themeColor="accent3"/>
          <w:insideH w:val="nil"/>
          <w:insideV w:val="single" w:sz="8" w:space="0" w:color="005A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AA" w:themeColor="accent3"/>
          <w:left w:val="single" w:sz="8" w:space="0" w:color="005AAA" w:themeColor="accent3"/>
          <w:bottom w:val="single" w:sz="8" w:space="0" w:color="005AAA" w:themeColor="accent3"/>
          <w:right w:val="single" w:sz="8" w:space="0" w:color="005AAA" w:themeColor="accent3"/>
          <w:insideH w:val="nil"/>
          <w:insideV w:val="single" w:sz="8" w:space="0" w:color="005A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tblStylePr w:type="band1Vert">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shd w:val="clear" w:color="auto" w:fill="ABD7FF" w:themeFill="accent3" w:themeFillTint="3F"/>
      </w:tcPr>
    </w:tblStylePr>
    <w:tblStylePr w:type="band1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insideV w:val="single" w:sz="8" w:space="0" w:color="005AAA" w:themeColor="accent3"/>
        </w:tcBorders>
        <w:shd w:val="clear" w:color="auto" w:fill="ABD7FF" w:themeFill="accent3" w:themeFillTint="3F"/>
      </w:tcPr>
    </w:tblStylePr>
    <w:tblStylePr w:type="band2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insideV w:val="single" w:sz="8" w:space="0" w:color="005AAA" w:themeColor="accent3"/>
        </w:tcBorders>
      </w:tcPr>
    </w:tblStylePr>
  </w:style>
  <w:style w:type="table" w:styleId="LightGrid-Accent4">
    <w:name w:val="Light Grid Accent 4"/>
    <w:basedOn w:val="TableNormal"/>
    <w:uiPriority w:val="99"/>
    <w:semiHidden/>
    <w:unhideWhenUsed/>
    <w:rsid w:val="00AA6C16"/>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insideH w:val="single" w:sz="8" w:space="0" w:color="32A4A0" w:themeColor="accent4"/>
        <w:insideV w:val="single" w:sz="8" w:space="0" w:color="32A4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A4A0" w:themeColor="accent4"/>
          <w:left w:val="single" w:sz="8" w:space="0" w:color="32A4A0" w:themeColor="accent4"/>
          <w:bottom w:val="single" w:sz="18" w:space="0" w:color="32A4A0" w:themeColor="accent4"/>
          <w:right w:val="single" w:sz="8" w:space="0" w:color="32A4A0" w:themeColor="accent4"/>
          <w:insideH w:val="nil"/>
          <w:insideV w:val="single" w:sz="8" w:space="0" w:color="32A4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A4A0" w:themeColor="accent4"/>
          <w:left w:val="single" w:sz="8" w:space="0" w:color="32A4A0" w:themeColor="accent4"/>
          <w:bottom w:val="single" w:sz="8" w:space="0" w:color="32A4A0" w:themeColor="accent4"/>
          <w:right w:val="single" w:sz="8" w:space="0" w:color="32A4A0" w:themeColor="accent4"/>
          <w:insideH w:val="nil"/>
          <w:insideV w:val="single" w:sz="8" w:space="0" w:color="32A4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tblStylePr w:type="band1Vert">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shd w:val="clear" w:color="auto" w:fill="C6EEEC" w:themeFill="accent4" w:themeFillTint="3F"/>
      </w:tcPr>
    </w:tblStylePr>
    <w:tblStylePr w:type="band1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insideV w:val="single" w:sz="8" w:space="0" w:color="32A4A0" w:themeColor="accent4"/>
        </w:tcBorders>
        <w:shd w:val="clear" w:color="auto" w:fill="C6EEEC" w:themeFill="accent4" w:themeFillTint="3F"/>
      </w:tcPr>
    </w:tblStylePr>
    <w:tblStylePr w:type="band2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insideV w:val="single" w:sz="8" w:space="0" w:color="32A4A0" w:themeColor="accent4"/>
        </w:tcBorders>
      </w:tcPr>
    </w:tblStylePr>
  </w:style>
  <w:style w:type="table" w:styleId="LightGrid-Accent5">
    <w:name w:val="Light Grid Accent 5"/>
    <w:basedOn w:val="TableNormal"/>
    <w:uiPriority w:val="99"/>
    <w:semiHidden/>
    <w:unhideWhenUsed/>
    <w:rsid w:val="00AA6C16"/>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insideH w:val="single" w:sz="8" w:space="0" w:color="C83C96" w:themeColor="accent5"/>
        <w:insideV w:val="single" w:sz="8" w:space="0" w:color="C83C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C96" w:themeColor="accent5"/>
          <w:left w:val="single" w:sz="8" w:space="0" w:color="C83C96" w:themeColor="accent5"/>
          <w:bottom w:val="single" w:sz="18" w:space="0" w:color="C83C96" w:themeColor="accent5"/>
          <w:right w:val="single" w:sz="8" w:space="0" w:color="C83C96" w:themeColor="accent5"/>
          <w:insideH w:val="nil"/>
          <w:insideV w:val="single" w:sz="8" w:space="0" w:color="C83C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C96" w:themeColor="accent5"/>
          <w:left w:val="single" w:sz="8" w:space="0" w:color="C83C96" w:themeColor="accent5"/>
          <w:bottom w:val="single" w:sz="8" w:space="0" w:color="C83C96" w:themeColor="accent5"/>
          <w:right w:val="single" w:sz="8" w:space="0" w:color="C83C96" w:themeColor="accent5"/>
          <w:insideH w:val="nil"/>
          <w:insideV w:val="single" w:sz="8" w:space="0" w:color="C83C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tblStylePr w:type="band1Vert">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shd w:val="clear" w:color="auto" w:fill="F1CEE4" w:themeFill="accent5" w:themeFillTint="3F"/>
      </w:tcPr>
    </w:tblStylePr>
    <w:tblStylePr w:type="band1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insideV w:val="single" w:sz="8" w:space="0" w:color="C83C96" w:themeColor="accent5"/>
        </w:tcBorders>
        <w:shd w:val="clear" w:color="auto" w:fill="F1CEE4" w:themeFill="accent5" w:themeFillTint="3F"/>
      </w:tcPr>
    </w:tblStylePr>
    <w:tblStylePr w:type="band2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insideV w:val="single" w:sz="8" w:space="0" w:color="C83C96" w:themeColor="accent5"/>
        </w:tcBorders>
      </w:tcPr>
    </w:tblStylePr>
  </w:style>
  <w:style w:type="table" w:styleId="LightGrid-Accent6">
    <w:name w:val="Light Grid Accent 6"/>
    <w:basedOn w:val="TableNormal"/>
    <w:uiPriority w:val="99"/>
    <w:semiHidden/>
    <w:unhideWhenUsed/>
    <w:rsid w:val="00AA6C16"/>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insideH w:val="single" w:sz="8" w:space="0" w:color="4BA046" w:themeColor="accent6"/>
        <w:insideV w:val="single" w:sz="8" w:space="0" w:color="4BA0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046" w:themeColor="accent6"/>
          <w:left w:val="single" w:sz="8" w:space="0" w:color="4BA046" w:themeColor="accent6"/>
          <w:bottom w:val="single" w:sz="18" w:space="0" w:color="4BA046" w:themeColor="accent6"/>
          <w:right w:val="single" w:sz="8" w:space="0" w:color="4BA046" w:themeColor="accent6"/>
          <w:insideH w:val="nil"/>
          <w:insideV w:val="single" w:sz="8" w:space="0" w:color="4BA0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046" w:themeColor="accent6"/>
          <w:left w:val="single" w:sz="8" w:space="0" w:color="4BA046" w:themeColor="accent6"/>
          <w:bottom w:val="single" w:sz="8" w:space="0" w:color="4BA046" w:themeColor="accent6"/>
          <w:right w:val="single" w:sz="8" w:space="0" w:color="4BA046" w:themeColor="accent6"/>
          <w:insideH w:val="nil"/>
          <w:insideV w:val="single" w:sz="8" w:space="0" w:color="4BA0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tblStylePr w:type="band1Vert">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shd w:val="clear" w:color="auto" w:fill="D0EACE" w:themeFill="accent6" w:themeFillTint="3F"/>
      </w:tcPr>
    </w:tblStylePr>
    <w:tblStylePr w:type="band1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insideV w:val="single" w:sz="8" w:space="0" w:color="4BA046" w:themeColor="accent6"/>
        </w:tcBorders>
        <w:shd w:val="clear" w:color="auto" w:fill="D0EACE" w:themeFill="accent6" w:themeFillTint="3F"/>
      </w:tcPr>
    </w:tblStylePr>
    <w:tblStylePr w:type="band2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insideV w:val="single" w:sz="8" w:space="0" w:color="4BA046" w:themeColor="accent6"/>
        </w:tcBorders>
      </w:tcPr>
    </w:tblStylePr>
  </w:style>
  <w:style w:type="table" w:styleId="LightList">
    <w:name w:val="Light List"/>
    <w:basedOn w:val="TableNormal"/>
    <w:uiPriority w:val="99"/>
    <w:semiHidden/>
    <w:unhideWhenUsed/>
    <w:rsid w:val="00AA6C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AA6C16"/>
    <w:tblPr>
      <w:tblStyleRowBandSize w:val="1"/>
      <w:tblStyleColBandSize w:val="1"/>
      <w:tblBorders>
        <w:top w:val="single" w:sz="8" w:space="0" w:color="E61E28" w:themeColor="accent1"/>
        <w:left w:val="single" w:sz="8" w:space="0" w:color="E61E28" w:themeColor="accent1"/>
        <w:bottom w:val="single" w:sz="8" w:space="0" w:color="E61E28" w:themeColor="accent1"/>
        <w:right w:val="single" w:sz="8" w:space="0" w:color="E61E28" w:themeColor="accent1"/>
      </w:tblBorders>
    </w:tblPr>
    <w:tblStylePr w:type="firstRow">
      <w:pPr>
        <w:spacing w:before="0" w:after="0" w:line="240" w:lineRule="auto"/>
      </w:pPr>
      <w:rPr>
        <w:b/>
        <w:bCs/>
        <w:color w:val="FFFFFF" w:themeColor="background1"/>
      </w:rPr>
      <w:tblPr/>
      <w:tcPr>
        <w:shd w:val="clear" w:color="auto" w:fill="E61E28" w:themeFill="accent1"/>
      </w:tcPr>
    </w:tblStylePr>
    <w:tblStylePr w:type="lastRow">
      <w:pPr>
        <w:spacing w:before="0" w:after="0" w:line="240" w:lineRule="auto"/>
      </w:pPr>
      <w:rPr>
        <w:b/>
        <w:bCs/>
      </w:rPr>
      <w:tblPr/>
      <w:tcPr>
        <w:tcBorders>
          <w:top w:val="double" w:sz="6" w:space="0" w:color="E61E28" w:themeColor="accent1"/>
          <w:left w:val="single" w:sz="8" w:space="0" w:color="E61E28" w:themeColor="accent1"/>
          <w:bottom w:val="single" w:sz="8" w:space="0" w:color="E61E28" w:themeColor="accent1"/>
          <w:right w:val="single" w:sz="8" w:space="0" w:color="E61E28" w:themeColor="accent1"/>
        </w:tcBorders>
      </w:tcPr>
    </w:tblStylePr>
    <w:tblStylePr w:type="firstCol">
      <w:rPr>
        <w:b/>
        <w:bCs/>
      </w:rPr>
    </w:tblStylePr>
    <w:tblStylePr w:type="lastCol">
      <w:rPr>
        <w:b/>
        <w:bCs/>
      </w:rPr>
    </w:tblStylePr>
    <w:tblStylePr w:type="band1Vert">
      <w:tblPr/>
      <w:tcPr>
        <w:tcBorders>
          <w:top w:val="single" w:sz="8" w:space="0" w:color="E61E28" w:themeColor="accent1"/>
          <w:left w:val="single" w:sz="8" w:space="0" w:color="E61E28" w:themeColor="accent1"/>
          <w:bottom w:val="single" w:sz="8" w:space="0" w:color="E61E28" w:themeColor="accent1"/>
          <w:right w:val="single" w:sz="8" w:space="0" w:color="E61E28" w:themeColor="accent1"/>
        </w:tcBorders>
      </w:tcPr>
    </w:tblStylePr>
    <w:tblStylePr w:type="band1Horz">
      <w:tblPr/>
      <w:tcPr>
        <w:tcBorders>
          <w:top w:val="single" w:sz="8" w:space="0" w:color="E61E28" w:themeColor="accent1"/>
          <w:left w:val="single" w:sz="8" w:space="0" w:color="E61E28" w:themeColor="accent1"/>
          <w:bottom w:val="single" w:sz="8" w:space="0" w:color="E61E28" w:themeColor="accent1"/>
          <w:right w:val="single" w:sz="8" w:space="0" w:color="E61E28" w:themeColor="accent1"/>
        </w:tcBorders>
      </w:tcPr>
    </w:tblStylePr>
  </w:style>
  <w:style w:type="table" w:styleId="LightList-Accent2">
    <w:name w:val="Light List Accent 2"/>
    <w:basedOn w:val="TableNormal"/>
    <w:uiPriority w:val="99"/>
    <w:semiHidden/>
    <w:unhideWhenUsed/>
    <w:rsid w:val="00AA6C16"/>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tblBorders>
    </w:tblPr>
    <w:tblStylePr w:type="firstRow">
      <w:pPr>
        <w:spacing w:before="0" w:after="0" w:line="240" w:lineRule="auto"/>
      </w:pPr>
      <w:rPr>
        <w:b/>
        <w:bCs/>
        <w:color w:val="FFFFFF" w:themeColor="background1"/>
      </w:rPr>
      <w:tblPr/>
      <w:tcPr>
        <w:shd w:val="clear" w:color="auto" w:fill="7D4196" w:themeFill="accent2"/>
      </w:tcPr>
    </w:tblStylePr>
    <w:tblStylePr w:type="lastRow">
      <w:pPr>
        <w:spacing w:before="0" w:after="0" w:line="240" w:lineRule="auto"/>
      </w:pPr>
      <w:rPr>
        <w:b/>
        <w:bCs/>
      </w:rPr>
      <w:tblPr/>
      <w:tcPr>
        <w:tcBorders>
          <w:top w:val="double" w:sz="6" w:space="0" w:color="7D4196" w:themeColor="accent2"/>
          <w:left w:val="single" w:sz="8" w:space="0" w:color="7D4196" w:themeColor="accent2"/>
          <w:bottom w:val="single" w:sz="8" w:space="0" w:color="7D4196" w:themeColor="accent2"/>
          <w:right w:val="single" w:sz="8" w:space="0" w:color="7D4196" w:themeColor="accent2"/>
        </w:tcBorders>
      </w:tcPr>
    </w:tblStylePr>
    <w:tblStylePr w:type="firstCol">
      <w:rPr>
        <w:b/>
        <w:bCs/>
      </w:rPr>
    </w:tblStylePr>
    <w:tblStylePr w:type="lastCol">
      <w:rPr>
        <w:b/>
        <w:bCs/>
      </w:rPr>
    </w:tblStylePr>
    <w:tblStylePr w:type="band1Vert">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tblStylePr w:type="band1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style>
  <w:style w:type="table" w:styleId="LightList-Accent3">
    <w:name w:val="Light List Accent 3"/>
    <w:basedOn w:val="TableNormal"/>
    <w:uiPriority w:val="99"/>
    <w:semiHidden/>
    <w:unhideWhenUsed/>
    <w:rsid w:val="00AA6C16"/>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tblBorders>
    </w:tblPr>
    <w:tblStylePr w:type="firstRow">
      <w:pPr>
        <w:spacing w:before="0" w:after="0" w:line="240" w:lineRule="auto"/>
      </w:pPr>
      <w:rPr>
        <w:b/>
        <w:bCs/>
        <w:color w:val="FFFFFF" w:themeColor="background1"/>
      </w:rPr>
      <w:tblPr/>
      <w:tcPr>
        <w:shd w:val="clear" w:color="auto" w:fill="005AAA" w:themeFill="accent3"/>
      </w:tcPr>
    </w:tblStylePr>
    <w:tblStylePr w:type="lastRow">
      <w:pPr>
        <w:spacing w:before="0" w:after="0" w:line="240" w:lineRule="auto"/>
      </w:pPr>
      <w:rPr>
        <w:b/>
        <w:bCs/>
      </w:rPr>
      <w:tblPr/>
      <w:tcPr>
        <w:tcBorders>
          <w:top w:val="double" w:sz="6" w:space="0" w:color="005AAA" w:themeColor="accent3"/>
          <w:left w:val="single" w:sz="8" w:space="0" w:color="005AAA" w:themeColor="accent3"/>
          <w:bottom w:val="single" w:sz="8" w:space="0" w:color="005AAA" w:themeColor="accent3"/>
          <w:right w:val="single" w:sz="8" w:space="0" w:color="005AAA" w:themeColor="accent3"/>
        </w:tcBorders>
      </w:tcPr>
    </w:tblStylePr>
    <w:tblStylePr w:type="firstCol">
      <w:rPr>
        <w:b/>
        <w:bCs/>
      </w:rPr>
    </w:tblStylePr>
    <w:tblStylePr w:type="lastCol">
      <w:rPr>
        <w:b/>
        <w:bCs/>
      </w:rPr>
    </w:tblStylePr>
    <w:tblStylePr w:type="band1Vert">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tblStylePr w:type="band1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style>
  <w:style w:type="table" w:styleId="LightList-Accent4">
    <w:name w:val="Light List Accent 4"/>
    <w:basedOn w:val="TableNormal"/>
    <w:uiPriority w:val="99"/>
    <w:semiHidden/>
    <w:unhideWhenUsed/>
    <w:rsid w:val="00AA6C16"/>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tblBorders>
    </w:tblPr>
    <w:tblStylePr w:type="firstRow">
      <w:pPr>
        <w:spacing w:before="0" w:after="0" w:line="240" w:lineRule="auto"/>
      </w:pPr>
      <w:rPr>
        <w:b/>
        <w:bCs/>
        <w:color w:val="FFFFFF" w:themeColor="background1"/>
      </w:rPr>
      <w:tblPr/>
      <w:tcPr>
        <w:shd w:val="clear" w:color="auto" w:fill="32A4A0" w:themeFill="accent4"/>
      </w:tcPr>
    </w:tblStylePr>
    <w:tblStylePr w:type="lastRow">
      <w:pPr>
        <w:spacing w:before="0" w:after="0" w:line="240" w:lineRule="auto"/>
      </w:pPr>
      <w:rPr>
        <w:b/>
        <w:bCs/>
      </w:rPr>
      <w:tblPr/>
      <w:tcPr>
        <w:tcBorders>
          <w:top w:val="double" w:sz="6" w:space="0" w:color="32A4A0" w:themeColor="accent4"/>
          <w:left w:val="single" w:sz="8" w:space="0" w:color="32A4A0" w:themeColor="accent4"/>
          <w:bottom w:val="single" w:sz="8" w:space="0" w:color="32A4A0" w:themeColor="accent4"/>
          <w:right w:val="single" w:sz="8" w:space="0" w:color="32A4A0" w:themeColor="accent4"/>
        </w:tcBorders>
      </w:tcPr>
    </w:tblStylePr>
    <w:tblStylePr w:type="firstCol">
      <w:rPr>
        <w:b/>
        <w:bCs/>
      </w:rPr>
    </w:tblStylePr>
    <w:tblStylePr w:type="lastCol">
      <w:rPr>
        <w:b/>
        <w:bCs/>
      </w:rPr>
    </w:tblStylePr>
    <w:tblStylePr w:type="band1Vert">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tblStylePr w:type="band1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style>
  <w:style w:type="table" w:styleId="LightList-Accent5">
    <w:name w:val="Light List Accent 5"/>
    <w:basedOn w:val="TableNormal"/>
    <w:uiPriority w:val="99"/>
    <w:semiHidden/>
    <w:unhideWhenUsed/>
    <w:rsid w:val="00AA6C16"/>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tblBorders>
    </w:tblPr>
    <w:tblStylePr w:type="firstRow">
      <w:pPr>
        <w:spacing w:before="0" w:after="0" w:line="240" w:lineRule="auto"/>
      </w:pPr>
      <w:rPr>
        <w:b/>
        <w:bCs/>
        <w:color w:val="FFFFFF" w:themeColor="background1"/>
      </w:rPr>
      <w:tblPr/>
      <w:tcPr>
        <w:shd w:val="clear" w:color="auto" w:fill="C83C96" w:themeFill="accent5"/>
      </w:tcPr>
    </w:tblStylePr>
    <w:tblStylePr w:type="lastRow">
      <w:pPr>
        <w:spacing w:before="0" w:after="0" w:line="240" w:lineRule="auto"/>
      </w:pPr>
      <w:rPr>
        <w:b/>
        <w:bCs/>
      </w:rPr>
      <w:tblPr/>
      <w:tcPr>
        <w:tcBorders>
          <w:top w:val="double" w:sz="6" w:space="0" w:color="C83C96" w:themeColor="accent5"/>
          <w:left w:val="single" w:sz="8" w:space="0" w:color="C83C96" w:themeColor="accent5"/>
          <w:bottom w:val="single" w:sz="8" w:space="0" w:color="C83C96" w:themeColor="accent5"/>
          <w:right w:val="single" w:sz="8" w:space="0" w:color="C83C96" w:themeColor="accent5"/>
        </w:tcBorders>
      </w:tcPr>
    </w:tblStylePr>
    <w:tblStylePr w:type="firstCol">
      <w:rPr>
        <w:b/>
        <w:bCs/>
      </w:rPr>
    </w:tblStylePr>
    <w:tblStylePr w:type="lastCol">
      <w:rPr>
        <w:b/>
        <w:bCs/>
      </w:rPr>
    </w:tblStylePr>
    <w:tblStylePr w:type="band1Vert">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tblStylePr w:type="band1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style>
  <w:style w:type="table" w:styleId="LightList-Accent6">
    <w:name w:val="Light List Accent 6"/>
    <w:basedOn w:val="TableNormal"/>
    <w:uiPriority w:val="99"/>
    <w:semiHidden/>
    <w:unhideWhenUsed/>
    <w:rsid w:val="00AA6C16"/>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tblBorders>
    </w:tblPr>
    <w:tblStylePr w:type="firstRow">
      <w:pPr>
        <w:spacing w:before="0" w:after="0" w:line="240" w:lineRule="auto"/>
      </w:pPr>
      <w:rPr>
        <w:b/>
        <w:bCs/>
        <w:color w:val="FFFFFF" w:themeColor="background1"/>
      </w:rPr>
      <w:tblPr/>
      <w:tcPr>
        <w:shd w:val="clear" w:color="auto" w:fill="4BA046" w:themeFill="accent6"/>
      </w:tcPr>
    </w:tblStylePr>
    <w:tblStylePr w:type="lastRow">
      <w:pPr>
        <w:spacing w:before="0" w:after="0" w:line="240" w:lineRule="auto"/>
      </w:pPr>
      <w:rPr>
        <w:b/>
        <w:bCs/>
      </w:rPr>
      <w:tblPr/>
      <w:tcPr>
        <w:tcBorders>
          <w:top w:val="double" w:sz="6" w:space="0" w:color="4BA046" w:themeColor="accent6"/>
          <w:left w:val="single" w:sz="8" w:space="0" w:color="4BA046" w:themeColor="accent6"/>
          <w:bottom w:val="single" w:sz="8" w:space="0" w:color="4BA046" w:themeColor="accent6"/>
          <w:right w:val="single" w:sz="8" w:space="0" w:color="4BA046" w:themeColor="accent6"/>
        </w:tcBorders>
      </w:tcPr>
    </w:tblStylePr>
    <w:tblStylePr w:type="firstCol">
      <w:rPr>
        <w:b/>
        <w:bCs/>
      </w:rPr>
    </w:tblStylePr>
    <w:tblStylePr w:type="lastCol">
      <w:rPr>
        <w:b/>
        <w:bCs/>
      </w:rPr>
    </w:tblStylePr>
    <w:tblStylePr w:type="band1Vert">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tblStylePr w:type="band1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style>
  <w:style w:type="table" w:styleId="LightShading">
    <w:name w:val="Light Shading"/>
    <w:basedOn w:val="TableNormal"/>
    <w:uiPriority w:val="99"/>
    <w:semiHidden/>
    <w:unhideWhenUsed/>
    <w:rsid w:val="00AA6C1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AA6C16"/>
    <w:rPr>
      <w:color w:val="AF131A" w:themeColor="accent1" w:themeShade="BF"/>
    </w:rPr>
    <w:tblPr>
      <w:tblStyleRowBandSize w:val="1"/>
      <w:tblStyleColBandSize w:val="1"/>
      <w:tblBorders>
        <w:top w:val="single" w:sz="8" w:space="0" w:color="E61E28" w:themeColor="accent1"/>
        <w:bottom w:val="single" w:sz="8" w:space="0" w:color="E61E28" w:themeColor="accent1"/>
      </w:tblBorders>
    </w:tblPr>
    <w:tblStylePr w:type="firstRow">
      <w:pPr>
        <w:spacing w:before="0" w:after="0" w:line="240" w:lineRule="auto"/>
      </w:pPr>
      <w:rPr>
        <w:b/>
        <w:bCs/>
      </w:rPr>
      <w:tblPr/>
      <w:tcPr>
        <w:tcBorders>
          <w:top w:val="single" w:sz="8" w:space="0" w:color="E61E28" w:themeColor="accent1"/>
          <w:left w:val="nil"/>
          <w:bottom w:val="single" w:sz="8" w:space="0" w:color="E61E28" w:themeColor="accent1"/>
          <w:right w:val="nil"/>
          <w:insideH w:val="nil"/>
          <w:insideV w:val="nil"/>
        </w:tcBorders>
      </w:tcPr>
    </w:tblStylePr>
    <w:tblStylePr w:type="lastRow">
      <w:pPr>
        <w:spacing w:before="0" w:after="0" w:line="240" w:lineRule="auto"/>
      </w:pPr>
      <w:rPr>
        <w:b/>
        <w:bCs/>
      </w:rPr>
      <w:tblPr/>
      <w:tcPr>
        <w:tcBorders>
          <w:top w:val="single" w:sz="8" w:space="0" w:color="E61E28" w:themeColor="accent1"/>
          <w:left w:val="nil"/>
          <w:bottom w:val="single" w:sz="8" w:space="0" w:color="E61E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7C9" w:themeFill="accent1" w:themeFillTint="3F"/>
      </w:tcPr>
    </w:tblStylePr>
    <w:tblStylePr w:type="band1Horz">
      <w:tblPr/>
      <w:tcPr>
        <w:tcBorders>
          <w:left w:val="nil"/>
          <w:right w:val="nil"/>
          <w:insideH w:val="nil"/>
          <w:insideV w:val="nil"/>
        </w:tcBorders>
        <w:shd w:val="clear" w:color="auto" w:fill="F8C7C9" w:themeFill="accent1" w:themeFillTint="3F"/>
      </w:tcPr>
    </w:tblStylePr>
  </w:style>
  <w:style w:type="table" w:styleId="LightShading-Accent2">
    <w:name w:val="Light Shading Accent 2"/>
    <w:basedOn w:val="TableNormal"/>
    <w:uiPriority w:val="99"/>
    <w:semiHidden/>
    <w:unhideWhenUsed/>
    <w:rsid w:val="00AA6C16"/>
    <w:rPr>
      <w:color w:val="5D3070" w:themeColor="accent2" w:themeShade="BF"/>
    </w:rPr>
    <w:tblPr>
      <w:tblStyleRowBandSize w:val="1"/>
      <w:tblStyleColBandSize w:val="1"/>
      <w:tblBorders>
        <w:top w:val="single" w:sz="8" w:space="0" w:color="7D4196" w:themeColor="accent2"/>
        <w:bottom w:val="single" w:sz="8" w:space="0" w:color="7D4196" w:themeColor="accent2"/>
      </w:tblBorders>
    </w:tblPr>
    <w:tblStylePr w:type="firstRow">
      <w:pPr>
        <w:spacing w:before="0" w:after="0" w:line="240" w:lineRule="auto"/>
      </w:pPr>
      <w:rPr>
        <w:b/>
        <w:bCs/>
      </w:rPr>
      <w:tblPr/>
      <w:tcPr>
        <w:tcBorders>
          <w:top w:val="single" w:sz="8" w:space="0" w:color="7D4196" w:themeColor="accent2"/>
          <w:left w:val="nil"/>
          <w:bottom w:val="single" w:sz="8" w:space="0" w:color="7D4196" w:themeColor="accent2"/>
          <w:right w:val="nil"/>
          <w:insideH w:val="nil"/>
          <w:insideV w:val="nil"/>
        </w:tcBorders>
      </w:tcPr>
    </w:tblStylePr>
    <w:tblStylePr w:type="lastRow">
      <w:pPr>
        <w:spacing w:before="0" w:after="0" w:line="240" w:lineRule="auto"/>
      </w:pPr>
      <w:rPr>
        <w:b/>
        <w:bCs/>
      </w:rPr>
      <w:tblPr/>
      <w:tcPr>
        <w:tcBorders>
          <w:top w:val="single" w:sz="8" w:space="0" w:color="7D4196" w:themeColor="accent2"/>
          <w:left w:val="nil"/>
          <w:bottom w:val="single" w:sz="8" w:space="0" w:color="7D41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CCE9" w:themeFill="accent2" w:themeFillTint="3F"/>
      </w:tcPr>
    </w:tblStylePr>
    <w:tblStylePr w:type="band1Horz">
      <w:tblPr/>
      <w:tcPr>
        <w:tcBorders>
          <w:left w:val="nil"/>
          <w:right w:val="nil"/>
          <w:insideH w:val="nil"/>
          <w:insideV w:val="nil"/>
        </w:tcBorders>
        <w:shd w:val="clear" w:color="auto" w:fill="E0CCE9" w:themeFill="accent2" w:themeFillTint="3F"/>
      </w:tcPr>
    </w:tblStylePr>
  </w:style>
  <w:style w:type="table" w:styleId="LightShading-Accent3">
    <w:name w:val="Light Shading Accent 3"/>
    <w:basedOn w:val="TableNormal"/>
    <w:uiPriority w:val="99"/>
    <w:semiHidden/>
    <w:unhideWhenUsed/>
    <w:rsid w:val="00AA6C16"/>
    <w:rPr>
      <w:color w:val="00437F" w:themeColor="accent3" w:themeShade="BF"/>
    </w:rPr>
    <w:tblPr>
      <w:tblStyleRowBandSize w:val="1"/>
      <w:tblStyleColBandSize w:val="1"/>
      <w:tblBorders>
        <w:top w:val="single" w:sz="8" w:space="0" w:color="005AAA" w:themeColor="accent3"/>
        <w:bottom w:val="single" w:sz="8" w:space="0" w:color="005AAA" w:themeColor="accent3"/>
      </w:tblBorders>
    </w:tblPr>
    <w:tblStylePr w:type="firstRow">
      <w:pPr>
        <w:spacing w:before="0" w:after="0" w:line="240" w:lineRule="auto"/>
      </w:pPr>
      <w:rPr>
        <w:b/>
        <w:bCs/>
      </w:rPr>
      <w:tblPr/>
      <w:tcPr>
        <w:tcBorders>
          <w:top w:val="single" w:sz="8" w:space="0" w:color="005AAA" w:themeColor="accent3"/>
          <w:left w:val="nil"/>
          <w:bottom w:val="single" w:sz="8" w:space="0" w:color="005AAA" w:themeColor="accent3"/>
          <w:right w:val="nil"/>
          <w:insideH w:val="nil"/>
          <w:insideV w:val="nil"/>
        </w:tcBorders>
      </w:tcPr>
    </w:tblStylePr>
    <w:tblStylePr w:type="lastRow">
      <w:pPr>
        <w:spacing w:before="0" w:after="0" w:line="240" w:lineRule="auto"/>
      </w:pPr>
      <w:rPr>
        <w:b/>
        <w:bCs/>
      </w:rPr>
      <w:tblPr/>
      <w:tcPr>
        <w:tcBorders>
          <w:top w:val="single" w:sz="8" w:space="0" w:color="005AAA" w:themeColor="accent3"/>
          <w:left w:val="nil"/>
          <w:bottom w:val="single" w:sz="8" w:space="0" w:color="005A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7FF" w:themeFill="accent3" w:themeFillTint="3F"/>
      </w:tcPr>
    </w:tblStylePr>
    <w:tblStylePr w:type="band1Horz">
      <w:tblPr/>
      <w:tcPr>
        <w:tcBorders>
          <w:left w:val="nil"/>
          <w:right w:val="nil"/>
          <w:insideH w:val="nil"/>
          <w:insideV w:val="nil"/>
        </w:tcBorders>
        <w:shd w:val="clear" w:color="auto" w:fill="ABD7FF" w:themeFill="accent3" w:themeFillTint="3F"/>
      </w:tcPr>
    </w:tblStylePr>
  </w:style>
  <w:style w:type="table" w:styleId="LightShading-Accent4">
    <w:name w:val="Light Shading Accent 4"/>
    <w:basedOn w:val="TableNormal"/>
    <w:uiPriority w:val="99"/>
    <w:semiHidden/>
    <w:unhideWhenUsed/>
    <w:rsid w:val="00AA6C16"/>
    <w:rPr>
      <w:color w:val="257A77" w:themeColor="accent4" w:themeShade="BF"/>
    </w:rPr>
    <w:tblPr>
      <w:tblStyleRowBandSize w:val="1"/>
      <w:tblStyleColBandSize w:val="1"/>
      <w:tblBorders>
        <w:top w:val="single" w:sz="8" w:space="0" w:color="32A4A0" w:themeColor="accent4"/>
        <w:bottom w:val="single" w:sz="8" w:space="0" w:color="32A4A0" w:themeColor="accent4"/>
      </w:tblBorders>
    </w:tblPr>
    <w:tblStylePr w:type="firstRow">
      <w:pPr>
        <w:spacing w:before="0" w:after="0" w:line="240" w:lineRule="auto"/>
      </w:pPr>
      <w:rPr>
        <w:b/>
        <w:bCs/>
      </w:rPr>
      <w:tblPr/>
      <w:tcPr>
        <w:tcBorders>
          <w:top w:val="single" w:sz="8" w:space="0" w:color="32A4A0" w:themeColor="accent4"/>
          <w:left w:val="nil"/>
          <w:bottom w:val="single" w:sz="8" w:space="0" w:color="32A4A0" w:themeColor="accent4"/>
          <w:right w:val="nil"/>
          <w:insideH w:val="nil"/>
          <w:insideV w:val="nil"/>
        </w:tcBorders>
      </w:tcPr>
    </w:tblStylePr>
    <w:tblStylePr w:type="lastRow">
      <w:pPr>
        <w:spacing w:before="0" w:after="0" w:line="240" w:lineRule="auto"/>
      </w:pPr>
      <w:rPr>
        <w:b/>
        <w:bCs/>
      </w:rPr>
      <w:tblPr/>
      <w:tcPr>
        <w:tcBorders>
          <w:top w:val="single" w:sz="8" w:space="0" w:color="32A4A0" w:themeColor="accent4"/>
          <w:left w:val="nil"/>
          <w:bottom w:val="single" w:sz="8" w:space="0" w:color="32A4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EEC" w:themeFill="accent4" w:themeFillTint="3F"/>
      </w:tcPr>
    </w:tblStylePr>
    <w:tblStylePr w:type="band1Horz">
      <w:tblPr/>
      <w:tcPr>
        <w:tcBorders>
          <w:left w:val="nil"/>
          <w:right w:val="nil"/>
          <w:insideH w:val="nil"/>
          <w:insideV w:val="nil"/>
        </w:tcBorders>
        <w:shd w:val="clear" w:color="auto" w:fill="C6EEEC" w:themeFill="accent4" w:themeFillTint="3F"/>
      </w:tcPr>
    </w:tblStylePr>
  </w:style>
  <w:style w:type="table" w:styleId="LightShading-Accent5">
    <w:name w:val="Light Shading Accent 5"/>
    <w:basedOn w:val="TableNormal"/>
    <w:uiPriority w:val="99"/>
    <w:semiHidden/>
    <w:unhideWhenUsed/>
    <w:rsid w:val="00AA6C16"/>
    <w:rPr>
      <w:color w:val="972B70" w:themeColor="accent5" w:themeShade="BF"/>
    </w:rPr>
    <w:tblPr>
      <w:tblStyleRowBandSize w:val="1"/>
      <w:tblStyleColBandSize w:val="1"/>
      <w:tblBorders>
        <w:top w:val="single" w:sz="8" w:space="0" w:color="C83C96" w:themeColor="accent5"/>
        <w:bottom w:val="single" w:sz="8" w:space="0" w:color="C83C96" w:themeColor="accent5"/>
      </w:tblBorders>
    </w:tblPr>
    <w:tblStylePr w:type="firstRow">
      <w:pPr>
        <w:spacing w:before="0" w:after="0" w:line="240" w:lineRule="auto"/>
      </w:pPr>
      <w:rPr>
        <w:b/>
        <w:bCs/>
      </w:rPr>
      <w:tblPr/>
      <w:tcPr>
        <w:tcBorders>
          <w:top w:val="single" w:sz="8" w:space="0" w:color="C83C96" w:themeColor="accent5"/>
          <w:left w:val="nil"/>
          <w:bottom w:val="single" w:sz="8" w:space="0" w:color="C83C96" w:themeColor="accent5"/>
          <w:right w:val="nil"/>
          <w:insideH w:val="nil"/>
          <w:insideV w:val="nil"/>
        </w:tcBorders>
      </w:tcPr>
    </w:tblStylePr>
    <w:tblStylePr w:type="lastRow">
      <w:pPr>
        <w:spacing w:before="0" w:after="0" w:line="240" w:lineRule="auto"/>
      </w:pPr>
      <w:rPr>
        <w:b/>
        <w:bCs/>
      </w:rPr>
      <w:tblPr/>
      <w:tcPr>
        <w:tcBorders>
          <w:top w:val="single" w:sz="8" w:space="0" w:color="C83C96" w:themeColor="accent5"/>
          <w:left w:val="nil"/>
          <w:bottom w:val="single" w:sz="8" w:space="0" w:color="C83C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EE4" w:themeFill="accent5" w:themeFillTint="3F"/>
      </w:tcPr>
    </w:tblStylePr>
    <w:tblStylePr w:type="band1Horz">
      <w:tblPr/>
      <w:tcPr>
        <w:tcBorders>
          <w:left w:val="nil"/>
          <w:right w:val="nil"/>
          <w:insideH w:val="nil"/>
          <w:insideV w:val="nil"/>
        </w:tcBorders>
        <w:shd w:val="clear" w:color="auto" w:fill="F1CEE4" w:themeFill="accent5" w:themeFillTint="3F"/>
      </w:tcPr>
    </w:tblStylePr>
  </w:style>
  <w:style w:type="table" w:styleId="LightShading-Accent6">
    <w:name w:val="Light Shading Accent 6"/>
    <w:basedOn w:val="TableNormal"/>
    <w:uiPriority w:val="99"/>
    <w:semiHidden/>
    <w:unhideWhenUsed/>
    <w:rsid w:val="00AA6C16"/>
    <w:rPr>
      <w:color w:val="387734" w:themeColor="accent6" w:themeShade="BF"/>
    </w:rPr>
    <w:tblPr>
      <w:tblStyleRowBandSize w:val="1"/>
      <w:tblStyleColBandSize w:val="1"/>
      <w:tblBorders>
        <w:top w:val="single" w:sz="8" w:space="0" w:color="4BA046" w:themeColor="accent6"/>
        <w:bottom w:val="single" w:sz="8" w:space="0" w:color="4BA046" w:themeColor="accent6"/>
      </w:tblBorders>
    </w:tblPr>
    <w:tblStylePr w:type="firstRow">
      <w:pPr>
        <w:spacing w:before="0" w:after="0" w:line="240" w:lineRule="auto"/>
      </w:pPr>
      <w:rPr>
        <w:b/>
        <w:bCs/>
      </w:rPr>
      <w:tblPr/>
      <w:tcPr>
        <w:tcBorders>
          <w:top w:val="single" w:sz="8" w:space="0" w:color="4BA046" w:themeColor="accent6"/>
          <w:left w:val="nil"/>
          <w:bottom w:val="single" w:sz="8" w:space="0" w:color="4BA046" w:themeColor="accent6"/>
          <w:right w:val="nil"/>
          <w:insideH w:val="nil"/>
          <w:insideV w:val="nil"/>
        </w:tcBorders>
      </w:tcPr>
    </w:tblStylePr>
    <w:tblStylePr w:type="lastRow">
      <w:pPr>
        <w:spacing w:before="0" w:after="0" w:line="240" w:lineRule="auto"/>
      </w:pPr>
      <w:rPr>
        <w:b/>
        <w:bCs/>
      </w:rPr>
      <w:tblPr/>
      <w:tcPr>
        <w:tcBorders>
          <w:top w:val="single" w:sz="8" w:space="0" w:color="4BA046" w:themeColor="accent6"/>
          <w:left w:val="nil"/>
          <w:bottom w:val="single" w:sz="8" w:space="0" w:color="4BA0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ACE" w:themeFill="accent6" w:themeFillTint="3F"/>
      </w:tcPr>
    </w:tblStylePr>
    <w:tblStylePr w:type="band1Horz">
      <w:tblPr/>
      <w:tcPr>
        <w:tcBorders>
          <w:left w:val="nil"/>
          <w:right w:val="nil"/>
          <w:insideH w:val="nil"/>
          <w:insideV w:val="nil"/>
        </w:tcBorders>
        <w:shd w:val="clear" w:color="auto" w:fill="D0EACE" w:themeFill="accent6" w:themeFillTint="3F"/>
      </w:tcPr>
    </w:tblStylePr>
  </w:style>
  <w:style w:type="character" w:styleId="LineNumber">
    <w:name w:val="line number"/>
    <w:basedOn w:val="DefaultParagraphFont"/>
    <w:uiPriority w:val="99"/>
    <w:semiHidden/>
    <w:rsid w:val="00AA6C16"/>
    <w:rPr>
      <w:lang w:val="en"/>
    </w:rPr>
  </w:style>
  <w:style w:type="paragraph" w:styleId="List">
    <w:name w:val="List"/>
    <w:basedOn w:val="Normal"/>
    <w:uiPriority w:val="99"/>
    <w:semiHidden/>
    <w:rsid w:val="00AA6C16"/>
    <w:pPr>
      <w:ind w:left="283" w:hanging="283"/>
      <w:contextualSpacing/>
    </w:pPr>
  </w:style>
  <w:style w:type="paragraph" w:styleId="List2">
    <w:name w:val="List 2"/>
    <w:basedOn w:val="Normal"/>
    <w:uiPriority w:val="99"/>
    <w:semiHidden/>
    <w:rsid w:val="00AA6C16"/>
    <w:pPr>
      <w:ind w:left="566" w:hanging="283"/>
      <w:contextualSpacing/>
    </w:pPr>
  </w:style>
  <w:style w:type="paragraph" w:styleId="List3">
    <w:name w:val="List 3"/>
    <w:basedOn w:val="Normal"/>
    <w:uiPriority w:val="99"/>
    <w:semiHidden/>
    <w:rsid w:val="00AA6C16"/>
    <w:pPr>
      <w:ind w:left="849" w:hanging="283"/>
      <w:contextualSpacing/>
    </w:pPr>
  </w:style>
  <w:style w:type="paragraph" w:styleId="List4">
    <w:name w:val="List 4"/>
    <w:basedOn w:val="Normal"/>
    <w:uiPriority w:val="99"/>
    <w:semiHidden/>
    <w:rsid w:val="00AA6C16"/>
    <w:pPr>
      <w:ind w:left="1132" w:hanging="283"/>
      <w:contextualSpacing/>
    </w:pPr>
  </w:style>
  <w:style w:type="paragraph" w:styleId="List5">
    <w:name w:val="List 5"/>
    <w:basedOn w:val="Normal"/>
    <w:uiPriority w:val="99"/>
    <w:semiHidden/>
    <w:rsid w:val="00AA6C16"/>
    <w:pPr>
      <w:ind w:left="1415" w:hanging="283"/>
      <w:contextualSpacing/>
    </w:pPr>
  </w:style>
  <w:style w:type="paragraph" w:customStyle="1" w:styleId="ListAlphabet">
    <w:name w:val="List Alphabet"/>
    <w:basedOn w:val="Normal"/>
    <w:uiPriority w:val="3"/>
    <w:semiHidden/>
    <w:rsid w:val="00AA6C16"/>
    <w:pPr>
      <w:numPr>
        <w:numId w:val="19"/>
      </w:numPr>
    </w:pPr>
    <w:rPr>
      <w:szCs w:val="24"/>
    </w:rPr>
  </w:style>
  <w:style w:type="paragraph" w:customStyle="1" w:styleId="ListAlphabet2">
    <w:name w:val="List Alphabet 2"/>
    <w:basedOn w:val="Normal"/>
    <w:uiPriority w:val="3"/>
    <w:semiHidden/>
    <w:rsid w:val="00AA6C16"/>
    <w:pPr>
      <w:numPr>
        <w:ilvl w:val="1"/>
        <w:numId w:val="19"/>
      </w:numPr>
    </w:pPr>
    <w:rPr>
      <w:szCs w:val="24"/>
    </w:rPr>
  </w:style>
  <w:style w:type="paragraph" w:customStyle="1" w:styleId="ListAlphabet3">
    <w:name w:val="List Alphabet 3"/>
    <w:basedOn w:val="Normal"/>
    <w:uiPriority w:val="3"/>
    <w:semiHidden/>
    <w:rsid w:val="00AA6C16"/>
    <w:pPr>
      <w:numPr>
        <w:ilvl w:val="2"/>
        <w:numId w:val="19"/>
      </w:numPr>
    </w:pPr>
    <w:rPr>
      <w:szCs w:val="24"/>
    </w:rPr>
  </w:style>
  <w:style w:type="paragraph" w:styleId="ListBullet">
    <w:name w:val="List Bullet"/>
    <w:basedOn w:val="Normal"/>
    <w:uiPriority w:val="3"/>
    <w:qFormat/>
    <w:rsid w:val="00AA6C16"/>
    <w:pPr>
      <w:numPr>
        <w:numId w:val="20"/>
      </w:numPr>
    </w:pPr>
    <w:rPr>
      <w:szCs w:val="24"/>
    </w:rPr>
  </w:style>
  <w:style w:type="paragraph" w:styleId="ListBullet2">
    <w:name w:val="List Bullet 2"/>
    <w:basedOn w:val="Normal"/>
    <w:uiPriority w:val="3"/>
    <w:rsid w:val="00AA6C16"/>
    <w:pPr>
      <w:numPr>
        <w:ilvl w:val="1"/>
        <w:numId w:val="20"/>
      </w:numPr>
    </w:pPr>
    <w:rPr>
      <w:szCs w:val="24"/>
    </w:rPr>
  </w:style>
  <w:style w:type="paragraph" w:styleId="ListBullet3">
    <w:name w:val="List Bullet 3"/>
    <w:basedOn w:val="Normal"/>
    <w:uiPriority w:val="3"/>
    <w:rsid w:val="00AA6C16"/>
    <w:pPr>
      <w:numPr>
        <w:ilvl w:val="2"/>
        <w:numId w:val="20"/>
      </w:numPr>
    </w:pPr>
    <w:rPr>
      <w:szCs w:val="24"/>
    </w:rPr>
  </w:style>
  <w:style w:type="paragraph" w:styleId="ListBullet4">
    <w:name w:val="List Bullet 4"/>
    <w:basedOn w:val="Normal"/>
    <w:uiPriority w:val="3"/>
    <w:semiHidden/>
    <w:rsid w:val="00AA6C16"/>
    <w:pPr>
      <w:numPr>
        <w:numId w:val="21"/>
      </w:numPr>
      <w:contextualSpacing/>
    </w:pPr>
  </w:style>
  <w:style w:type="paragraph" w:styleId="ListBullet5">
    <w:name w:val="List Bullet 5"/>
    <w:basedOn w:val="Normal"/>
    <w:uiPriority w:val="3"/>
    <w:semiHidden/>
    <w:rsid w:val="00AA6C16"/>
    <w:pPr>
      <w:numPr>
        <w:numId w:val="22"/>
      </w:numPr>
      <w:contextualSpacing/>
    </w:pPr>
  </w:style>
  <w:style w:type="paragraph" w:customStyle="1" w:styleId="ListBulletNoSpacing">
    <w:name w:val="List Bullet No Spacing"/>
    <w:basedOn w:val="ListBullet"/>
    <w:uiPriority w:val="3"/>
    <w:qFormat/>
    <w:rsid w:val="00AA6C16"/>
    <w:pPr>
      <w:numPr>
        <w:numId w:val="23"/>
      </w:numPr>
      <w:spacing w:after="0"/>
    </w:pPr>
  </w:style>
  <w:style w:type="paragraph" w:customStyle="1" w:styleId="ListBulletNoSpacing2">
    <w:name w:val="List Bullet No Spacing 2"/>
    <w:basedOn w:val="ListBullet2"/>
    <w:uiPriority w:val="3"/>
    <w:qFormat/>
    <w:rsid w:val="00AA6C16"/>
    <w:pPr>
      <w:numPr>
        <w:numId w:val="23"/>
      </w:numPr>
      <w:spacing w:after="0"/>
    </w:pPr>
  </w:style>
  <w:style w:type="paragraph" w:customStyle="1" w:styleId="ListBulletNoSpacing3">
    <w:name w:val="List Bullet No Spacing 3"/>
    <w:basedOn w:val="ListBullet3"/>
    <w:uiPriority w:val="3"/>
    <w:qFormat/>
    <w:rsid w:val="00AA6C16"/>
    <w:pPr>
      <w:numPr>
        <w:numId w:val="23"/>
      </w:numPr>
      <w:spacing w:after="0"/>
    </w:pPr>
  </w:style>
  <w:style w:type="paragraph" w:styleId="ListContinue">
    <w:name w:val="List Continue"/>
    <w:basedOn w:val="Normal"/>
    <w:uiPriority w:val="99"/>
    <w:semiHidden/>
    <w:rsid w:val="00AA6C16"/>
    <w:pPr>
      <w:spacing w:after="120"/>
      <w:ind w:left="283"/>
      <w:contextualSpacing/>
    </w:pPr>
  </w:style>
  <w:style w:type="paragraph" w:styleId="ListContinue2">
    <w:name w:val="List Continue 2"/>
    <w:basedOn w:val="Normal"/>
    <w:uiPriority w:val="99"/>
    <w:semiHidden/>
    <w:rsid w:val="00AA6C16"/>
    <w:pPr>
      <w:spacing w:after="120"/>
      <w:ind w:left="566"/>
      <w:contextualSpacing/>
    </w:pPr>
  </w:style>
  <w:style w:type="paragraph" w:styleId="ListContinue3">
    <w:name w:val="List Continue 3"/>
    <w:basedOn w:val="Normal"/>
    <w:uiPriority w:val="99"/>
    <w:semiHidden/>
    <w:rsid w:val="00AA6C16"/>
    <w:pPr>
      <w:spacing w:after="120"/>
      <w:ind w:left="849"/>
      <w:contextualSpacing/>
    </w:pPr>
  </w:style>
  <w:style w:type="paragraph" w:styleId="ListContinue4">
    <w:name w:val="List Continue 4"/>
    <w:basedOn w:val="Normal"/>
    <w:uiPriority w:val="99"/>
    <w:semiHidden/>
    <w:rsid w:val="00AA6C16"/>
    <w:pPr>
      <w:spacing w:after="120"/>
      <w:ind w:left="1132"/>
      <w:contextualSpacing/>
    </w:pPr>
  </w:style>
  <w:style w:type="paragraph" w:styleId="ListContinue5">
    <w:name w:val="List Continue 5"/>
    <w:basedOn w:val="Normal"/>
    <w:uiPriority w:val="99"/>
    <w:semiHidden/>
    <w:rsid w:val="00AA6C16"/>
    <w:pPr>
      <w:spacing w:after="120"/>
      <w:ind w:left="1415"/>
      <w:contextualSpacing/>
    </w:pPr>
  </w:style>
  <w:style w:type="paragraph" w:styleId="ListNumber">
    <w:name w:val="List Number"/>
    <w:basedOn w:val="Normal"/>
    <w:uiPriority w:val="3"/>
    <w:qFormat/>
    <w:rsid w:val="00AA6C16"/>
    <w:pPr>
      <w:numPr>
        <w:numId w:val="24"/>
      </w:numPr>
    </w:pPr>
    <w:rPr>
      <w:szCs w:val="24"/>
    </w:rPr>
  </w:style>
  <w:style w:type="paragraph" w:styleId="ListNumber2">
    <w:name w:val="List Number 2"/>
    <w:basedOn w:val="Normal"/>
    <w:uiPriority w:val="3"/>
    <w:rsid w:val="00AA6C16"/>
    <w:pPr>
      <w:numPr>
        <w:ilvl w:val="1"/>
        <w:numId w:val="24"/>
      </w:numPr>
    </w:pPr>
    <w:rPr>
      <w:szCs w:val="24"/>
    </w:rPr>
  </w:style>
  <w:style w:type="paragraph" w:styleId="ListNumber3">
    <w:name w:val="List Number 3"/>
    <w:basedOn w:val="Normal"/>
    <w:uiPriority w:val="3"/>
    <w:rsid w:val="00AA6C16"/>
    <w:pPr>
      <w:numPr>
        <w:ilvl w:val="2"/>
        <w:numId w:val="24"/>
      </w:numPr>
    </w:pPr>
    <w:rPr>
      <w:szCs w:val="24"/>
    </w:rPr>
  </w:style>
  <w:style w:type="paragraph" w:styleId="ListNumber4">
    <w:name w:val="List Number 4"/>
    <w:basedOn w:val="Normal"/>
    <w:uiPriority w:val="3"/>
    <w:semiHidden/>
    <w:rsid w:val="00AA6C16"/>
    <w:pPr>
      <w:numPr>
        <w:numId w:val="25"/>
      </w:numPr>
      <w:contextualSpacing/>
    </w:pPr>
  </w:style>
  <w:style w:type="paragraph" w:styleId="ListNumber5">
    <w:name w:val="List Number 5"/>
    <w:basedOn w:val="Normal"/>
    <w:uiPriority w:val="3"/>
    <w:semiHidden/>
    <w:rsid w:val="00AA6C16"/>
    <w:pPr>
      <w:numPr>
        <w:numId w:val="26"/>
      </w:numPr>
      <w:contextualSpacing/>
    </w:pPr>
  </w:style>
  <w:style w:type="paragraph" w:customStyle="1" w:styleId="ListNumberNoSpacing">
    <w:name w:val="List Number No Spacing"/>
    <w:basedOn w:val="ListNumber"/>
    <w:uiPriority w:val="4"/>
    <w:qFormat/>
    <w:rsid w:val="00AA6C16"/>
    <w:pPr>
      <w:numPr>
        <w:numId w:val="27"/>
      </w:numPr>
      <w:spacing w:after="0"/>
    </w:pPr>
  </w:style>
  <w:style w:type="paragraph" w:customStyle="1" w:styleId="ListNumberNoSpacing2">
    <w:name w:val="List Number No Spacing 2"/>
    <w:basedOn w:val="ListNumber2"/>
    <w:uiPriority w:val="4"/>
    <w:qFormat/>
    <w:rsid w:val="00AA6C16"/>
    <w:pPr>
      <w:numPr>
        <w:numId w:val="27"/>
      </w:numPr>
      <w:spacing w:after="0"/>
    </w:pPr>
  </w:style>
  <w:style w:type="paragraph" w:customStyle="1" w:styleId="ListNumberNoSpacing3">
    <w:name w:val="List Number No Spacing 3"/>
    <w:basedOn w:val="ListNumber3"/>
    <w:uiPriority w:val="4"/>
    <w:qFormat/>
    <w:rsid w:val="00AA6C16"/>
    <w:pPr>
      <w:numPr>
        <w:numId w:val="27"/>
      </w:numPr>
      <w:spacing w:after="0"/>
    </w:pPr>
  </w:style>
  <w:style w:type="table" w:styleId="ListTable1Light">
    <w:name w:val="List Table 1 Light"/>
    <w:basedOn w:val="TableNormal"/>
    <w:uiPriority w:val="99"/>
    <w:rsid w:val="00AA6C1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AA6C16"/>
    <w:tblPr>
      <w:tblStyleRowBandSize w:val="1"/>
      <w:tblStyleColBandSize w:val="1"/>
    </w:tblPr>
    <w:tblStylePr w:type="firstRow">
      <w:rPr>
        <w:b/>
        <w:bCs/>
      </w:rPr>
      <w:tblPr/>
      <w:tcPr>
        <w:tcBorders>
          <w:bottom w:val="single" w:sz="4" w:space="0" w:color="F0787D" w:themeColor="accent1" w:themeTint="99"/>
        </w:tcBorders>
      </w:tcPr>
    </w:tblStylePr>
    <w:tblStylePr w:type="lastRow">
      <w:rPr>
        <w:b/>
        <w:bCs/>
      </w:rPr>
      <w:tblPr/>
      <w:tcPr>
        <w:tcBorders>
          <w:top w:val="single" w:sz="4" w:space="0" w:color="F0787D" w:themeColor="accent1" w:themeTint="99"/>
        </w:tcBorders>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ListTable1Light-Accent2">
    <w:name w:val="List Table 1 Light Accent 2"/>
    <w:basedOn w:val="TableNormal"/>
    <w:uiPriority w:val="99"/>
    <w:rsid w:val="00AA6C16"/>
    <w:tblPr>
      <w:tblStyleRowBandSize w:val="1"/>
      <w:tblStyleColBandSize w:val="1"/>
    </w:tblPr>
    <w:tblStylePr w:type="firstRow">
      <w:rPr>
        <w:b/>
        <w:bCs/>
      </w:rPr>
      <w:tblPr/>
      <w:tcPr>
        <w:tcBorders>
          <w:bottom w:val="single" w:sz="4" w:space="0" w:color="B483C9" w:themeColor="accent2" w:themeTint="99"/>
        </w:tcBorders>
      </w:tcPr>
    </w:tblStylePr>
    <w:tblStylePr w:type="lastRow">
      <w:rPr>
        <w:b/>
        <w:bCs/>
      </w:rPr>
      <w:tblPr/>
      <w:tcPr>
        <w:tcBorders>
          <w:top w:val="sing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1Light-Accent3">
    <w:name w:val="List Table 1 Light Accent 3"/>
    <w:basedOn w:val="TableNormal"/>
    <w:uiPriority w:val="99"/>
    <w:rsid w:val="00AA6C16"/>
    <w:tblPr>
      <w:tblStyleRowBandSize w:val="1"/>
      <w:tblStyleColBandSize w:val="1"/>
    </w:tblPr>
    <w:tblStylePr w:type="firstRow">
      <w:rPr>
        <w:b/>
        <w:bCs/>
      </w:rPr>
      <w:tblPr/>
      <w:tcPr>
        <w:tcBorders>
          <w:bottom w:val="single" w:sz="4" w:space="0" w:color="339FFF" w:themeColor="accent3" w:themeTint="99"/>
        </w:tcBorders>
      </w:tcPr>
    </w:tblStylePr>
    <w:tblStylePr w:type="lastRow">
      <w:rPr>
        <w:b/>
        <w:bCs/>
      </w:rPr>
      <w:tblPr/>
      <w:tcPr>
        <w:tcBorders>
          <w:top w:val="sing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1Light-Accent4">
    <w:name w:val="List Table 1 Light Accent 4"/>
    <w:basedOn w:val="TableNormal"/>
    <w:uiPriority w:val="99"/>
    <w:rsid w:val="00AA6C16"/>
    <w:tblPr>
      <w:tblStyleRowBandSize w:val="1"/>
      <w:tblStyleColBandSize w:val="1"/>
    </w:tblPr>
    <w:tblStylePr w:type="firstRow">
      <w:rPr>
        <w:b/>
        <w:bCs/>
      </w:rPr>
      <w:tblPr/>
      <w:tcPr>
        <w:tcBorders>
          <w:bottom w:val="single" w:sz="4" w:space="0" w:color="76D5D2" w:themeColor="accent4" w:themeTint="99"/>
        </w:tcBorders>
      </w:tcPr>
    </w:tblStylePr>
    <w:tblStylePr w:type="lastRow">
      <w:rPr>
        <w:b/>
        <w:bCs/>
      </w:rPr>
      <w:tblPr/>
      <w:tcPr>
        <w:tcBorders>
          <w:top w:val="sing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1Light-Accent5">
    <w:name w:val="List Table 1 Light Accent 5"/>
    <w:basedOn w:val="TableNormal"/>
    <w:uiPriority w:val="99"/>
    <w:rsid w:val="00AA6C16"/>
    <w:tblPr>
      <w:tblStyleRowBandSize w:val="1"/>
      <w:tblStyleColBandSize w:val="1"/>
    </w:tblPr>
    <w:tblStylePr w:type="firstRow">
      <w:rPr>
        <w:b/>
        <w:bCs/>
      </w:rPr>
      <w:tblPr/>
      <w:tcPr>
        <w:tcBorders>
          <w:bottom w:val="single" w:sz="4" w:space="0" w:color="DE8ABF" w:themeColor="accent5" w:themeTint="99"/>
        </w:tcBorders>
      </w:tcPr>
    </w:tblStylePr>
    <w:tblStylePr w:type="lastRow">
      <w:rPr>
        <w:b/>
        <w:bCs/>
      </w:rPr>
      <w:tblPr/>
      <w:tcPr>
        <w:tcBorders>
          <w:top w:val="sing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1Light-Accent6">
    <w:name w:val="List Table 1 Light Accent 6"/>
    <w:basedOn w:val="TableNormal"/>
    <w:uiPriority w:val="99"/>
    <w:rsid w:val="00AA6C16"/>
    <w:tblPr>
      <w:tblStyleRowBandSize w:val="1"/>
      <w:tblStyleColBandSize w:val="1"/>
    </w:tblPr>
    <w:tblStylePr w:type="firstRow">
      <w:rPr>
        <w:b/>
        <w:bCs/>
      </w:rPr>
      <w:tblPr/>
      <w:tcPr>
        <w:tcBorders>
          <w:bottom w:val="single" w:sz="4" w:space="0" w:color="8DCB8A" w:themeColor="accent6" w:themeTint="99"/>
        </w:tcBorders>
      </w:tcPr>
    </w:tblStylePr>
    <w:tblStylePr w:type="lastRow">
      <w:rPr>
        <w:b/>
        <w:bCs/>
      </w:rPr>
      <w:tblPr/>
      <w:tcPr>
        <w:tcBorders>
          <w:top w:val="sing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2">
    <w:name w:val="List Table 2"/>
    <w:basedOn w:val="TableNormal"/>
    <w:uiPriority w:val="99"/>
    <w:rsid w:val="00AA6C1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AA6C16"/>
    <w:tblPr>
      <w:tblStyleRowBandSize w:val="1"/>
      <w:tblStyleColBandSize w:val="1"/>
      <w:tblBorders>
        <w:top w:val="single" w:sz="4" w:space="0" w:color="F0787D" w:themeColor="accent1" w:themeTint="99"/>
        <w:bottom w:val="single" w:sz="4" w:space="0" w:color="F0787D" w:themeColor="accent1" w:themeTint="99"/>
        <w:insideH w:val="single" w:sz="4" w:space="0" w:color="F0787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ListTable2-Accent2">
    <w:name w:val="List Table 2 Accent 2"/>
    <w:basedOn w:val="TableNormal"/>
    <w:uiPriority w:val="99"/>
    <w:rsid w:val="00AA6C16"/>
    <w:tblPr>
      <w:tblStyleRowBandSize w:val="1"/>
      <w:tblStyleColBandSize w:val="1"/>
      <w:tblBorders>
        <w:top w:val="single" w:sz="4" w:space="0" w:color="B483C9" w:themeColor="accent2" w:themeTint="99"/>
        <w:bottom w:val="single" w:sz="4" w:space="0" w:color="B483C9" w:themeColor="accent2" w:themeTint="99"/>
        <w:insideH w:val="single" w:sz="4" w:space="0" w:color="B483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2-Accent3">
    <w:name w:val="List Table 2 Accent 3"/>
    <w:basedOn w:val="TableNormal"/>
    <w:uiPriority w:val="99"/>
    <w:rsid w:val="00AA6C16"/>
    <w:tblPr>
      <w:tblStyleRowBandSize w:val="1"/>
      <w:tblStyleColBandSize w:val="1"/>
      <w:tblBorders>
        <w:top w:val="single" w:sz="4" w:space="0" w:color="339FFF" w:themeColor="accent3" w:themeTint="99"/>
        <w:bottom w:val="single" w:sz="4" w:space="0" w:color="339FFF" w:themeColor="accent3" w:themeTint="99"/>
        <w:insideH w:val="single" w:sz="4" w:space="0" w:color="339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2-Accent4">
    <w:name w:val="List Table 2 Accent 4"/>
    <w:basedOn w:val="TableNormal"/>
    <w:uiPriority w:val="99"/>
    <w:rsid w:val="00AA6C16"/>
    <w:tblPr>
      <w:tblStyleRowBandSize w:val="1"/>
      <w:tblStyleColBandSize w:val="1"/>
      <w:tblBorders>
        <w:top w:val="single" w:sz="4" w:space="0" w:color="76D5D2" w:themeColor="accent4" w:themeTint="99"/>
        <w:bottom w:val="single" w:sz="4" w:space="0" w:color="76D5D2" w:themeColor="accent4" w:themeTint="99"/>
        <w:insideH w:val="single" w:sz="4" w:space="0" w:color="76D5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2-Accent5">
    <w:name w:val="List Table 2 Accent 5"/>
    <w:basedOn w:val="TableNormal"/>
    <w:uiPriority w:val="99"/>
    <w:rsid w:val="00AA6C16"/>
    <w:tblPr>
      <w:tblStyleRowBandSize w:val="1"/>
      <w:tblStyleColBandSize w:val="1"/>
      <w:tblBorders>
        <w:top w:val="single" w:sz="4" w:space="0" w:color="DE8ABF" w:themeColor="accent5" w:themeTint="99"/>
        <w:bottom w:val="single" w:sz="4" w:space="0" w:color="DE8ABF" w:themeColor="accent5" w:themeTint="99"/>
        <w:insideH w:val="single" w:sz="4" w:space="0" w:color="DE8AB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2-Accent6">
    <w:name w:val="List Table 2 Accent 6"/>
    <w:basedOn w:val="TableNormal"/>
    <w:uiPriority w:val="99"/>
    <w:rsid w:val="00AA6C16"/>
    <w:tblPr>
      <w:tblStyleRowBandSize w:val="1"/>
      <w:tblStyleColBandSize w:val="1"/>
      <w:tblBorders>
        <w:top w:val="single" w:sz="4" w:space="0" w:color="8DCB8A" w:themeColor="accent6" w:themeTint="99"/>
        <w:bottom w:val="single" w:sz="4" w:space="0" w:color="8DCB8A" w:themeColor="accent6" w:themeTint="99"/>
        <w:insideH w:val="single" w:sz="4" w:space="0" w:color="8DCB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3">
    <w:name w:val="List Table 3"/>
    <w:basedOn w:val="TableNormal"/>
    <w:uiPriority w:val="99"/>
    <w:rsid w:val="00AA6C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AA6C16"/>
    <w:tblPr>
      <w:tblStyleRowBandSize w:val="1"/>
      <w:tblStyleColBandSize w:val="1"/>
      <w:tblBorders>
        <w:top w:val="single" w:sz="4" w:space="0" w:color="E61E28" w:themeColor="accent1"/>
        <w:left w:val="single" w:sz="4" w:space="0" w:color="E61E28" w:themeColor="accent1"/>
        <w:bottom w:val="single" w:sz="4" w:space="0" w:color="E61E28" w:themeColor="accent1"/>
        <w:right w:val="single" w:sz="4" w:space="0" w:color="E61E28" w:themeColor="accent1"/>
      </w:tblBorders>
    </w:tblPr>
    <w:tblStylePr w:type="firstRow">
      <w:rPr>
        <w:b/>
        <w:bCs/>
        <w:color w:val="FFFFFF" w:themeColor="background1"/>
      </w:rPr>
      <w:tblPr/>
      <w:tcPr>
        <w:shd w:val="clear" w:color="auto" w:fill="E61E28" w:themeFill="accent1"/>
      </w:tcPr>
    </w:tblStylePr>
    <w:tblStylePr w:type="lastRow">
      <w:rPr>
        <w:b/>
        <w:bCs/>
      </w:rPr>
      <w:tblPr/>
      <w:tcPr>
        <w:tcBorders>
          <w:top w:val="double" w:sz="4" w:space="0" w:color="E61E2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1E28" w:themeColor="accent1"/>
          <w:right w:val="single" w:sz="4" w:space="0" w:color="E61E28" w:themeColor="accent1"/>
        </w:tcBorders>
      </w:tcPr>
    </w:tblStylePr>
    <w:tblStylePr w:type="band1Horz">
      <w:tblPr/>
      <w:tcPr>
        <w:tcBorders>
          <w:top w:val="single" w:sz="4" w:space="0" w:color="E61E28" w:themeColor="accent1"/>
          <w:bottom w:val="single" w:sz="4" w:space="0" w:color="E61E2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1E28" w:themeColor="accent1"/>
          <w:left w:val="nil"/>
        </w:tcBorders>
      </w:tcPr>
    </w:tblStylePr>
    <w:tblStylePr w:type="swCell">
      <w:tblPr/>
      <w:tcPr>
        <w:tcBorders>
          <w:top w:val="double" w:sz="4" w:space="0" w:color="E61E28" w:themeColor="accent1"/>
          <w:right w:val="nil"/>
        </w:tcBorders>
      </w:tcPr>
    </w:tblStylePr>
  </w:style>
  <w:style w:type="table" w:styleId="ListTable3-Accent2">
    <w:name w:val="List Table 3 Accent 2"/>
    <w:basedOn w:val="TableNormal"/>
    <w:uiPriority w:val="99"/>
    <w:rsid w:val="00AA6C16"/>
    <w:tblPr>
      <w:tblStyleRowBandSize w:val="1"/>
      <w:tblStyleColBandSize w:val="1"/>
      <w:tblBorders>
        <w:top w:val="single" w:sz="4" w:space="0" w:color="7D4196" w:themeColor="accent2"/>
        <w:left w:val="single" w:sz="4" w:space="0" w:color="7D4196" w:themeColor="accent2"/>
        <w:bottom w:val="single" w:sz="4" w:space="0" w:color="7D4196" w:themeColor="accent2"/>
        <w:right w:val="single" w:sz="4" w:space="0" w:color="7D4196" w:themeColor="accent2"/>
      </w:tblBorders>
    </w:tblPr>
    <w:tblStylePr w:type="firstRow">
      <w:rPr>
        <w:b/>
        <w:bCs/>
        <w:color w:val="FFFFFF" w:themeColor="background1"/>
      </w:rPr>
      <w:tblPr/>
      <w:tcPr>
        <w:shd w:val="clear" w:color="auto" w:fill="7D4196" w:themeFill="accent2"/>
      </w:tcPr>
    </w:tblStylePr>
    <w:tblStylePr w:type="lastRow">
      <w:rPr>
        <w:b/>
        <w:bCs/>
      </w:rPr>
      <w:tblPr/>
      <w:tcPr>
        <w:tcBorders>
          <w:top w:val="double" w:sz="4" w:space="0" w:color="7D419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4196" w:themeColor="accent2"/>
          <w:right w:val="single" w:sz="4" w:space="0" w:color="7D4196" w:themeColor="accent2"/>
        </w:tcBorders>
      </w:tcPr>
    </w:tblStylePr>
    <w:tblStylePr w:type="band1Horz">
      <w:tblPr/>
      <w:tcPr>
        <w:tcBorders>
          <w:top w:val="single" w:sz="4" w:space="0" w:color="7D4196" w:themeColor="accent2"/>
          <w:bottom w:val="single" w:sz="4" w:space="0" w:color="7D419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4196" w:themeColor="accent2"/>
          <w:left w:val="nil"/>
        </w:tcBorders>
      </w:tcPr>
    </w:tblStylePr>
    <w:tblStylePr w:type="swCell">
      <w:tblPr/>
      <w:tcPr>
        <w:tcBorders>
          <w:top w:val="double" w:sz="4" w:space="0" w:color="7D4196" w:themeColor="accent2"/>
          <w:right w:val="nil"/>
        </w:tcBorders>
      </w:tcPr>
    </w:tblStylePr>
  </w:style>
  <w:style w:type="table" w:styleId="ListTable3-Accent3">
    <w:name w:val="List Table 3 Accent 3"/>
    <w:basedOn w:val="TableNormal"/>
    <w:uiPriority w:val="99"/>
    <w:rsid w:val="00AA6C16"/>
    <w:tblPr>
      <w:tblStyleRowBandSize w:val="1"/>
      <w:tblStyleColBandSize w:val="1"/>
      <w:tblBorders>
        <w:top w:val="single" w:sz="4" w:space="0" w:color="005AAA" w:themeColor="accent3"/>
        <w:left w:val="single" w:sz="4" w:space="0" w:color="005AAA" w:themeColor="accent3"/>
        <w:bottom w:val="single" w:sz="4" w:space="0" w:color="005AAA" w:themeColor="accent3"/>
        <w:right w:val="single" w:sz="4" w:space="0" w:color="005AAA" w:themeColor="accent3"/>
      </w:tblBorders>
    </w:tblPr>
    <w:tblStylePr w:type="firstRow">
      <w:rPr>
        <w:b/>
        <w:bCs/>
        <w:color w:val="FFFFFF" w:themeColor="background1"/>
      </w:rPr>
      <w:tblPr/>
      <w:tcPr>
        <w:shd w:val="clear" w:color="auto" w:fill="005AAA" w:themeFill="accent3"/>
      </w:tcPr>
    </w:tblStylePr>
    <w:tblStylePr w:type="lastRow">
      <w:rPr>
        <w:b/>
        <w:bCs/>
      </w:rPr>
      <w:tblPr/>
      <w:tcPr>
        <w:tcBorders>
          <w:top w:val="double" w:sz="4" w:space="0" w:color="005A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AA" w:themeColor="accent3"/>
          <w:right w:val="single" w:sz="4" w:space="0" w:color="005AAA" w:themeColor="accent3"/>
        </w:tcBorders>
      </w:tcPr>
    </w:tblStylePr>
    <w:tblStylePr w:type="band1Horz">
      <w:tblPr/>
      <w:tcPr>
        <w:tcBorders>
          <w:top w:val="single" w:sz="4" w:space="0" w:color="005AAA" w:themeColor="accent3"/>
          <w:bottom w:val="single" w:sz="4" w:space="0" w:color="005A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AA" w:themeColor="accent3"/>
          <w:left w:val="nil"/>
        </w:tcBorders>
      </w:tcPr>
    </w:tblStylePr>
    <w:tblStylePr w:type="swCell">
      <w:tblPr/>
      <w:tcPr>
        <w:tcBorders>
          <w:top w:val="double" w:sz="4" w:space="0" w:color="005AAA" w:themeColor="accent3"/>
          <w:right w:val="nil"/>
        </w:tcBorders>
      </w:tcPr>
    </w:tblStylePr>
  </w:style>
  <w:style w:type="table" w:styleId="ListTable3-Accent4">
    <w:name w:val="List Table 3 Accent 4"/>
    <w:basedOn w:val="TableNormal"/>
    <w:uiPriority w:val="99"/>
    <w:rsid w:val="00AA6C16"/>
    <w:tblPr>
      <w:tblStyleRowBandSize w:val="1"/>
      <w:tblStyleColBandSize w:val="1"/>
      <w:tblBorders>
        <w:top w:val="single" w:sz="4" w:space="0" w:color="32A4A0" w:themeColor="accent4"/>
        <w:left w:val="single" w:sz="4" w:space="0" w:color="32A4A0" w:themeColor="accent4"/>
        <w:bottom w:val="single" w:sz="4" w:space="0" w:color="32A4A0" w:themeColor="accent4"/>
        <w:right w:val="single" w:sz="4" w:space="0" w:color="32A4A0" w:themeColor="accent4"/>
      </w:tblBorders>
    </w:tblPr>
    <w:tblStylePr w:type="firstRow">
      <w:rPr>
        <w:b/>
        <w:bCs/>
        <w:color w:val="FFFFFF" w:themeColor="background1"/>
      </w:rPr>
      <w:tblPr/>
      <w:tcPr>
        <w:shd w:val="clear" w:color="auto" w:fill="32A4A0" w:themeFill="accent4"/>
      </w:tcPr>
    </w:tblStylePr>
    <w:tblStylePr w:type="lastRow">
      <w:rPr>
        <w:b/>
        <w:bCs/>
      </w:rPr>
      <w:tblPr/>
      <w:tcPr>
        <w:tcBorders>
          <w:top w:val="double" w:sz="4" w:space="0" w:color="32A4A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A4A0" w:themeColor="accent4"/>
          <w:right w:val="single" w:sz="4" w:space="0" w:color="32A4A0" w:themeColor="accent4"/>
        </w:tcBorders>
      </w:tcPr>
    </w:tblStylePr>
    <w:tblStylePr w:type="band1Horz">
      <w:tblPr/>
      <w:tcPr>
        <w:tcBorders>
          <w:top w:val="single" w:sz="4" w:space="0" w:color="32A4A0" w:themeColor="accent4"/>
          <w:bottom w:val="single" w:sz="4" w:space="0" w:color="32A4A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A4A0" w:themeColor="accent4"/>
          <w:left w:val="nil"/>
        </w:tcBorders>
      </w:tcPr>
    </w:tblStylePr>
    <w:tblStylePr w:type="swCell">
      <w:tblPr/>
      <w:tcPr>
        <w:tcBorders>
          <w:top w:val="double" w:sz="4" w:space="0" w:color="32A4A0" w:themeColor="accent4"/>
          <w:right w:val="nil"/>
        </w:tcBorders>
      </w:tcPr>
    </w:tblStylePr>
  </w:style>
  <w:style w:type="table" w:styleId="ListTable3-Accent5">
    <w:name w:val="List Table 3 Accent 5"/>
    <w:basedOn w:val="TableNormal"/>
    <w:uiPriority w:val="99"/>
    <w:rsid w:val="00AA6C16"/>
    <w:tblPr>
      <w:tblStyleRowBandSize w:val="1"/>
      <w:tblStyleColBandSize w:val="1"/>
      <w:tblBorders>
        <w:top w:val="single" w:sz="4" w:space="0" w:color="C83C96" w:themeColor="accent5"/>
        <w:left w:val="single" w:sz="4" w:space="0" w:color="C83C96" w:themeColor="accent5"/>
        <w:bottom w:val="single" w:sz="4" w:space="0" w:color="C83C96" w:themeColor="accent5"/>
        <w:right w:val="single" w:sz="4" w:space="0" w:color="C83C96" w:themeColor="accent5"/>
      </w:tblBorders>
    </w:tblPr>
    <w:tblStylePr w:type="firstRow">
      <w:rPr>
        <w:b/>
        <w:bCs/>
        <w:color w:val="FFFFFF" w:themeColor="background1"/>
      </w:rPr>
      <w:tblPr/>
      <w:tcPr>
        <w:shd w:val="clear" w:color="auto" w:fill="C83C96" w:themeFill="accent5"/>
      </w:tcPr>
    </w:tblStylePr>
    <w:tblStylePr w:type="lastRow">
      <w:rPr>
        <w:b/>
        <w:bCs/>
      </w:rPr>
      <w:tblPr/>
      <w:tcPr>
        <w:tcBorders>
          <w:top w:val="double" w:sz="4" w:space="0" w:color="C83C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C96" w:themeColor="accent5"/>
          <w:right w:val="single" w:sz="4" w:space="0" w:color="C83C96" w:themeColor="accent5"/>
        </w:tcBorders>
      </w:tcPr>
    </w:tblStylePr>
    <w:tblStylePr w:type="band1Horz">
      <w:tblPr/>
      <w:tcPr>
        <w:tcBorders>
          <w:top w:val="single" w:sz="4" w:space="0" w:color="C83C96" w:themeColor="accent5"/>
          <w:bottom w:val="single" w:sz="4" w:space="0" w:color="C83C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C96" w:themeColor="accent5"/>
          <w:left w:val="nil"/>
        </w:tcBorders>
      </w:tcPr>
    </w:tblStylePr>
    <w:tblStylePr w:type="swCell">
      <w:tblPr/>
      <w:tcPr>
        <w:tcBorders>
          <w:top w:val="double" w:sz="4" w:space="0" w:color="C83C96" w:themeColor="accent5"/>
          <w:right w:val="nil"/>
        </w:tcBorders>
      </w:tcPr>
    </w:tblStylePr>
  </w:style>
  <w:style w:type="table" w:styleId="ListTable3-Accent6">
    <w:name w:val="List Table 3 Accent 6"/>
    <w:basedOn w:val="TableNormal"/>
    <w:uiPriority w:val="99"/>
    <w:rsid w:val="00AA6C16"/>
    <w:tblPr>
      <w:tblStyleRowBandSize w:val="1"/>
      <w:tblStyleColBandSize w:val="1"/>
      <w:tblBorders>
        <w:top w:val="single" w:sz="4" w:space="0" w:color="4BA046" w:themeColor="accent6"/>
        <w:left w:val="single" w:sz="4" w:space="0" w:color="4BA046" w:themeColor="accent6"/>
        <w:bottom w:val="single" w:sz="4" w:space="0" w:color="4BA046" w:themeColor="accent6"/>
        <w:right w:val="single" w:sz="4" w:space="0" w:color="4BA046" w:themeColor="accent6"/>
      </w:tblBorders>
    </w:tblPr>
    <w:tblStylePr w:type="firstRow">
      <w:rPr>
        <w:b/>
        <w:bCs/>
        <w:color w:val="FFFFFF" w:themeColor="background1"/>
      </w:rPr>
      <w:tblPr/>
      <w:tcPr>
        <w:shd w:val="clear" w:color="auto" w:fill="4BA046" w:themeFill="accent6"/>
      </w:tcPr>
    </w:tblStylePr>
    <w:tblStylePr w:type="lastRow">
      <w:rPr>
        <w:b/>
        <w:bCs/>
      </w:rPr>
      <w:tblPr/>
      <w:tcPr>
        <w:tcBorders>
          <w:top w:val="double" w:sz="4" w:space="0" w:color="4BA0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046" w:themeColor="accent6"/>
          <w:right w:val="single" w:sz="4" w:space="0" w:color="4BA046" w:themeColor="accent6"/>
        </w:tcBorders>
      </w:tcPr>
    </w:tblStylePr>
    <w:tblStylePr w:type="band1Horz">
      <w:tblPr/>
      <w:tcPr>
        <w:tcBorders>
          <w:top w:val="single" w:sz="4" w:space="0" w:color="4BA046" w:themeColor="accent6"/>
          <w:bottom w:val="single" w:sz="4" w:space="0" w:color="4BA0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046" w:themeColor="accent6"/>
          <w:left w:val="nil"/>
        </w:tcBorders>
      </w:tcPr>
    </w:tblStylePr>
    <w:tblStylePr w:type="swCell">
      <w:tblPr/>
      <w:tcPr>
        <w:tcBorders>
          <w:top w:val="double" w:sz="4" w:space="0" w:color="4BA046" w:themeColor="accent6"/>
          <w:right w:val="nil"/>
        </w:tcBorders>
      </w:tcPr>
    </w:tblStylePr>
  </w:style>
  <w:style w:type="table" w:styleId="ListTable4">
    <w:name w:val="List Table 4"/>
    <w:basedOn w:val="TableNormal"/>
    <w:uiPriority w:val="99"/>
    <w:rsid w:val="00AA6C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AA6C16"/>
    <w:tblPr>
      <w:tblStyleRowBandSize w:val="1"/>
      <w:tblStyleColBandSize w:val="1"/>
      <w:tblBorders>
        <w:top w:val="single" w:sz="4" w:space="0" w:color="F0787D" w:themeColor="accent1" w:themeTint="99"/>
        <w:left w:val="single" w:sz="4" w:space="0" w:color="F0787D" w:themeColor="accent1" w:themeTint="99"/>
        <w:bottom w:val="single" w:sz="4" w:space="0" w:color="F0787D" w:themeColor="accent1" w:themeTint="99"/>
        <w:right w:val="single" w:sz="4" w:space="0" w:color="F0787D" w:themeColor="accent1" w:themeTint="99"/>
        <w:insideH w:val="single" w:sz="4" w:space="0" w:color="F0787D" w:themeColor="accent1" w:themeTint="99"/>
      </w:tblBorders>
    </w:tblPr>
    <w:tblStylePr w:type="firstRow">
      <w:rPr>
        <w:b/>
        <w:bCs/>
        <w:color w:val="FFFFFF" w:themeColor="background1"/>
      </w:rPr>
      <w:tblPr/>
      <w:tcPr>
        <w:tcBorders>
          <w:top w:val="single" w:sz="4" w:space="0" w:color="E61E28" w:themeColor="accent1"/>
          <w:left w:val="single" w:sz="4" w:space="0" w:color="E61E28" w:themeColor="accent1"/>
          <w:bottom w:val="single" w:sz="4" w:space="0" w:color="E61E28" w:themeColor="accent1"/>
          <w:right w:val="single" w:sz="4" w:space="0" w:color="E61E28" w:themeColor="accent1"/>
          <w:insideH w:val="nil"/>
        </w:tcBorders>
        <w:shd w:val="clear" w:color="auto" w:fill="E61E28" w:themeFill="accent1"/>
      </w:tcPr>
    </w:tblStylePr>
    <w:tblStylePr w:type="lastRow">
      <w:rPr>
        <w:b/>
        <w:bCs/>
      </w:rPr>
      <w:tblPr/>
      <w:tcPr>
        <w:tcBorders>
          <w:top w:val="double" w:sz="4" w:space="0" w:color="F0787D" w:themeColor="accent1" w:themeTint="99"/>
        </w:tcBorders>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ListTable4-Accent2">
    <w:name w:val="List Table 4 Accent 2"/>
    <w:basedOn w:val="TableNormal"/>
    <w:uiPriority w:val="99"/>
    <w:rsid w:val="00AA6C16"/>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tblBorders>
    </w:tblPr>
    <w:tblStylePr w:type="firstRow">
      <w:rPr>
        <w:b/>
        <w:bCs/>
        <w:color w:val="FFFFFF" w:themeColor="background1"/>
      </w:rPr>
      <w:tblPr/>
      <w:tcPr>
        <w:tcBorders>
          <w:top w:val="single" w:sz="4" w:space="0" w:color="7D4196" w:themeColor="accent2"/>
          <w:left w:val="single" w:sz="4" w:space="0" w:color="7D4196" w:themeColor="accent2"/>
          <w:bottom w:val="single" w:sz="4" w:space="0" w:color="7D4196" w:themeColor="accent2"/>
          <w:right w:val="single" w:sz="4" w:space="0" w:color="7D4196" w:themeColor="accent2"/>
          <w:insideH w:val="nil"/>
        </w:tcBorders>
        <w:shd w:val="clear" w:color="auto" w:fill="7D4196" w:themeFill="accent2"/>
      </w:tcPr>
    </w:tblStylePr>
    <w:tblStylePr w:type="lastRow">
      <w:rPr>
        <w:b/>
        <w:bCs/>
      </w:rPr>
      <w:tblPr/>
      <w:tcPr>
        <w:tcBorders>
          <w:top w:val="doub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4-Accent3">
    <w:name w:val="List Table 4 Accent 3"/>
    <w:basedOn w:val="TableNormal"/>
    <w:uiPriority w:val="99"/>
    <w:rsid w:val="00AA6C16"/>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tblBorders>
    </w:tblPr>
    <w:tblStylePr w:type="firstRow">
      <w:rPr>
        <w:b/>
        <w:bCs/>
        <w:color w:val="FFFFFF" w:themeColor="background1"/>
      </w:rPr>
      <w:tblPr/>
      <w:tcPr>
        <w:tcBorders>
          <w:top w:val="single" w:sz="4" w:space="0" w:color="005AAA" w:themeColor="accent3"/>
          <w:left w:val="single" w:sz="4" w:space="0" w:color="005AAA" w:themeColor="accent3"/>
          <w:bottom w:val="single" w:sz="4" w:space="0" w:color="005AAA" w:themeColor="accent3"/>
          <w:right w:val="single" w:sz="4" w:space="0" w:color="005AAA" w:themeColor="accent3"/>
          <w:insideH w:val="nil"/>
        </w:tcBorders>
        <w:shd w:val="clear" w:color="auto" w:fill="005AAA" w:themeFill="accent3"/>
      </w:tcPr>
    </w:tblStylePr>
    <w:tblStylePr w:type="lastRow">
      <w:rPr>
        <w:b/>
        <w:bCs/>
      </w:rPr>
      <w:tblPr/>
      <w:tcPr>
        <w:tcBorders>
          <w:top w:val="doub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4-Accent4">
    <w:name w:val="List Table 4 Accent 4"/>
    <w:basedOn w:val="TableNormal"/>
    <w:uiPriority w:val="99"/>
    <w:rsid w:val="00AA6C16"/>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tblBorders>
    </w:tblPr>
    <w:tblStylePr w:type="firstRow">
      <w:rPr>
        <w:b/>
        <w:bCs/>
        <w:color w:val="FFFFFF" w:themeColor="background1"/>
      </w:rPr>
      <w:tblPr/>
      <w:tcPr>
        <w:tcBorders>
          <w:top w:val="single" w:sz="4" w:space="0" w:color="32A4A0" w:themeColor="accent4"/>
          <w:left w:val="single" w:sz="4" w:space="0" w:color="32A4A0" w:themeColor="accent4"/>
          <w:bottom w:val="single" w:sz="4" w:space="0" w:color="32A4A0" w:themeColor="accent4"/>
          <w:right w:val="single" w:sz="4" w:space="0" w:color="32A4A0" w:themeColor="accent4"/>
          <w:insideH w:val="nil"/>
        </w:tcBorders>
        <w:shd w:val="clear" w:color="auto" w:fill="32A4A0" w:themeFill="accent4"/>
      </w:tcPr>
    </w:tblStylePr>
    <w:tblStylePr w:type="lastRow">
      <w:rPr>
        <w:b/>
        <w:bCs/>
      </w:rPr>
      <w:tblPr/>
      <w:tcPr>
        <w:tcBorders>
          <w:top w:val="doub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4-Accent5">
    <w:name w:val="List Table 4 Accent 5"/>
    <w:basedOn w:val="TableNormal"/>
    <w:uiPriority w:val="99"/>
    <w:rsid w:val="00AA6C16"/>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tblBorders>
    </w:tblPr>
    <w:tblStylePr w:type="firstRow">
      <w:rPr>
        <w:b/>
        <w:bCs/>
        <w:color w:val="FFFFFF" w:themeColor="background1"/>
      </w:rPr>
      <w:tblPr/>
      <w:tcPr>
        <w:tcBorders>
          <w:top w:val="single" w:sz="4" w:space="0" w:color="C83C96" w:themeColor="accent5"/>
          <w:left w:val="single" w:sz="4" w:space="0" w:color="C83C96" w:themeColor="accent5"/>
          <w:bottom w:val="single" w:sz="4" w:space="0" w:color="C83C96" w:themeColor="accent5"/>
          <w:right w:val="single" w:sz="4" w:space="0" w:color="C83C96" w:themeColor="accent5"/>
          <w:insideH w:val="nil"/>
        </w:tcBorders>
        <w:shd w:val="clear" w:color="auto" w:fill="C83C96" w:themeFill="accent5"/>
      </w:tcPr>
    </w:tblStylePr>
    <w:tblStylePr w:type="lastRow">
      <w:rPr>
        <w:b/>
        <w:bCs/>
      </w:rPr>
      <w:tblPr/>
      <w:tcPr>
        <w:tcBorders>
          <w:top w:val="doub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4-Accent6">
    <w:name w:val="List Table 4 Accent 6"/>
    <w:basedOn w:val="TableNormal"/>
    <w:uiPriority w:val="99"/>
    <w:rsid w:val="00AA6C16"/>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tblBorders>
    </w:tblPr>
    <w:tblStylePr w:type="firstRow">
      <w:rPr>
        <w:b/>
        <w:bCs/>
        <w:color w:val="FFFFFF" w:themeColor="background1"/>
      </w:rPr>
      <w:tblPr/>
      <w:tcPr>
        <w:tcBorders>
          <w:top w:val="single" w:sz="4" w:space="0" w:color="4BA046" w:themeColor="accent6"/>
          <w:left w:val="single" w:sz="4" w:space="0" w:color="4BA046" w:themeColor="accent6"/>
          <w:bottom w:val="single" w:sz="4" w:space="0" w:color="4BA046" w:themeColor="accent6"/>
          <w:right w:val="single" w:sz="4" w:space="0" w:color="4BA046" w:themeColor="accent6"/>
          <w:insideH w:val="nil"/>
        </w:tcBorders>
        <w:shd w:val="clear" w:color="auto" w:fill="4BA046" w:themeFill="accent6"/>
      </w:tcPr>
    </w:tblStylePr>
    <w:tblStylePr w:type="lastRow">
      <w:rPr>
        <w:b/>
        <w:bCs/>
      </w:rPr>
      <w:tblPr/>
      <w:tcPr>
        <w:tcBorders>
          <w:top w:val="doub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5Dark">
    <w:name w:val="List Table 5 Dark"/>
    <w:basedOn w:val="TableNormal"/>
    <w:uiPriority w:val="99"/>
    <w:rsid w:val="00AA6C1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AA6C16"/>
    <w:rPr>
      <w:color w:val="FFFFFF" w:themeColor="background1"/>
    </w:rPr>
    <w:tblPr>
      <w:tblStyleRowBandSize w:val="1"/>
      <w:tblStyleColBandSize w:val="1"/>
      <w:tblBorders>
        <w:top w:val="single" w:sz="24" w:space="0" w:color="E61E28" w:themeColor="accent1"/>
        <w:left w:val="single" w:sz="24" w:space="0" w:color="E61E28" w:themeColor="accent1"/>
        <w:bottom w:val="single" w:sz="24" w:space="0" w:color="E61E28" w:themeColor="accent1"/>
        <w:right w:val="single" w:sz="24" w:space="0" w:color="E61E28" w:themeColor="accent1"/>
      </w:tblBorders>
    </w:tblPr>
    <w:tcPr>
      <w:shd w:val="clear" w:color="auto" w:fill="E61E2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AA6C16"/>
    <w:rPr>
      <w:color w:val="FFFFFF" w:themeColor="background1"/>
    </w:rPr>
    <w:tblPr>
      <w:tblStyleRowBandSize w:val="1"/>
      <w:tblStyleColBandSize w:val="1"/>
      <w:tblBorders>
        <w:top w:val="single" w:sz="24" w:space="0" w:color="7D4196" w:themeColor="accent2"/>
        <w:left w:val="single" w:sz="24" w:space="0" w:color="7D4196" w:themeColor="accent2"/>
        <w:bottom w:val="single" w:sz="24" w:space="0" w:color="7D4196" w:themeColor="accent2"/>
        <w:right w:val="single" w:sz="24" w:space="0" w:color="7D4196" w:themeColor="accent2"/>
      </w:tblBorders>
    </w:tblPr>
    <w:tcPr>
      <w:shd w:val="clear" w:color="auto" w:fill="7D419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AA6C16"/>
    <w:rPr>
      <w:color w:val="FFFFFF" w:themeColor="background1"/>
    </w:rPr>
    <w:tblPr>
      <w:tblStyleRowBandSize w:val="1"/>
      <w:tblStyleColBandSize w:val="1"/>
      <w:tblBorders>
        <w:top w:val="single" w:sz="24" w:space="0" w:color="005AAA" w:themeColor="accent3"/>
        <w:left w:val="single" w:sz="24" w:space="0" w:color="005AAA" w:themeColor="accent3"/>
        <w:bottom w:val="single" w:sz="24" w:space="0" w:color="005AAA" w:themeColor="accent3"/>
        <w:right w:val="single" w:sz="24" w:space="0" w:color="005AAA" w:themeColor="accent3"/>
      </w:tblBorders>
    </w:tblPr>
    <w:tcPr>
      <w:shd w:val="clear" w:color="auto" w:fill="005A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AA6C16"/>
    <w:rPr>
      <w:color w:val="FFFFFF" w:themeColor="background1"/>
    </w:rPr>
    <w:tblPr>
      <w:tblStyleRowBandSize w:val="1"/>
      <w:tblStyleColBandSize w:val="1"/>
      <w:tblBorders>
        <w:top w:val="single" w:sz="24" w:space="0" w:color="32A4A0" w:themeColor="accent4"/>
        <w:left w:val="single" w:sz="24" w:space="0" w:color="32A4A0" w:themeColor="accent4"/>
        <w:bottom w:val="single" w:sz="24" w:space="0" w:color="32A4A0" w:themeColor="accent4"/>
        <w:right w:val="single" w:sz="24" w:space="0" w:color="32A4A0" w:themeColor="accent4"/>
      </w:tblBorders>
    </w:tblPr>
    <w:tcPr>
      <w:shd w:val="clear" w:color="auto" w:fill="32A4A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AA6C16"/>
    <w:rPr>
      <w:color w:val="FFFFFF" w:themeColor="background1"/>
    </w:rPr>
    <w:tblPr>
      <w:tblStyleRowBandSize w:val="1"/>
      <w:tblStyleColBandSize w:val="1"/>
      <w:tblBorders>
        <w:top w:val="single" w:sz="24" w:space="0" w:color="C83C96" w:themeColor="accent5"/>
        <w:left w:val="single" w:sz="24" w:space="0" w:color="C83C96" w:themeColor="accent5"/>
        <w:bottom w:val="single" w:sz="24" w:space="0" w:color="C83C96" w:themeColor="accent5"/>
        <w:right w:val="single" w:sz="24" w:space="0" w:color="C83C96" w:themeColor="accent5"/>
      </w:tblBorders>
    </w:tblPr>
    <w:tcPr>
      <w:shd w:val="clear" w:color="auto" w:fill="C83C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AA6C16"/>
    <w:rPr>
      <w:color w:val="FFFFFF" w:themeColor="background1"/>
    </w:rPr>
    <w:tblPr>
      <w:tblStyleRowBandSize w:val="1"/>
      <w:tblStyleColBandSize w:val="1"/>
      <w:tblBorders>
        <w:top w:val="single" w:sz="24" w:space="0" w:color="4BA046" w:themeColor="accent6"/>
        <w:left w:val="single" w:sz="24" w:space="0" w:color="4BA046" w:themeColor="accent6"/>
        <w:bottom w:val="single" w:sz="24" w:space="0" w:color="4BA046" w:themeColor="accent6"/>
        <w:right w:val="single" w:sz="24" w:space="0" w:color="4BA046" w:themeColor="accent6"/>
      </w:tblBorders>
    </w:tblPr>
    <w:tcPr>
      <w:shd w:val="clear" w:color="auto" w:fill="4BA0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99"/>
    <w:rsid w:val="00AA6C1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99"/>
    <w:rsid w:val="00AA6C16"/>
    <w:rPr>
      <w:color w:val="AF131A" w:themeColor="accent1" w:themeShade="BF"/>
    </w:rPr>
    <w:tblPr>
      <w:tblStyleRowBandSize w:val="1"/>
      <w:tblStyleColBandSize w:val="1"/>
      <w:tblBorders>
        <w:top w:val="single" w:sz="4" w:space="0" w:color="E61E28" w:themeColor="accent1"/>
        <w:bottom w:val="single" w:sz="4" w:space="0" w:color="E61E28" w:themeColor="accent1"/>
      </w:tblBorders>
    </w:tblPr>
    <w:tblStylePr w:type="firstRow">
      <w:rPr>
        <w:b/>
        <w:bCs/>
      </w:rPr>
      <w:tblPr/>
      <w:tcPr>
        <w:tcBorders>
          <w:bottom w:val="single" w:sz="4" w:space="0" w:color="E61E28" w:themeColor="accent1"/>
        </w:tcBorders>
      </w:tcPr>
    </w:tblStylePr>
    <w:tblStylePr w:type="lastRow">
      <w:rPr>
        <w:b/>
        <w:bCs/>
      </w:rPr>
      <w:tblPr/>
      <w:tcPr>
        <w:tcBorders>
          <w:top w:val="double" w:sz="4" w:space="0" w:color="E61E28" w:themeColor="accent1"/>
        </w:tcBorders>
      </w:tcPr>
    </w:tblStylePr>
    <w:tblStylePr w:type="firstCol">
      <w:rPr>
        <w:b/>
        <w:bCs/>
      </w:rPr>
    </w:tblStylePr>
    <w:tblStylePr w:type="lastCol">
      <w:rPr>
        <w:b/>
        <w:bCs/>
      </w:rPr>
    </w:tblStylePr>
    <w:tblStylePr w:type="band1Vert">
      <w:tblPr/>
      <w:tcPr>
        <w:shd w:val="clear" w:color="auto" w:fill="FAD2D3" w:themeFill="accent1" w:themeFillTint="33"/>
      </w:tcPr>
    </w:tblStylePr>
    <w:tblStylePr w:type="band1Horz">
      <w:tblPr/>
      <w:tcPr>
        <w:shd w:val="clear" w:color="auto" w:fill="FAD2D3" w:themeFill="accent1" w:themeFillTint="33"/>
      </w:tcPr>
    </w:tblStylePr>
  </w:style>
  <w:style w:type="table" w:styleId="ListTable6ColourfulAccent2">
    <w:name w:val="List Table 6 Colorful Accent 2"/>
    <w:basedOn w:val="TableNormal"/>
    <w:uiPriority w:val="99"/>
    <w:rsid w:val="00AA6C16"/>
    <w:rPr>
      <w:color w:val="5D3070" w:themeColor="accent2" w:themeShade="BF"/>
    </w:rPr>
    <w:tblPr>
      <w:tblStyleRowBandSize w:val="1"/>
      <w:tblStyleColBandSize w:val="1"/>
      <w:tblBorders>
        <w:top w:val="single" w:sz="4" w:space="0" w:color="7D4196" w:themeColor="accent2"/>
        <w:bottom w:val="single" w:sz="4" w:space="0" w:color="7D4196" w:themeColor="accent2"/>
      </w:tblBorders>
    </w:tblPr>
    <w:tblStylePr w:type="firstRow">
      <w:rPr>
        <w:b/>
        <w:bCs/>
      </w:rPr>
      <w:tblPr/>
      <w:tcPr>
        <w:tcBorders>
          <w:bottom w:val="single" w:sz="4" w:space="0" w:color="7D4196" w:themeColor="accent2"/>
        </w:tcBorders>
      </w:tcPr>
    </w:tblStylePr>
    <w:tblStylePr w:type="lastRow">
      <w:rPr>
        <w:b/>
        <w:bCs/>
      </w:rPr>
      <w:tblPr/>
      <w:tcPr>
        <w:tcBorders>
          <w:top w:val="double" w:sz="4" w:space="0" w:color="7D4196" w:themeColor="accent2"/>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6ColourfulAccent3">
    <w:name w:val="List Table 6 Colorful Accent 3"/>
    <w:basedOn w:val="TableNormal"/>
    <w:uiPriority w:val="99"/>
    <w:rsid w:val="00AA6C16"/>
    <w:rPr>
      <w:color w:val="00437F" w:themeColor="accent3" w:themeShade="BF"/>
    </w:rPr>
    <w:tblPr>
      <w:tblStyleRowBandSize w:val="1"/>
      <w:tblStyleColBandSize w:val="1"/>
      <w:tblBorders>
        <w:top w:val="single" w:sz="4" w:space="0" w:color="005AAA" w:themeColor="accent3"/>
        <w:bottom w:val="single" w:sz="4" w:space="0" w:color="005AAA" w:themeColor="accent3"/>
      </w:tblBorders>
    </w:tblPr>
    <w:tblStylePr w:type="firstRow">
      <w:rPr>
        <w:b/>
        <w:bCs/>
      </w:rPr>
      <w:tblPr/>
      <w:tcPr>
        <w:tcBorders>
          <w:bottom w:val="single" w:sz="4" w:space="0" w:color="005AAA" w:themeColor="accent3"/>
        </w:tcBorders>
      </w:tcPr>
    </w:tblStylePr>
    <w:tblStylePr w:type="lastRow">
      <w:rPr>
        <w:b/>
        <w:bCs/>
      </w:rPr>
      <w:tblPr/>
      <w:tcPr>
        <w:tcBorders>
          <w:top w:val="double" w:sz="4" w:space="0" w:color="005AAA" w:themeColor="accent3"/>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6ColourfulAccent4">
    <w:name w:val="List Table 6 Colorful Accent 4"/>
    <w:basedOn w:val="TableNormal"/>
    <w:uiPriority w:val="99"/>
    <w:rsid w:val="00AA6C16"/>
    <w:rPr>
      <w:color w:val="257A77" w:themeColor="accent4" w:themeShade="BF"/>
    </w:rPr>
    <w:tblPr>
      <w:tblStyleRowBandSize w:val="1"/>
      <w:tblStyleColBandSize w:val="1"/>
      <w:tblBorders>
        <w:top w:val="single" w:sz="4" w:space="0" w:color="32A4A0" w:themeColor="accent4"/>
        <w:bottom w:val="single" w:sz="4" w:space="0" w:color="32A4A0" w:themeColor="accent4"/>
      </w:tblBorders>
    </w:tblPr>
    <w:tblStylePr w:type="firstRow">
      <w:rPr>
        <w:b/>
        <w:bCs/>
      </w:rPr>
      <w:tblPr/>
      <w:tcPr>
        <w:tcBorders>
          <w:bottom w:val="single" w:sz="4" w:space="0" w:color="32A4A0" w:themeColor="accent4"/>
        </w:tcBorders>
      </w:tcPr>
    </w:tblStylePr>
    <w:tblStylePr w:type="lastRow">
      <w:rPr>
        <w:b/>
        <w:bCs/>
      </w:rPr>
      <w:tblPr/>
      <w:tcPr>
        <w:tcBorders>
          <w:top w:val="double" w:sz="4" w:space="0" w:color="32A4A0" w:themeColor="accent4"/>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6ColourfulAccent5">
    <w:name w:val="List Table 6 Colorful Accent 5"/>
    <w:basedOn w:val="TableNormal"/>
    <w:uiPriority w:val="99"/>
    <w:rsid w:val="00AA6C16"/>
    <w:rPr>
      <w:color w:val="972B70" w:themeColor="accent5" w:themeShade="BF"/>
    </w:rPr>
    <w:tblPr>
      <w:tblStyleRowBandSize w:val="1"/>
      <w:tblStyleColBandSize w:val="1"/>
      <w:tblBorders>
        <w:top w:val="single" w:sz="4" w:space="0" w:color="C83C96" w:themeColor="accent5"/>
        <w:bottom w:val="single" w:sz="4" w:space="0" w:color="C83C96" w:themeColor="accent5"/>
      </w:tblBorders>
    </w:tblPr>
    <w:tblStylePr w:type="firstRow">
      <w:rPr>
        <w:b/>
        <w:bCs/>
      </w:rPr>
      <w:tblPr/>
      <w:tcPr>
        <w:tcBorders>
          <w:bottom w:val="single" w:sz="4" w:space="0" w:color="C83C96" w:themeColor="accent5"/>
        </w:tcBorders>
      </w:tcPr>
    </w:tblStylePr>
    <w:tblStylePr w:type="lastRow">
      <w:rPr>
        <w:b/>
        <w:bCs/>
      </w:rPr>
      <w:tblPr/>
      <w:tcPr>
        <w:tcBorders>
          <w:top w:val="double" w:sz="4" w:space="0" w:color="C83C96" w:themeColor="accent5"/>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6ColourfulAccent6">
    <w:name w:val="List Table 6 Colorful Accent 6"/>
    <w:basedOn w:val="TableNormal"/>
    <w:uiPriority w:val="99"/>
    <w:rsid w:val="00AA6C16"/>
    <w:rPr>
      <w:color w:val="387734" w:themeColor="accent6" w:themeShade="BF"/>
    </w:rPr>
    <w:tblPr>
      <w:tblStyleRowBandSize w:val="1"/>
      <w:tblStyleColBandSize w:val="1"/>
      <w:tblBorders>
        <w:top w:val="single" w:sz="4" w:space="0" w:color="4BA046" w:themeColor="accent6"/>
        <w:bottom w:val="single" w:sz="4" w:space="0" w:color="4BA046" w:themeColor="accent6"/>
      </w:tblBorders>
    </w:tblPr>
    <w:tblStylePr w:type="firstRow">
      <w:rPr>
        <w:b/>
        <w:bCs/>
      </w:rPr>
      <w:tblPr/>
      <w:tcPr>
        <w:tcBorders>
          <w:bottom w:val="single" w:sz="4" w:space="0" w:color="4BA046" w:themeColor="accent6"/>
        </w:tcBorders>
      </w:tcPr>
    </w:tblStylePr>
    <w:tblStylePr w:type="lastRow">
      <w:rPr>
        <w:b/>
        <w:bCs/>
      </w:rPr>
      <w:tblPr/>
      <w:tcPr>
        <w:tcBorders>
          <w:top w:val="double" w:sz="4" w:space="0" w:color="4BA046" w:themeColor="accent6"/>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7Colourful">
    <w:name w:val="List Table 7 Colorful"/>
    <w:basedOn w:val="TableNormal"/>
    <w:uiPriority w:val="99"/>
    <w:rsid w:val="00AA6C1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99"/>
    <w:rsid w:val="00AA6C16"/>
    <w:rPr>
      <w:color w:val="AF131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1E2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1E2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1E2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1E28" w:themeColor="accent1"/>
        </w:tcBorders>
        <w:shd w:val="clear" w:color="auto" w:fill="FFFFFF" w:themeFill="background1"/>
      </w:tcPr>
    </w:tblStylePr>
    <w:tblStylePr w:type="band1Vert">
      <w:tblPr/>
      <w:tcPr>
        <w:shd w:val="clear" w:color="auto" w:fill="FAD2D3" w:themeFill="accent1" w:themeFillTint="33"/>
      </w:tcPr>
    </w:tblStylePr>
    <w:tblStylePr w:type="band1Horz">
      <w:tblPr/>
      <w:tcPr>
        <w:shd w:val="clear" w:color="auto" w:fill="FAD2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99"/>
    <w:rsid w:val="00AA6C16"/>
    <w:rPr>
      <w:color w:val="5D307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419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419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419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4196" w:themeColor="accent2"/>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99"/>
    <w:rsid w:val="00AA6C16"/>
    <w:rPr>
      <w:color w:val="00437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AA" w:themeColor="accent3"/>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99"/>
    <w:rsid w:val="00AA6C16"/>
    <w:rPr>
      <w:color w:val="257A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A4A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A4A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A4A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A4A0" w:themeColor="accent4"/>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99"/>
    <w:rsid w:val="00AA6C16"/>
    <w:rPr>
      <w:color w:val="972B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C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C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C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C96" w:themeColor="accent5"/>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99"/>
    <w:rsid w:val="00AA6C16"/>
    <w:rPr>
      <w:color w:val="38773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0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0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0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046" w:themeColor="accent6"/>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A6C16"/>
    <w:pPr>
      <w:tabs>
        <w:tab w:val="left" w:pos="480"/>
        <w:tab w:val="left" w:pos="960"/>
        <w:tab w:val="left" w:pos="1440"/>
        <w:tab w:val="left" w:pos="1920"/>
        <w:tab w:val="left" w:pos="2400"/>
        <w:tab w:val="left" w:pos="2880"/>
        <w:tab w:val="left" w:pos="3360"/>
        <w:tab w:val="left" w:pos="3840"/>
        <w:tab w:val="left" w:pos="4320"/>
      </w:tabs>
    </w:pPr>
  </w:style>
  <w:style w:type="character" w:customStyle="1" w:styleId="MacroTextChar">
    <w:name w:val="Macro Text Char"/>
    <w:basedOn w:val="DefaultParagraphFont"/>
    <w:link w:val="MacroText"/>
    <w:uiPriority w:val="99"/>
    <w:semiHidden/>
    <w:rsid w:val="00AA6C16"/>
    <w:rPr>
      <w:sz w:val="22"/>
      <w:szCs w:val="22"/>
      <w:lang w:val="en"/>
    </w:rPr>
  </w:style>
  <w:style w:type="table" w:styleId="MediumGrid1">
    <w:name w:val="Medium Grid 1"/>
    <w:basedOn w:val="TableNormal"/>
    <w:uiPriority w:val="99"/>
    <w:semiHidden/>
    <w:unhideWhenUsed/>
    <w:rsid w:val="00AA6C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AA6C16"/>
    <w:tblPr>
      <w:tblStyleRowBandSize w:val="1"/>
      <w:tblStyleColBandSize w:val="1"/>
      <w:tblBorders>
        <w:top w:val="single" w:sz="8" w:space="0" w:color="EC565D" w:themeColor="accent1" w:themeTint="BF"/>
        <w:left w:val="single" w:sz="8" w:space="0" w:color="EC565D" w:themeColor="accent1" w:themeTint="BF"/>
        <w:bottom w:val="single" w:sz="8" w:space="0" w:color="EC565D" w:themeColor="accent1" w:themeTint="BF"/>
        <w:right w:val="single" w:sz="8" w:space="0" w:color="EC565D" w:themeColor="accent1" w:themeTint="BF"/>
        <w:insideH w:val="single" w:sz="8" w:space="0" w:color="EC565D" w:themeColor="accent1" w:themeTint="BF"/>
        <w:insideV w:val="single" w:sz="8" w:space="0" w:color="EC565D" w:themeColor="accent1" w:themeTint="BF"/>
      </w:tblBorders>
    </w:tblPr>
    <w:tcPr>
      <w:shd w:val="clear" w:color="auto" w:fill="F8C7C9" w:themeFill="accent1" w:themeFillTint="3F"/>
    </w:tcPr>
    <w:tblStylePr w:type="firstRow">
      <w:rPr>
        <w:b/>
        <w:bCs/>
      </w:rPr>
    </w:tblStylePr>
    <w:tblStylePr w:type="lastRow">
      <w:rPr>
        <w:b/>
        <w:bCs/>
      </w:rPr>
      <w:tblPr/>
      <w:tcPr>
        <w:tcBorders>
          <w:top w:val="single" w:sz="18" w:space="0" w:color="EC565D" w:themeColor="accent1" w:themeTint="BF"/>
        </w:tcBorders>
      </w:tcPr>
    </w:tblStylePr>
    <w:tblStylePr w:type="firstCol">
      <w:rPr>
        <w:b/>
        <w:bCs/>
      </w:rPr>
    </w:tblStylePr>
    <w:tblStylePr w:type="lastCol">
      <w:rPr>
        <w:b/>
        <w:bCs/>
      </w:rPr>
    </w:tblStylePr>
    <w:tblStylePr w:type="band1Vert">
      <w:tblPr/>
      <w:tcPr>
        <w:shd w:val="clear" w:color="auto" w:fill="F28E93" w:themeFill="accent1" w:themeFillTint="7F"/>
      </w:tcPr>
    </w:tblStylePr>
    <w:tblStylePr w:type="band1Horz">
      <w:tblPr/>
      <w:tcPr>
        <w:shd w:val="clear" w:color="auto" w:fill="F28E93" w:themeFill="accent1" w:themeFillTint="7F"/>
      </w:tcPr>
    </w:tblStylePr>
  </w:style>
  <w:style w:type="table" w:styleId="MediumGrid1-Accent2">
    <w:name w:val="Medium Grid 1 Accent 2"/>
    <w:basedOn w:val="TableNormal"/>
    <w:uiPriority w:val="99"/>
    <w:semiHidden/>
    <w:unhideWhenUsed/>
    <w:rsid w:val="00AA6C16"/>
    <w:tblPr>
      <w:tblStyleRowBandSize w:val="1"/>
      <w:tblStyleColBandSize w:val="1"/>
      <w:tbl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single" w:sz="8" w:space="0" w:color="A264BC" w:themeColor="accent2" w:themeTint="BF"/>
        <w:insideV w:val="single" w:sz="8" w:space="0" w:color="A264BC" w:themeColor="accent2" w:themeTint="BF"/>
      </w:tblBorders>
    </w:tblPr>
    <w:tcPr>
      <w:shd w:val="clear" w:color="auto" w:fill="E0CCE9" w:themeFill="accent2" w:themeFillTint="3F"/>
    </w:tcPr>
    <w:tblStylePr w:type="firstRow">
      <w:rPr>
        <w:b/>
        <w:bCs/>
      </w:rPr>
    </w:tblStylePr>
    <w:tblStylePr w:type="lastRow">
      <w:rPr>
        <w:b/>
        <w:bCs/>
      </w:rPr>
      <w:tblPr/>
      <w:tcPr>
        <w:tcBorders>
          <w:top w:val="single" w:sz="18" w:space="0" w:color="A264BC" w:themeColor="accent2" w:themeTint="BF"/>
        </w:tcBorders>
      </w:tcPr>
    </w:tblStylePr>
    <w:tblStylePr w:type="firstCol">
      <w:rPr>
        <w:b/>
        <w:bCs/>
      </w:rPr>
    </w:tblStylePr>
    <w:tblStylePr w:type="lastCol">
      <w:rPr>
        <w:b/>
        <w:bCs/>
      </w:rPr>
    </w:tblStylePr>
    <w:tblStylePr w:type="band1Vert">
      <w:tblPr/>
      <w:tcPr>
        <w:shd w:val="clear" w:color="auto" w:fill="C198D2" w:themeFill="accent2" w:themeFillTint="7F"/>
      </w:tcPr>
    </w:tblStylePr>
    <w:tblStylePr w:type="band1Horz">
      <w:tblPr/>
      <w:tcPr>
        <w:shd w:val="clear" w:color="auto" w:fill="C198D2" w:themeFill="accent2" w:themeFillTint="7F"/>
      </w:tcPr>
    </w:tblStylePr>
  </w:style>
  <w:style w:type="table" w:styleId="MediumGrid1-Accent3">
    <w:name w:val="Medium Grid 1 Accent 3"/>
    <w:basedOn w:val="TableNormal"/>
    <w:uiPriority w:val="99"/>
    <w:semiHidden/>
    <w:unhideWhenUsed/>
    <w:rsid w:val="00AA6C16"/>
    <w:tblPr>
      <w:tblStyleRowBandSize w:val="1"/>
      <w:tblStyleColBandSize w:val="1"/>
      <w:tbl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single" w:sz="8" w:space="0" w:color="0087FF" w:themeColor="accent3" w:themeTint="BF"/>
        <w:insideV w:val="single" w:sz="8" w:space="0" w:color="0087FF" w:themeColor="accent3" w:themeTint="BF"/>
      </w:tblBorders>
    </w:tblPr>
    <w:tcPr>
      <w:shd w:val="clear" w:color="auto" w:fill="ABD7FF" w:themeFill="accent3" w:themeFillTint="3F"/>
    </w:tcPr>
    <w:tblStylePr w:type="firstRow">
      <w:rPr>
        <w:b/>
        <w:bCs/>
      </w:rPr>
    </w:tblStylePr>
    <w:tblStylePr w:type="lastRow">
      <w:rPr>
        <w:b/>
        <w:bCs/>
      </w:rPr>
      <w:tblPr/>
      <w:tcPr>
        <w:tcBorders>
          <w:top w:val="single" w:sz="18" w:space="0" w:color="0087FF" w:themeColor="accent3" w:themeTint="BF"/>
        </w:tcBorders>
      </w:tcPr>
    </w:tblStylePr>
    <w:tblStylePr w:type="firstCol">
      <w:rPr>
        <w:b/>
        <w:bCs/>
      </w:rPr>
    </w:tblStylePr>
    <w:tblStylePr w:type="lastCol">
      <w:rPr>
        <w:b/>
        <w:bCs/>
      </w:rPr>
    </w:tblStylePr>
    <w:tblStylePr w:type="band1Vert">
      <w:tblPr/>
      <w:tcPr>
        <w:shd w:val="clear" w:color="auto" w:fill="55AFFF" w:themeFill="accent3" w:themeFillTint="7F"/>
      </w:tcPr>
    </w:tblStylePr>
    <w:tblStylePr w:type="band1Horz">
      <w:tblPr/>
      <w:tcPr>
        <w:shd w:val="clear" w:color="auto" w:fill="55AFFF" w:themeFill="accent3" w:themeFillTint="7F"/>
      </w:tcPr>
    </w:tblStylePr>
  </w:style>
  <w:style w:type="table" w:styleId="MediumGrid1-Accent4">
    <w:name w:val="Medium Grid 1 Accent 4"/>
    <w:basedOn w:val="TableNormal"/>
    <w:uiPriority w:val="99"/>
    <w:semiHidden/>
    <w:unhideWhenUsed/>
    <w:rsid w:val="00AA6C16"/>
    <w:tblPr>
      <w:tblStyleRowBandSize w:val="1"/>
      <w:tblStyleColBandSize w:val="1"/>
      <w:tbl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single" w:sz="8" w:space="0" w:color="54CBC6" w:themeColor="accent4" w:themeTint="BF"/>
        <w:insideV w:val="single" w:sz="8" w:space="0" w:color="54CBC6" w:themeColor="accent4" w:themeTint="BF"/>
      </w:tblBorders>
    </w:tblPr>
    <w:tcPr>
      <w:shd w:val="clear" w:color="auto" w:fill="C6EEEC" w:themeFill="accent4" w:themeFillTint="3F"/>
    </w:tcPr>
    <w:tblStylePr w:type="firstRow">
      <w:rPr>
        <w:b/>
        <w:bCs/>
      </w:rPr>
    </w:tblStylePr>
    <w:tblStylePr w:type="lastRow">
      <w:rPr>
        <w:b/>
        <w:bCs/>
      </w:rPr>
      <w:tblPr/>
      <w:tcPr>
        <w:tcBorders>
          <w:top w:val="single" w:sz="18" w:space="0" w:color="54CBC6" w:themeColor="accent4" w:themeTint="BF"/>
        </w:tcBorders>
      </w:tcPr>
    </w:tblStylePr>
    <w:tblStylePr w:type="firstCol">
      <w:rPr>
        <w:b/>
        <w:bCs/>
      </w:rPr>
    </w:tblStylePr>
    <w:tblStylePr w:type="lastCol">
      <w:rPr>
        <w:b/>
        <w:bCs/>
      </w:rPr>
    </w:tblStylePr>
    <w:tblStylePr w:type="band1Vert">
      <w:tblPr/>
      <w:tcPr>
        <w:shd w:val="clear" w:color="auto" w:fill="8DDCD9" w:themeFill="accent4" w:themeFillTint="7F"/>
      </w:tcPr>
    </w:tblStylePr>
    <w:tblStylePr w:type="band1Horz">
      <w:tblPr/>
      <w:tcPr>
        <w:shd w:val="clear" w:color="auto" w:fill="8DDCD9" w:themeFill="accent4" w:themeFillTint="7F"/>
      </w:tcPr>
    </w:tblStylePr>
  </w:style>
  <w:style w:type="table" w:styleId="MediumGrid1-Accent5">
    <w:name w:val="Medium Grid 1 Accent 5"/>
    <w:basedOn w:val="TableNormal"/>
    <w:uiPriority w:val="99"/>
    <w:semiHidden/>
    <w:unhideWhenUsed/>
    <w:rsid w:val="00AA6C16"/>
    <w:tblPr>
      <w:tblStyleRowBandSize w:val="1"/>
      <w:tblStyleColBandSize w:val="1"/>
      <w:tbl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single" w:sz="8" w:space="0" w:color="D56CAF" w:themeColor="accent5" w:themeTint="BF"/>
        <w:insideV w:val="single" w:sz="8" w:space="0" w:color="D56CAF" w:themeColor="accent5" w:themeTint="BF"/>
      </w:tblBorders>
    </w:tblPr>
    <w:tcPr>
      <w:shd w:val="clear" w:color="auto" w:fill="F1CEE4" w:themeFill="accent5" w:themeFillTint="3F"/>
    </w:tcPr>
    <w:tblStylePr w:type="firstRow">
      <w:rPr>
        <w:b/>
        <w:bCs/>
      </w:rPr>
    </w:tblStylePr>
    <w:tblStylePr w:type="lastRow">
      <w:rPr>
        <w:b/>
        <w:bCs/>
      </w:rPr>
      <w:tblPr/>
      <w:tcPr>
        <w:tcBorders>
          <w:top w:val="single" w:sz="18" w:space="0" w:color="D56CAF" w:themeColor="accent5" w:themeTint="BF"/>
        </w:tcBorders>
      </w:tcPr>
    </w:tblStylePr>
    <w:tblStylePr w:type="firstCol">
      <w:rPr>
        <w:b/>
        <w:bCs/>
      </w:rPr>
    </w:tblStylePr>
    <w:tblStylePr w:type="lastCol">
      <w:rPr>
        <w:b/>
        <w:bCs/>
      </w:rPr>
    </w:tblStylePr>
    <w:tblStylePr w:type="band1Vert">
      <w:tblPr/>
      <w:tcPr>
        <w:shd w:val="clear" w:color="auto" w:fill="E39DCA" w:themeFill="accent5" w:themeFillTint="7F"/>
      </w:tcPr>
    </w:tblStylePr>
    <w:tblStylePr w:type="band1Horz">
      <w:tblPr/>
      <w:tcPr>
        <w:shd w:val="clear" w:color="auto" w:fill="E39DCA" w:themeFill="accent5" w:themeFillTint="7F"/>
      </w:tcPr>
    </w:tblStylePr>
  </w:style>
  <w:style w:type="table" w:styleId="MediumGrid1-Accent6">
    <w:name w:val="Medium Grid 1 Accent 6"/>
    <w:basedOn w:val="TableNormal"/>
    <w:uiPriority w:val="99"/>
    <w:semiHidden/>
    <w:unhideWhenUsed/>
    <w:rsid w:val="00AA6C16"/>
    <w:tblPr>
      <w:tblStyleRowBandSize w:val="1"/>
      <w:tblStyleColBandSize w:val="1"/>
      <w:tbl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single" w:sz="8" w:space="0" w:color="71BF6C" w:themeColor="accent6" w:themeTint="BF"/>
        <w:insideV w:val="single" w:sz="8" w:space="0" w:color="71BF6C" w:themeColor="accent6" w:themeTint="BF"/>
      </w:tblBorders>
    </w:tblPr>
    <w:tcPr>
      <w:shd w:val="clear" w:color="auto" w:fill="D0EACE" w:themeFill="accent6" w:themeFillTint="3F"/>
    </w:tcPr>
    <w:tblStylePr w:type="firstRow">
      <w:rPr>
        <w:b/>
        <w:bCs/>
      </w:rPr>
    </w:tblStylePr>
    <w:tblStylePr w:type="lastRow">
      <w:rPr>
        <w:b/>
        <w:bCs/>
      </w:rPr>
      <w:tblPr/>
      <w:tcPr>
        <w:tcBorders>
          <w:top w:val="single" w:sz="18" w:space="0" w:color="71BF6C" w:themeColor="accent6" w:themeTint="BF"/>
        </w:tcBorders>
      </w:tcPr>
    </w:tblStylePr>
    <w:tblStylePr w:type="firstCol">
      <w:rPr>
        <w:b/>
        <w:bCs/>
      </w:rPr>
    </w:tblStylePr>
    <w:tblStylePr w:type="lastCol">
      <w:rPr>
        <w:b/>
        <w:bCs/>
      </w:rPr>
    </w:tblStylePr>
    <w:tblStylePr w:type="band1Vert">
      <w:tblPr/>
      <w:tcPr>
        <w:shd w:val="clear" w:color="auto" w:fill="A0D49D" w:themeFill="accent6" w:themeFillTint="7F"/>
      </w:tcPr>
    </w:tblStylePr>
    <w:tblStylePr w:type="band1Horz">
      <w:tblPr/>
      <w:tcPr>
        <w:shd w:val="clear" w:color="auto" w:fill="A0D49D" w:themeFill="accent6" w:themeFillTint="7F"/>
      </w:tcPr>
    </w:tblStylePr>
  </w:style>
  <w:style w:type="table" w:styleId="MediumGrid2">
    <w:name w:val="Medium Grid 2"/>
    <w:basedOn w:val="TableNormal"/>
    <w:uiPriority w:val="99"/>
    <w:semiHidden/>
    <w:unhideWhenUsed/>
    <w:rsid w:val="00AA6C16"/>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AA6C16"/>
    <w:rPr>
      <w:color w:val="000000" w:themeColor="text1"/>
    </w:rPr>
    <w:tblPr>
      <w:tblStyleRowBandSize w:val="1"/>
      <w:tblStyleColBandSize w:val="1"/>
      <w:tblBorders>
        <w:top w:val="single" w:sz="8" w:space="0" w:color="E61E28" w:themeColor="accent1"/>
        <w:left w:val="single" w:sz="8" w:space="0" w:color="E61E28" w:themeColor="accent1"/>
        <w:bottom w:val="single" w:sz="8" w:space="0" w:color="E61E28" w:themeColor="accent1"/>
        <w:right w:val="single" w:sz="8" w:space="0" w:color="E61E28" w:themeColor="accent1"/>
        <w:insideH w:val="single" w:sz="8" w:space="0" w:color="E61E28" w:themeColor="accent1"/>
        <w:insideV w:val="single" w:sz="8" w:space="0" w:color="E61E28" w:themeColor="accent1"/>
      </w:tblBorders>
    </w:tblPr>
    <w:tcPr>
      <w:shd w:val="clear" w:color="auto" w:fill="F8C7C9" w:themeFill="accent1" w:themeFillTint="3F"/>
    </w:tcPr>
    <w:tblStylePr w:type="firstRow">
      <w:rPr>
        <w:b/>
        <w:bCs/>
        <w:color w:val="000000" w:themeColor="text1"/>
      </w:rPr>
      <w:tblPr/>
      <w:tcPr>
        <w:shd w:val="clear" w:color="auto" w:fill="FCE8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2D3" w:themeFill="accent1" w:themeFillTint="33"/>
      </w:tcPr>
    </w:tblStylePr>
    <w:tblStylePr w:type="band1Vert">
      <w:tblPr/>
      <w:tcPr>
        <w:shd w:val="clear" w:color="auto" w:fill="F28E93" w:themeFill="accent1" w:themeFillTint="7F"/>
      </w:tcPr>
    </w:tblStylePr>
    <w:tblStylePr w:type="band1Horz">
      <w:tblPr/>
      <w:tcPr>
        <w:tcBorders>
          <w:insideH w:val="single" w:sz="6" w:space="0" w:color="E61E28" w:themeColor="accent1"/>
          <w:insideV w:val="single" w:sz="6" w:space="0" w:color="E61E28" w:themeColor="accent1"/>
        </w:tcBorders>
        <w:shd w:val="clear" w:color="auto" w:fill="F28E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AA6C16"/>
    <w:rPr>
      <w:color w:val="000000" w:themeColor="text1"/>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insideH w:val="single" w:sz="8" w:space="0" w:color="7D4196" w:themeColor="accent2"/>
        <w:insideV w:val="single" w:sz="8" w:space="0" w:color="7D4196" w:themeColor="accent2"/>
      </w:tblBorders>
    </w:tblPr>
    <w:tcPr>
      <w:shd w:val="clear" w:color="auto" w:fill="E0CCE9" w:themeFill="accent2" w:themeFillTint="3F"/>
    </w:tcPr>
    <w:tblStylePr w:type="firstRow">
      <w:rPr>
        <w:b/>
        <w:bCs/>
        <w:color w:val="000000" w:themeColor="text1"/>
      </w:rPr>
      <w:tblPr/>
      <w:tcPr>
        <w:shd w:val="clear" w:color="auto" w:fill="F2EA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D5ED" w:themeFill="accent2" w:themeFillTint="33"/>
      </w:tcPr>
    </w:tblStylePr>
    <w:tblStylePr w:type="band1Vert">
      <w:tblPr/>
      <w:tcPr>
        <w:shd w:val="clear" w:color="auto" w:fill="C198D2" w:themeFill="accent2" w:themeFillTint="7F"/>
      </w:tcPr>
    </w:tblStylePr>
    <w:tblStylePr w:type="band1Horz">
      <w:tblPr/>
      <w:tcPr>
        <w:tcBorders>
          <w:insideH w:val="single" w:sz="6" w:space="0" w:color="7D4196" w:themeColor="accent2"/>
          <w:insideV w:val="single" w:sz="6" w:space="0" w:color="7D4196" w:themeColor="accent2"/>
        </w:tcBorders>
        <w:shd w:val="clear" w:color="auto" w:fill="C198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AA6C16"/>
    <w:rPr>
      <w:color w:val="000000" w:themeColor="text1"/>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insideH w:val="single" w:sz="8" w:space="0" w:color="005AAA" w:themeColor="accent3"/>
        <w:insideV w:val="single" w:sz="8" w:space="0" w:color="005AAA" w:themeColor="accent3"/>
      </w:tblBorders>
    </w:tblPr>
    <w:tcPr>
      <w:shd w:val="clear" w:color="auto" w:fill="ABD7FF" w:themeFill="accent3" w:themeFillTint="3F"/>
    </w:tcPr>
    <w:tblStylePr w:type="firstRow">
      <w:rPr>
        <w:b/>
        <w:bCs/>
        <w:color w:val="000000" w:themeColor="text1"/>
      </w:rPr>
      <w:tblPr/>
      <w:tcPr>
        <w:shd w:val="clear" w:color="auto" w:fill="DDEF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DFFF" w:themeFill="accent3" w:themeFillTint="33"/>
      </w:tcPr>
    </w:tblStylePr>
    <w:tblStylePr w:type="band1Vert">
      <w:tblPr/>
      <w:tcPr>
        <w:shd w:val="clear" w:color="auto" w:fill="55AFFF" w:themeFill="accent3" w:themeFillTint="7F"/>
      </w:tcPr>
    </w:tblStylePr>
    <w:tblStylePr w:type="band1Horz">
      <w:tblPr/>
      <w:tcPr>
        <w:tcBorders>
          <w:insideH w:val="single" w:sz="6" w:space="0" w:color="005AAA" w:themeColor="accent3"/>
          <w:insideV w:val="single" w:sz="6" w:space="0" w:color="005AAA" w:themeColor="accent3"/>
        </w:tcBorders>
        <w:shd w:val="clear" w:color="auto" w:fill="55AF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AA6C16"/>
    <w:rPr>
      <w:color w:val="000000" w:themeColor="text1"/>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insideH w:val="single" w:sz="8" w:space="0" w:color="32A4A0" w:themeColor="accent4"/>
        <w:insideV w:val="single" w:sz="8" w:space="0" w:color="32A4A0" w:themeColor="accent4"/>
      </w:tblBorders>
    </w:tblPr>
    <w:tcPr>
      <w:shd w:val="clear" w:color="auto" w:fill="C6EEEC" w:themeFill="accent4" w:themeFillTint="3F"/>
    </w:tcPr>
    <w:tblStylePr w:type="firstRow">
      <w:rPr>
        <w:b/>
        <w:bCs/>
        <w:color w:val="000000" w:themeColor="text1"/>
      </w:rPr>
      <w:tblPr/>
      <w:tcPr>
        <w:shd w:val="clear" w:color="auto" w:fill="E8F8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F1F0" w:themeFill="accent4" w:themeFillTint="33"/>
      </w:tcPr>
    </w:tblStylePr>
    <w:tblStylePr w:type="band1Vert">
      <w:tblPr/>
      <w:tcPr>
        <w:shd w:val="clear" w:color="auto" w:fill="8DDCD9" w:themeFill="accent4" w:themeFillTint="7F"/>
      </w:tcPr>
    </w:tblStylePr>
    <w:tblStylePr w:type="band1Horz">
      <w:tblPr/>
      <w:tcPr>
        <w:tcBorders>
          <w:insideH w:val="single" w:sz="6" w:space="0" w:color="32A4A0" w:themeColor="accent4"/>
          <w:insideV w:val="single" w:sz="6" w:space="0" w:color="32A4A0" w:themeColor="accent4"/>
        </w:tcBorders>
        <w:shd w:val="clear" w:color="auto" w:fill="8DDC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AA6C16"/>
    <w:rPr>
      <w:color w:val="000000" w:themeColor="text1"/>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insideH w:val="single" w:sz="8" w:space="0" w:color="C83C96" w:themeColor="accent5"/>
        <w:insideV w:val="single" w:sz="8" w:space="0" w:color="C83C96" w:themeColor="accent5"/>
      </w:tblBorders>
    </w:tblPr>
    <w:tcPr>
      <w:shd w:val="clear" w:color="auto" w:fill="F1CEE4" w:themeFill="accent5" w:themeFillTint="3F"/>
    </w:tcPr>
    <w:tblStylePr w:type="firstRow">
      <w:rPr>
        <w:b/>
        <w:bCs/>
        <w:color w:val="000000" w:themeColor="text1"/>
      </w:rPr>
      <w:tblPr/>
      <w:tcPr>
        <w:shd w:val="clear" w:color="auto" w:fill="F9EB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8E9" w:themeFill="accent5" w:themeFillTint="33"/>
      </w:tcPr>
    </w:tblStylePr>
    <w:tblStylePr w:type="band1Vert">
      <w:tblPr/>
      <w:tcPr>
        <w:shd w:val="clear" w:color="auto" w:fill="E39DCA" w:themeFill="accent5" w:themeFillTint="7F"/>
      </w:tcPr>
    </w:tblStylePr>
    <w:tblStylePr w:type="band1Horz">
      <w:tblPr/>
      <w:tcPr>
        <w:tcBorders>
          <w:insideH w:val="single" w:sz="6" w:space="0" w:color="C83C96" w:themeColor="accent5"/>
          <w:insideV w:val="single" w:sz="6" w:space="0" w:color="C83C96" w:themeColor="accent5"/>
        </w:tcBorders>
        <w:shd w:val="clear" w:color="auto" w:fill="E39D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AA6C16"/>
    <w:rPr>
      <w:color w:val="000000" w:themeColor="text1"/>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insideH w:val="single" w:sz="8" w:space="0" w:color="4BA046" w:themeColor="accent6"/>
        <w:insideV w:val="single" w:sz="8" w:space="0" w:color="4BA046" w:themeColor="accent6"/>
      </w:tblBorders>
    </w:tblPr>
    <w:tcPr>
      <w:shd w:val="clear" w:color="auto" w:fill="D0EACE" w:themeFill="accent6" w:themeFillTint="3F"/>
    </w:tcPr>
    <w:tblStylePr w:type="firstRow">
      <w:rPr>
        <w:b/>
        <w:bCs/>
        <w:color w:val="000000" w:themeColor="text1"/>
      </w:rPr>
      <w:tblPr/>
      <w:tcPr>
        <w:shd w:val="clear" w:color="auto" w:fill="ECF6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ED8" w:themeFill="accent6" w:themeFillTint="33"/>
      </w:tcPr>
    </w:tblStylePr>
    <w:tblStylePr w:type="band1Vert">
      <w:tblPr/>
      <w:tcPr>
        <w:shd w:val="clear" w:color="auto" w:fill="A0D49D" w:themeFill="accent6" w:themeFillTint="7F"/>
      </w:tcPr>
    </w:tblStylePr>
    <w:tblStylePr w:type="band1Horz">
      <w:tblPr/>
      <w:tcPr>
        <w:tcBorders>
          <w:insideH w:val="single" w:sz="6" w:space="0" w:color="4BA046" w:themeColor="accent6"/>
          <w:insideV w:val="single" w:sz="6" w:space="0" w:color="4BA046" w:themeColor="accent6"/>
        </w:tcBorders>
        <w:shd w:val="clear" w:color="auto" w:fill="A0D4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7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1E2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1E2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1E2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1E2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E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E93" w:themeFill="accent1" w:themeFillTint="7F"/>
      </w:tcPr>
    </w:tblStylePr>
  </w:style>
  <w:style w:type="table" w:styleId="MediumGrid3-Accent2">
    <w:name w:val="Medium Grid 3 Accent 2"/>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CC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41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41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41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41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98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98D2" w:themeFill="accent2" w:themeFillTint="7F"/>
      </w:tcPr>
    </w:tblStylePr>
  </w:style>
  <w:style w:type="table" w:styleId="MediumGrid3-Accent3">
    <w:name w:val="Medium Grid 3 Accent 3"/>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7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FFF" w:themeFill="accent3" w:themeFillTint="7F"/>
      </w:tcPr>
    </w:tblStylePr>
  </w:style>
  <w:style w:type="table" w:styleId="MediumGrid3-Accent4">
    <w:name w:val="Medium Grid 3 Accent 4"/>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E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A4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A4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A4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A4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C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CD9" w:themeFill="accent4" w:themeFillTint="7F"/>
      </w:tcPr>
    </w:tblStylePr>
  </w:style>
  <w:style w:type="table" w:styleId="MediumGrid3-Accent5">
    <w:name w:val="Medium Grid 3 Accent 5"/>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E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C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C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C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C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9D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9DCA" w:themeFill="accent5" w:themeFillTint="7F"/>
      </w:tcPr>
    </w:tblStylePr>
  </w:style>
  <w:style w:type="table" w:styleId="MediumGrid3-Accent6">
    <w:name w:val="Medium Grid 3 Accent 6"/>
    <w:basedOn w:val="TableNormal"/>
    <w:uiPriority w:val="99"/>
    <w:semiHidden/>
    <w:unhideWhenUsed/>
    <w:rsid w:val="00AA6C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A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0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0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0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0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4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49D" w:themeFill="accent6" w:themeFillTint="7F"/>
      </w:tcPr>
    </w:tblStylePr>
  </w:style>
  <w:style w:type="table" w:styleId="MediumList1">
    <w:name w:val="Medium List 1"/>
    <w:basedOn w:val="TableNormal"/>
    <w:uiPriority w:val="99"/>
    <w:semiHidden/>
    <w:unhideWhenUsed/>
    <w:rsid w:val="00AA6C1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1E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AA6C16"/>
    <w:rPr>
      <w:color w:val="000000" w:themeColor="text1"/>
    </w:rPr>
    <w:tblPr>
      <w:tblStyleRowBandSize w:val="1"/>
      <w:tblStyleColBandSize w:val="1"/>
      <w:tblBorders>
        <w:top w:val="single" w:sz="8" w:space="0" w:color="E61E28" w:themeColor="accent1"/>
        <w:bottom w:val="single" w:sz="8" w:space="0" w:color="E61E28" w:themeColor="accent1"/>
      </w:tblBorders>
    </w:tblPr>
    <w:tblStylePr w:type="firstRow">
      <w:rPr>
        <w:rFonts w:asciiTheme="majorHAnsi" w:eastAsiaTheme="majorEastAsia" w:hAnsiTheme="majorHAnsi" w:cstheme="majorBidi"/>
      </w:rPr>
      <w:tblPr/>
      <w:tcPr>
        <w:tcBorders>
          <w:top w:val="nil"/>
          <w:bottom w:val="single" w:sz="8" w:space="0" w:color="E61E28" w:themeColor="accent1"/>
        </w:tcBorders>
      </w:tcPr>
    </w:tblStylePr>
    <w:tblStylePr w:type="lastRow">
      <w:rPr>
        <w:b/>
        <w:bCs/>
        <w:color w:val="E61E28" w:themeColor="text2"/>
      </w:rPr>
      <w:tblPr/>
      <w:tcPr>
        <w:tcBorders>
          <w:top w:val="single" w:sz="8" w:space="0" w:color="E61E28" w:themeColor="accent1"/>
          <w:bottom w:val="single" w:sz="8" w:space="0" w:color="E61E28" w:themeColor="accent1"/>
        </w:tcBorders>
      </w:tcPr>
    </w:tblStylePr>
    <w:tblStylePr w:type="firstCol">
      <w:rPr>
        <w:b/>
        <w:bCs/>
      </w:rPr>
    </w:tblStylePr>
    <w:tblStylePr w:type="lastCol">
      <w:rPr>
        <w:b/>
        <w:bCs/>
      </w:rPr>
      <w:tblPr/>
      <w:tcPr>
        <w:tcBorders>
          <w:top w:val="single" w:sz="8" w:space="0" w:color="E61E28" w:themeColor="accent1"/>
          <w:bottom w:val="single" w:sz="8" w:space="0" w:color="E61E28" w:themeColor="accent1"/>
        </w:tcBorders>
      </w:tcPr>
    </w:tblStylePr>
    <w:tblStylePr w:type="band1Vert">
      <w:tblPr/>
      <w:tcPr>
        <w:shd w:val="clear" w:color="auto" w:fill="F8C7C9" w:themeFill="accent1" w:themeFillTint="3F"/>
      </w:tcPr>
    </w:tblStylePr>
    <w:tblStylePr w:type="band1Horz">
      <w:tblPr/>
      <w:tcPr>
        <w:shd w:val="clear" w:color="auto" w:fill="F8C7C9" w:themeFill="accent1" w:themeFillTint="3F"/>
      </w:tcPr>
    </w:tblStylePr>
  </w:style>
  <w:style w:type="table" w:styleId="MediumList1-Accent2">
    <w:name w:val="Medium List 1 Accent 2"/>
    <w:basedOn w:val="TableNormal"/>
    <w:uiPriority w:val="99"/>
    <w:semiHidden/>
    <w:unhideWhenUsed/>
    <w:rsid w:val="00AA6C16"/>
    <w:rPr>
      <w:color w:val="000000" w:themeColor="text1"/>
    </w:rPr>
    <w:tblPr>
      <w:tblStyleRowBandSize w:val="1"/>
      <w:tblStyleColBandSize w:val="1"/>
      <w:tblBorders>
        <w:top w:val="single" w:sz="8" w:space="0" w:color="7D4196" w:themeColor="accent2"/>
        <w:bottom w:val="single" w:sz="8" w:space="0" w:color="7D4196" w:themeColor="accent2"/>
      </w:tblBorders>
    </w:tblPr>
    <w:tblStylePr w:type="firstRow">
      <w:rPr>
        <w:rFonts w:asciiTheme="majorHAnsi" w:eastAsiaTheme="majorEastAsia" w:hAnsiTheme="majorHAnsi" w:cstheme="majorBidi"/>
      </w:rPr>
      <w:tblPr/>
      <w:tcPr>
        <w:tcBorders>
          <w:top w:val="nil"/>
          <w:bottom w:val="single" w:sz="8" w:space="0" w:color="7D4196" w:themeColor="accent2"/>
        </w:tcBorders>
      </w:tcPr>
    </w:tblStylePr>
    <w:tblStylePr w:type="lastRow">
      <w:rPr>
        <w:b/>
        <w:bCs/>
        <w:color w:val="E61E28" w:themeColor="text2"/>
      </w:rPr>
      <w:tblPr/>
      <w:tcPr>
        <w:tcBorders>
          <w:top w:val="single" w:sz="8" w:space="0" w:color="7D4196" w:themeColor="accent2"/>
          <w:bottom w:val="single" w:sz="8" w:space="0" w:color="7D4196" w:themeColor="accent2"/>
        </w:tcBorders>
      </w:tcPr>
    </w:tblStylePr>
    <w:tblStylePr w:type="firstCol">
      <w:rPr>
        <w:b/>
        <w:bCs/>
      </w:rPr>
    </w:tblStylePr>
    <w:tblStylePr w:type="lastCol">
      <w:rPr>
        <w:b/>
        <w:bCs/>
      </w:rPr>
      <w:tblPr/>
      <w:tcPr>
        <w:tcBorders>
          <w:top w:val="single" w:sz="8" w:space="0" w:color="7D4196" w:themeColor="accent2"/>
          <w:bottom w:val="single" w:sz="8" w:space="0" w:color="7D4196" w:themeColor="accent2"/>
        </w:tcBorders>
      </w:tcPr>
    </w:tblStylePr>
    <w:tblStylePr w:type="band1Vert">
      <w:tblPr/>
      <w:tcPr>
        <w:shd w:val="clear" w:color="auto" w:fill="E0CCE9" w:themeFill="accent2" w:themeFillTint="3F"/>
      </w:tcPr>
    </w:tblStylePr>
    <w:tblStylePr w:type="band1Horz">
      <w:tblPr/>
      <w:tcPr>
        <w:shd w:val="clear" w:color="auto" w:fill="E0CCE9" w:themeFill="accent2" w:themeFillTint="3F"/>
      </w:tcPr>
    </w:tblStylePr>
  </w:style>
  <w:style w:type="table" w:styleId="MediumList1-Accent3">
    <w:name w:val="Medium List 1 Accent 3"/>
    <w:basedOn w:val="TableNormal"/>
    <w:uiPriority w:val="99"/>
    <w:semiHidden/>
    <w:unhideWhenUsed/>
    <w:rsid w:val="00AA6C16"/>
    <w:rPr>
      <w:color w:val="000000" w:themeColor="text1"/>
    </w:rPr>
    <w:tblPr>
      <w:tblStyleRowBandSize w:val="1"/>
      <w:tblStyleColBandSize w:val="1"/>
      <w:tblBorders>
        <w:top w:val="single" w:sz="8" w:space="0" w:color="005AAA" w:themeColor="accent3"/>
        <w:bottom w:val="single" w:sz="8" w:space="0" w:color="005AAA" w:themeColor="accent3"/>
      </w:tblBorders>
    </w:tblPr>
    <w:tblStylePr w:type="firstRow">
      <w:rPr>
        <w:rFonts w:asciiTheme="majorHAnsi" w:eastAsiaTheme="majorEastAsia" w:hAnsiTheme="majorHAnsi" w:cstheme="majorBidi"/>
      </w:rPr>
      <w:tblPr/>
      <w:tcPr>
        <w:tcBorders>
          <w:top w:val="nil"/>
          <w:bottom w:val="single" w:sz="8" w:space="0" w:color="005AAA" w:themeColor="accent3"/>
        </w:tcBorders>
      </w:tcPr>
    </w:tblStylePr>
    <w:tblStylePr w:type="lastRow">
      <w:rPr>
        <w:b/>
        <w:bCs/>
        <w:color w:val="E61E28" w:themeColor="text2"/>
      </w:rPr>
      <w:tblPr/>
      <w:tcPr>
        <w:tcBorders>
          <w:top w:val="single" w:sz="8" w:space="0" w:color="005AAA" w:themeColor="accent3"/>
          <w:bottom w:val="single" w:sz="8" w:space="0" w:color="005AAA" w:themeColor="accent3"/>
        </w:tcBorders>
      </w:tcPr>
    </w:tblStylePr>
    <w:tblStylePr w:type="firstCol">
      <w:rPr>
        <w:b/>
        <w:bCs/>
      </w:rPr>
    </w:tblStylePr>
    <w:tblStylePr w:type="lastCol">
      <w:rPr>
        <w:b/>
        <w:bCs/>
      </w:rPr>
      <w:tblPr/>
      <w:tcPr>
        <w:tcBorders>
          <w:top w:val="single" w:sz="8" w:space="0" w:color="005AAA" w:themeColor="accent3"/>
          <w:bottom w:val="single" w:sz="8" w:space="0" w:color="005AAA" w:themeColor="accent3"/>
        </w:tcBorders>
      </w:tcPr>
    </w:tblStylePr>
    <w:tblStylePr w:type="band1Vert">
      <w:tblPr/>
      <w:tcPr>
        <w:shd w:val="clear" w:color="auto" w:fill="ABD7FF" w:themeFill="accent3" w:themeFillTint="3F"/>
      </w:tcPr>
    </w:tblStylePr>
    <w:tblStylePr w:type="band1Horz">
      <w:tblPr/>
      <w:tcPr>
        <w:shd w:val="clear" w:color="auto" w:fill="ABD7FF" w:themeFill="accent3" w:themeFillTint="3F"/>
      </w:tcPr>
    </w:tblStylePr>
  </w:style>
  <w:style w:type="table" w:styleId="MediumList1-Accent4">
    <w:name w:val="Medium List 1 Accent 4"/>
    <w:basedOn w:val="TableNormal"/>
    <w:uiPriority w:val="99"/>
    <w:semiHidden/>
    <w:unhideWhenUsed/>
    <w:rsid w:val="00AA6C16"/>
    <w:rPr>
      <w:color w:val="000000" w:themeColor="text1"/>
    </w:rPr>
    <w:tblPr>
      <w:tblStyleRowBandSize w:val="1"/>
      <w:tblStyleColBandSize w:val="1"/>
      <w:tblBorders>
        <w:top w:val="single" w:sz="8" w:space="0" w:color="32A4A0" w:themeColor="accent4"/>
        <w:bottom w:val="single" w:sz="8" w:space="0" w:color="32A4A0" w:themeColor="accent4"/>
      </w:tblBorders>
    </w:tblPr>
    <w:tblStylePr w:type="firstRow">
      <w:rPr>
        <w:rFonts w:asciiTheme="majorHAnsi" w:eastAsiaTheme="majorEastAsia" w:hAnsiTheme="majorHAnsi" w:cstheme="majorBidi"/>
      </w:rPr>
      <w:tblPr/>
      <w:tcPr>
        <w:tcBorders>
          <w:top w:val="nil"/>
          <w:bottom w:val="single" w:sz="8" w:space="0" w:color="32A4A0" w:themeColor="accent4"/>
        </w:tcBorders>
      </w:tcPr>
    </w:tblStylePr>
    <w:tblStylePr w:type="lastRow">
      <w:rPr>
        <w:b/>
        <w:bCs/>
        <w:color w:val="E61E28" w:themeColor="text2"/>
      </w:rPr>
      <w:tblPr/>
      <w:tcPr>
        <w:tcBorders>
          <w:top w:val="single" w:sz="8" w:space="0" w:color="32A4A0" w:themeColor="accent4"/>
          <w:bottom w:val="single" w:sz="8" w:space="0" w:color="32A4A0" w:themeColor="accent4"/>
        </w:tcBorders>
      </w:tcPr>
    </w:tblStylePr>
    <w:tblStylePr w:type="firstCol">
      <w:rPr>
        <w:b/>
        <w:bCs/>
      </w:rPr>
    </w:tblStylePr>
    <w:tblStylePr w:type="lastCol">
      <w:rPr>
        <w:b/>
        <w:bCs/>
      </w:rPr>
      <w:tblPr/>
      <w:tcPr>
        <w:tcBorders>
          <w:top w:val="single" w:sz="8" w:space="0" w:color="32A4A0" w:themeColor="accent4"/>
          <w:bottom w:val="single" w:sz="8" w:space="0" w:color="32A4A0" w:themeColor="accent4"/>
        </w:tcBorders>
      </w:tcPr>
    </w:tblStylePr>
    <w:tblStylePr w:type="band1Vert">
      <w:tblPr/>
      <w:tcPr>
        <w:shd w:val="clear" w:color="auto" w:fill="C6EEEC" w:themeFill="accent4" w:themeFillTint="3F"/>
      </w:tcPr>
    </w:tblStylePr>
    <w:tblStylePr w:type="band1Horz">
      <w:tblPr/>
      <w:tcPr>
        <w:shd w:val="clear" w:color="auto" w:fill="C6EEEC" w:themeFill="accent4" w:themeFillTint="3F"/>
      </w:tcPr>
    </w:tblStylePr>
  </w:style>
  <w:style w:type="table" w:styleId="MediumList1-Accent5">
    <w:name w:val="Medium List 1 Accent 5"/>
    <w:basedOn w:val="TableNormal"/>
    <w:uiPriority w:val="99"/>
    <w:semiHidden/>
    <w:unhideWhenUsed/>
    <w:rsid w:val="00AA6C16"/>
    <w:rPr>
      <w:color w:val="000000" w:themeColor="text1"/>
    </w:rPr>
    <w:tblPr>
      <w:tblStyleRowBandSize w:val="1"/>
      <w:tblStyleColBandSize w:val="1"/>
      <w:tblBorders>
        <w:top w:val="single" w:sz="8" w:space="0" w:color="C83C96" w:themeColor="accent5"/>
        <w:bottom w:val="single" w:sz="8" w:space="0" w:color="C83C96" w:themeColor="accent5"/>
      </w:tblBorders>
    </w:tblPr>
    <w:tblStylePr w:type="firstRow">
      <w:rPr>
        <w:rFonts w:asciiTheme="majorHAnsi" w:eastAsiaTheme="majorEastAsia" w:hAnsiTheme="majorHAnsi" w:cstheme="majorBidi"/>
      </w:rPr>
      <w:tblPr/>
      <w:tcPr>
        <w:tcBorders>
          <w:top w:val="nil"/>
          <w:bottom w:val="single" w:sz="8" w:space="0" w:color="C83C96" w:themeColor="accent5"/>
        </w:tcBorders>
      </w:tcPr>
    </w:tblStylePr>
    <w:tblStylePr w:type="lastRow">
      <w:rPr>
        <w:b/>
        <w:bCs/>
        <w:color w:val="E61E28" w:themeColor="text2"/>
      </w:rPr>
      <w:tblPr/>
      <w:tcPr>
        <w:tcBorders>
          <w:top w:val="single" w:sz="8" w:space="0" w:color="C83C96" w:themeColor="accent5"/>
          <w:bottom w:val="single" w:sz="8" w:space="0" w:color="C83C96" w:themeColor="accent5"/>
        </w:tcBorders>
      </w:tcPr>
    </w:tblStylePr>
    <w:tblStylePr w:type="firstCol">
      <w:rPr>
        <w:b/>
        <w:bCs/>
      </w:rPr>
    </w:tblStylePr>
    <w:tblStylePr w:type="lastCol">
      <w:rPr>
        <w:b/>
        <w:bCs/>
      </w:rPr>
      <w:tblPr/>
      <w:tcPr>
        <w:tcBorders>
          <w:top w:val="single" w:sz="8" w:space="0" w:color="C83C96" w:themeColor="accent5"/>
          <w:bottom w:val="single" w:sz="8" w:space="0" w:color="C83C96" w:themeColor="accent5"/>
        </w:tcBorders>
      </w:tcPr>
    </w:tblStylePr>
    <w:tblStylePr w:type="band1Vert">
      <w:tblPr/>
      <w:tcPr>
        <w:shd w:val="clear" w:color="auto" w:fill="F1CEE4" w:themeFill="accent5" w:themeFillTint="3F"/>
      </w:tcPr>
    </w:tblStylePr>
    <w:tblStylePr w:type="band1Horz">
      <w:tblPr/>
      <w:tcPr>
        <w:shd w:val="clear" w:color="auto" w:fill="F1CEE4" w:themeFill="accent5" w:themeFillTint="3F"/>
      </w:tcPr>
    </w:tblStylePr>
  </w:style>
  <w:style w:type="table" w:styleId="MediumList1-Accent6">
    <w:name w:val="Medium List 1 Accent 6"/>
    <w:basedOn w:val="TableNormal"/>
    <w:uiPriority w:val="99"/>
    <w:semiHidden/>
    <w:unhideWhenUsed/>
    <w:rsid w:val="00AA6C16"/>
    <w:rPr>
      <w:color w:val="000000" w:themeColor="text1"/>
    </w:rPr>
    <w:tblPr>
      <w:tblStyleRowBandSize w:val="1"/>
      <w:tblStyleColBandSize w:val="1"/>
      <w:tblBorders>
        <w:top w:val="single" w:sz="8" w:space="0" w:color="4BA046" w:themeColor="accent6"/>
        <w:bottom w:val="single" w:sz="8" w:space="0" w:color="4BA046" w:themeColor="accent6"/>
      </w:tblBorders>
    </w:tblPr>
    <w:tblStylePr w:type="firstRow">
      <w:rPr>
        <w:rFonts w:asciiTheme="majorHAnsi" w:eastAsiaTheme="majorEastAsia" w:hAnsiTheme="majorHAnsi" w:cstheme="majorBidi"/>
      </w:rPr>
      <w:tblPr/>
      <w:tcPr>
        <w:tcBorders>
          <w:top w:val="nil"/>
          <w:bottom w:val="single" w:sz="8" w:space="0" w:color="4BA046" w:themeColor="accent6"/>
        </w:tcBorders>
      </w:tcPr>
    </w:tblStylePr>
    <w:tblStylePr w:type="lastRow">
      <w:rPr>
        <w:b/>
        <w:bCs/>
        <w:color w:val="E61E28" w:themeColor="text2"/>
      </w:rPr>
      <w:tblPr/>
      <w:tcPr>
        <w:tcBorders>
          <w:top w:val="single" w:sz="8" w:space="0" w:color="4BA046" w:themeColor="accent6"/>
          <w:bottom w:val="single" w:sz="8" w:space="0" w:color="4BA046" w:themeColor="accent6"/>
        </w:tcBorders>
      </w:tcPr>
    </w:tblStylePr>
    <w:tblStylePr w:type="firstCol">
      <w:rPr>
        <w:b/>
        <w:bCs/>
      </w:rPr>
    </w:tblStylePr>
    <w:tblStylePr w:type="lastCol">
      <w:rPr>
        <w:b/>
        <w:bCs/>
      </w:rPr>
      <w:tblPr/>
      <w:tcPr>
        <w:tcBorders>
          <w:top w:val="single" w:sz="8" w:space="0" w:color="4BA046" w:themeColor="accent6"/>
          <w:bottom w:val="single" w:sz="8" w:space="0" w:color="4BA046" w:themeColor="accent6"/>
        </w:tcBorders>
      </w:tcPr>
    </w:tblStylePr>
    <w:tblStylePr w:type="band1Vert">
      <w:tblPr/>
      <w:tcPr>
        <w:shd w:val="clear" w:color="auto" w:fill="D0EACE" w:themeFill="accent6" w:themeFillTint="3F"/>
      </w:tcPr>
    </w:tblStylePr>
    <w:tblStylePr w:type="band1Horz">
      <w:tblPr/>
      <w:tcPr>
        <w:shd w:val="clear" w:color="auto" w:fill="D0EACE" w:themeFill="accent6" w:themeFillTint="3F"/>
      </w:tcPr>
    </w:tblStylePr>
  </w:style>
  <w:style w:type="table" w:styleId="MediumList2">
    <w:name w:val="Medium List 2"/>
    <w:basedOn w:val="TableNormal"/>
    <w:uiPriority w:val="99"/>
    <w:semiHidden/>
    <w:unhideWhenUsed/>
    <w:rsid w:val="00AA6C16"/>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AA6C16"/>
    <w:rPr>
      <w:color w:val="000000" w:themeColor="text1"/>
    </w:rPr>
    <w:tblPr>
      <w:tblStyleRowBandSize w:val="1"/>
      <w:tblStyleColBandSize w:val="1"/>
      <w:tblBorders>
        <w:top w:val="single" w:sz="8" w:space="0" w:color="E61E28" w:themeColor="accent1"/>
        <w:left w:val="single" w:sz="8" w:space="0" w:color="E61E28" w:themeColor="accent1"/>
        <w:bottom w:val="single" w:sz="8" w:space="0" w:color="E61E28" w:themeColor="accent1"/>
        <w:right w:val="single" w:sz="8" w:space="0" w:color="E61E28" w:themeColor="accent1"/>
      </w:tblBorders>
    </w:tblPr>
    <w:tblStylePr w:type="firstRow">
      <w:rPr>
        <w:sz w:val="24"/>
        <w:szCs w:val="24"/>
      </w:rPr>
      <w:tblPr/>
      <w:tcPr>
        <w:tcBorders>
          <w:top w:val="nil"/>
          <w:left w:val="nil"/>
          <w:bottom w:val="single" w:sz="24" w:space="0" w:color="E61E28" w:themeColor="accent1"/>
          <w:right w:val="nil"/>
          <w:insideH w:val="nil"/>
          <w:insideV w:val="nil"/>
        </w:tcBorders>
        <w:shd w:val="clear" w:color="auto" w:fill="FFFFFF" w:themeFill="background1"/>
      </w:tcPr>
    </w:tblStylePr>
    <w:tblStylePr w:type="lastRow">
      <w:tblPr/>
      <w:tcPr>
        <w:tcBorders>
          <w:top w:val="single" w:sz="8" w:space="0" w:color="E61E2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1E28" w:themeColor="accent1"/>
          <w:insideH w:val="nil"/>
          <w:insideV w:val="nil"/>
        </w:tcBorders>
        <w:shd w:val="clear" w:color="auto" w:fill="FFFFFF" w:themeFill="background1"/>
      </w:tcPr>
    </w:tblStylePr>
    <w:tblStylePr w:type="lastCol">
      <w:tblPr/>
      <w:tcPr>
        <w:tcBorders>
          <w:top w:val="nil"/>
          <w:left w:val="single" w:sz="8" w:space="0" w:color="E61E2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7C9" w:themeFill="accent1" w:themeFillTint="3F"/>
      </w:tcPr>
    </w:tblStylePr>
    <w:tblStylePr w:type="band1Horz">
      <w:tblPr/>
      <w:tcPr>
        <w:tcBorders>
          <w:top w:val="nil"/>
          <w:bottom w:val="nil"/>
          <w:insideH w:val="nil"/>
          <w:insideV w:val="nil"/>
        </w:tcBorders>
        <w:shd w:val="clear" w:color="auto" w:fill="F8C7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AA6C16"/>
    <w:rPr>
      <w:color w:val="000000" w:themeColor="text1"/>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tblBorders>
    </w:tblPr>
    <w:tblStylePr w:type="firstRow">
      <w:rPr>
        <w:sz w:val="24"/>
        <w:szCs w:val="24"/>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tblPr/>
      <w:tcPr>
        <w:tcBorders>
          <w:top w:val="single" w:sz="8" w:space="0" w:color="7D419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4196" w:themeColor="accent2"/>
          <w:insideH w:val="nil"/>
          <w:insideV w:val="nil"/>
        </w:tcBorders>
        <w:shd w:val="clear" w:color="auto" w:fill="FFFFFF" w:themeFill="background1"/>
      </w:tcPr>
    </w:tblStylePr>
    <w:tblStylePr w:type="lastCol">
      <w:tblPr/>
      <w:tcPr>
        <w:tcBorders>
          <w:top w:val="nil"/>
          <w:left w:val="single" w:sz="8" w:space="0" w:color="7D41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CCE9" w:themeFill="accent2" w:themeFillTint="3F"/>
      </w:tcPr>
    </w:tblStylePr>
    <w:tblStylePr w:type="band1Horz">
      <w:tblPr/>
      <w:tcPr>
        <w:tcBorders>
          <w:top w:val="nil"/>
          <w:bottom w:val="nil"/>
          <w:insideH w:val="nil"/>
          <w:insideV w:val="nil"/>
        </w:tcBorders>
        <w:shd w:val="clear" w:color="auto" w:fill="E0CC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AA6C16"/>
    <w:rPr>
      <w:color w:val="000000" w:themeColor="text1"/>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tblBorders>
    </w:tblPr>
    <w:tblStylePr w:type="firstRow">
      <w:rPr>
        <w:sz w:val="24"/>
        <w:szCs w:val="24"/>
      </w:rPr>
      <w:tblPr/>
      <w:tcPr>
        <w:tcBorders>
          <w:top w:val="nil"/>
          <w:left w:val="nil"/>
          <w:bottom w:val="single" w:sz="24" w:space="0" w:color="005AAA" w:themeColor="accent3"/>
          <w:right w:val="nil"/>
          <w:insideH w:val="nil"/>
          <w:insideV w:val="nil"/>
        </w:tcBorders>
        <w:shd w:val="clear" w:color="auto" w:fill="FFFFFF" w:themeFill="background1"/>
      </w:tcPr>
    </w:tblStylePr>
    <w:tblStylePr w:type="lastRow">
      <w:tblPr/>
      <w:tcPr>
        <w:tcBorders>
          <w:top w:val="single" w:sz="8" w:space="0" w:color="005A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AA" w:themeColor="accent3"/>
          <w:insideH w:val="nil"/>
          <w:insideV w:val="nil"/>
        </w:tcBorders>
        <w:shd w:val="clear" w:color="auto" w:fill="FFFFFF" w:themeFill="background1"/>
      </w:tcPr>
    </w:tblStylePr>
    <w:tblStylePr w:type="lastCol">
      <w:tblPr/>
      <w:tcPr>
        <w:tcBorders>
          <w:top w:val="nil"/>
          <w:left w:val="single" w:sz="8" w:space="0" w:color="005A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7FF" w:themeFill="accent3" w:themeFillTint="3F"/>
      </w:tcPr>
    </w:tblStylePr>
    <w:tblStylePr w:type="band1Horz">
      <w:tblPr/>
      <w:tcPr>
        <w:tcBorders>
          <w:top w:val="nil"/>
          <w:bottom w:val="nil"/>
          <w:insideH w:val="nil"/>
          <w:insideV w:val="nil"/>
        </w:tcBorders>
        <w:shd w:val="clear" w:color="auto" w:fill="ABD7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AA6C16"/>
    <w:rPr>
      <w:color w:val="000000" w:themeColor="text1"/>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tblBorders>
    </w:tblPr>
    <w:tblStylePr w:type="firstRow">
      <w:rPr>
        <w:sz w:val="24"/>
        <w:szCs w:val="24"/>
      </w:rPr>
      <w:tblPr/>
      <w:tcPr>
        <w:tcBorders>
          <w:top w:val="nil"/>
          <w:left w:val="nil"/>
          <w:bottom w:val="single" w:sz="24" w:space="0" w:color="32A4A0" w:themeColor="accent4"/>
          <w:right w:val="nil"/>
          <w:insideH w:val="nil"/>
          <w:insideV w:val="nil"/>
        </w:tcBorders>
        <w:shd w:val="clear" w:color="auto" w:fill="FFFFFF" w:themeFill="background1"/>
      </w:tcPr>
    </w:tblStylePr>
    <w:tblStylePr w:type="lastRow">
      <w:tblPr/>
      <w:tcPr>
        <w:tcBorders>
          <w:top w:val="single" w:sz="8" w:space="0" w:color="32A4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A4A0" w:themeColor="accent4"/>
          <w:insideH w:val="nil"/>
          <w:insideV w:val="nil"/>
        </w:tcBorders>
        <w:shd w:val="clear" w:color="auto" w:fill="FFFFFF" w:themeFill="background1"/>
      </w:tcPr>
    </w:tblStylePr>
    <w:tblStylePr w:type="lastCol">
      <w:tblPr/>
      <w:tcPr>
        <w:tcBorders>
          <w:top w:val="nil"/>
          <w:left w:val="single" w:sz="8" w:space="0" w:color="32A4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EEC" w:themeFill="accent4" w:themeFillTint="3F"/>
      </w:tcPr>
    </w:tblStylePr>
    <w:tblStylePr w:type="band1Horz">
      <w:tblPr/>
      <w:tcPr>
        <w:tcBorders>
          <w:top w:val="nil"/>
          <w:bottom w:val="nil"/>
          <w:insideH w:val="nil"/>
          <w:insideV w:val="nil"/>
        </w:tcBorders>
        <w:shd w:val="clear" w:color="auto" w:fill="C6EE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AA6C16"/>
    <w:rPr>
      <w:color w:val="000000" w:themeColor="text1"/>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tblBorders>
    </w:tblPr>
    <w:tblStylePr w:type="firstRow">
      <w:rPr>
        <w:sz w:val="24"/>
        <w:szCs w:val="24"/>
      </w:rPr>
      <w:tblPr/>
      <w:tcPr>
        <w:tcBorders>
          <w:top w:val="nil"/>
          <w:left w:val="nil"/>
          <w:bottom w:val="single" w:sz="24" w:space="0" w:color="C83C96" w:themeColor="accent5"/>
          <w:right w:val="nil"/>
          <w:insideH w:val="nil"/>
          <w:insideV w:val="nil"/>
        </w:tcBorders>
        <w:shd w:val="clear" w:color="auto" w:fill="FFFFFF" w:themeFill="background1"/>
      </w:tcPr>
    </w:tblStylePr>
    <w:tblStylePr w:type="lastRow">
      <w:tblPr/>
      <w:tcPr>
        <w:tcBorders>
          <w:top w:val="single" w:sz="8" w:space="0" w:color="C83C9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C96" w:themeColor="accent5"/>
          <w:insideH w:val="nil"/>
          <w:insideV w:val="nil"/>
        </w:tcBorders>
        <w:shd w:val="clear" w:color="auto" w:fill="FFFFFF" w:themeFill="background1"/>
      </w:tcPr>
    </w:tblStylePr>
    <w:tblStylePr w:type="lastCol">
      <w:tblPr/>
      <w:tcPr>
        <w:tcBorders>
          <w:top w:val="nil"/>
          <w:left w:val="single" w:sz="8" w:space="0" w:color="C83C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EE4" w:themeFill="accent5" w:themeFillTint="3F"/>
      </w:tcPr>
    </w:tblStylePr>
    <w:tblStylePr w:type="band1Horz">
      <w:tblPr/>
      <w:tcPr>
        <w:tcBorders>
          <w:top w:val="nil"/>
          <w:bottom w:val="nil"/>
          <w:insideH w:val="nil"/>
          <w:insideV w:val="nil"/>
        </w:tcBorders>
        <w:shd w:val="clear" w:color="auto" w:fill="F1CE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AA6C16"/>
    <w:rPr>
      <w:color w:val="000000" w:themeColor="text1"/>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tblBorders>
    </w:tblPr>
    <w:tblStylePr w:type="firstRow">
      <w:rPr>
        <w:sz w:val="24"/>
        <w:szCs w:val="24"/>
      </w:rPr>
      <w:tblPr/>
      <w:tcPr>
        <w:tcBorders>
          <w:top w:val="nil"/>
          <w:left w:val="nil"/>
          <w:bottom w:val="single" w:sz="24" w:space="0" w:color="4BA046" w:themeColor="accent6"/>
          <w:right w:val="nil"/>
          <w:insideH w:val="nil"/>
          <w:insideV w:val="nil"/>
        </w:tcBorders>
        <w:shd w:val="clear" w:color="auto" w:fill="FFFFFF" w:themeFill="background1"/>
      </w:tcPr>
    </w:tblStylePr>
    <w:tblStylePr w:type="lastRow">
      <w:tblPr/>
      <w:tcPr>
        <w:tcBorders>
          <w:top w:val="single" w:sz="8" w:space="0" w:color="4BA0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046" w:themeColor="accent6"/>
          <w:insideH w:val="nil"/>
          <w:insideV w:val="nil"/>
        </w:tcBorders>
        <w:shd w:val="clear" w:color="auto" w:fill="FFFFFF" w:themeFill="background1"/>
      </w:tcPr>
    </w:tblStylePr>
    <w:tblStylePr w:type="lastCol">
      <w:tblPr/>
      <w:tcPr>
        <w:tcBorders>
          <w:top w:val="nil"/>
          <w:left w:val="single" w:sz="8" w:space="0" w:color="4BA0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ACE" w:themeFill="accent6" w:themeFillTint="3F"/>
      </w:tcPr>
    </w:tblStylePr>
    <w:tblStylePr w:type="band1Horz">
      <w:tblPr/>
      <w:tcPr>
        <w:tcBorders>
          <w:top w:val="nil"/>
          <w:bottom w:val="nil"/>
          <w:insideH w:val="nil"/>
          <w:insideV w:val="nil"/>
        </w:tcBorders>
        <w:shd w:val="clear" w:color="auto" w:fill="D0EA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AA6C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AA6C16"/>
    <w:tblPr>
      <w:tblStyleRowBandSize w:val="1"/>
      <w:tblStyleColBandSize w:val="1"/>
      <w:tblBorders>
        <w:top w:val="single" w:sz="8" w:space="0" w:color="EC565D" w:themeColor="accent1" w:themeTint="BF"/>
        <w:left w:val="single" w:sz="8" w:space="0" w:color="EC565D" w:themeColor="accent1" w:themeTint="BF"/>
        <w:bottom w:val="single" w:sz="8" w:space="0" w:color="EC565D" w:themeColor="accent1" w:themeTint="BF"/>
        <w:right w:val="single" w:sz="8" w:space="0" w:color="EC565D" w:themeColor="accent1" w:themeTint="BF"/>
        <w:insideH w:val="single" w:sz="8" w:space="0" w:color="EC565D" w:themeColor="accent1" w:themeTint="BF"/>
      </w:tblBorders>
    </w:tblPr>
    <w:tblStylePr w:type="firstRow">
      <w:pPr>
        <w:spacing w:before="0" w:after="0" w:line="240" w:lineRule="auto"/>
      </w:pPr>
      <w:rPr>
        <w:b/>
        <w:bCs/>
        <w:color w:val="FFFFFF" w:themeColor="background1"/>
      </w:rPr>
      <w:tblPr/>
      <w:tcPr>
        <w:tcBorders>
          <w:top w:val="single" w:sz="8" w:space="0" w:color="EC565D" w:themeColor="accent1" w:themeTint="BF"/>
          <w:left w:val="single" w:sz="8" w:space="0" w:color="EC565D" w:themeColor="accent1" w:themeTint="BF"/>
          <w:bottom w:val="single" w:sz="8" w:space="0" w:color="EC565D" w:themeColor="accent1" w:themeTint="BF"/>
          <w:right w:val="single" w:sz="8" w:space="0" w:color="EC565D" w:themeColor="accent1" w:themeTint="BF"/>
          <w:insideH w:val="nil"/>
          <w:insideV w:val="nil"/>
        </w:tcBorders>
        <w:shd w:val="clear" w:color="auto" w:fill="E61E28" w:themeFill="accent1"/>
      </w:tcPr>
    </w:tblStylePr>
    <w:tblStylePr w:type="lastRow">
      <w:pPr>
        <w:spacing w:before="0" w:after="0" w:line="240" w:lineRule="auto"/>
      </w:pPr>
      <w:rPr>
        <w:b/>
        <w:bCs/>
      </w:rPr>
      <w:tblPr/>
      <w:tcPr>
        <w:tcBorders>
          <w:top w:val="double" w:sz="6" w:space="0" w:color="EC565D" w:themeColor="accent1" w:themeTint="BF"/>
          <w:left w:val="single" w:sz="8" w:space="0" w:color="EC565D" w:themeColor="accent1" w:themeTint="BF"/>
          <w:bottom w:val="single" w:sz="8" w:space="0" w:color="EC565D" w:themeColor="accent1" w:themeTint="BF"/>
          <w:right w:val="single" w:sz="8" w:space="0" w:color="EC56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7C9" w:themeFill="accent1" w:themeFillTint="3F"/>
      </w:tcPr>
    </w:tblStylePr>
    <w:tblStylePr w:type="band1Horz">
      <w:tblPr/>
      <w:tcPr>
        <w:tcBorders>
          <w:insideH w:val="nil"/>
          <w:insideV w:val="nil"/>
        </w:tcBorders>
        <w:shd w:val="clear" w:color="auto" w:fill="F8C7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AA6C16"/>
    <w:tblPr>
      <w:tblStyleRowBandSize w:val="1"/>
      <w:tblStyleColBandSize w:val="1"/>
      <w:tbl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single" w:sz="8" w:space="0" w:color="A264BC" w:themeColor="accent2" w:themeTint="BF"/>
      </w:tblBorders>
    </w:tblPr>
    <w:tblStylePr w:type="firstRow">
      <w:pPr>
        <w:spacing w:before="0" w:after="0" w:line="240" w:lineRule="auto"/>
      </w:pPr>
      <w:rPr>
        <w:b/>
        <w:bCs/>
        <w:color w:val="FFFFFF" w:themeColor="background1"/>
      </w:rPr>
      <w:tblPr/>
      <w:tcPr>
        <w:tc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nil"/>
          <w:insideV w:val="nil"/>
        </w:tcBorders>
        <w:shd w:val="clear" w:color="auto" w:fill="7D4196" w:themeFill="accent2"/>
      </w:tcPr>
    </w:tblStylePr>
    <w:tblStylePr w:type="lastRow">
      <w:pPr>
        <w:spacing w:before="0" w:after="0" w:line="240" w:lineRule="auto"/>
      </w:pPr>
      <w:rPr>
        <w:b/>
        <w:bCs/>
      </w:rPr>
      <w:tblPr/>
      <w:tcPr>
        <w:tcBorders>
          <w:top w:val="double" w:sz="6"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CCE9" w:themeFill="accent2" w:themeFillTint="3F"/>
      </w:tcPr>
    </w:tblStylePr>
    <w:tblStylePr w:type="band1Horz">
      <w:tblPr/>
      <w:tcPr>
        <w:tcBorders>
          <w:insideH w:val="nil"/>
          <w:insideV w:val="nil"/>
        </w:tcBorders>
        <w:shd w:val="clear" w:color="auto" w:fill="E0CC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AA6C16"/>
    <w:tblPr>
      <w:tblStyleRowBandSize w:val="1"/>
      <w:tblStyleColBandSize w:val="1"/>
      <w:tbl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single" w:sz="8" w:space="0" w:color="0087FF" w:themeColor="accent3" w:themeTint="BF"/>
      </w:tblBorders>
    </w:tblPr>
    <w:tblStylePr w:type="firstRow">
      <w:pPr>
        <w:spacing w:before="0" w:after="0" w:line="240" w:lineRule="auto"/>
      </w:pPr>
      <w:rPr>
        <w:b/>
        <w:bCs/>
        <w:color w:val="FFFFFF" w:themeColor="background1"/>
      </w:rPr>
      <w:tblPr/>
      <w:tcPr>
        <w:tc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nil"/>
          <w:insideV w:val="nil"/>
        </w:tcBorders>
        <w:shd w:val="clear" w:color="auto" w:fill="005AAA" w:themeFill="accent3"/>
      </w:tcPr>
    </w:tblStylePr>
    <w:tblStylePr w:type="lastRow">
      <w:pPr>
        <w:spacing w:before="0" w:after="0" w:line="240" w:lineRule="auto"/>
      </w:pPr>
      <w:rPr>
        <w:b/>
        <w:bCs/>
      </w:rPr>
      <w:tblPr/>
      <w:tcPr>
        <w:tcBorders>
          <w:top w:val="double" w:sz="6"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D7FF" w:themeFill="accent3" w:themeFillTint="3F"/>
      </w:tcPr>
    </w:tblStylePr>
    <w:tblStylePr w:type="band1Horz">
      <w:tblPr/>
      <w:tcPr>
        <w:tcBorders>
          <w:insideH w:val="nil"/>
          <w:insideV w:val="nil"/>
        </w:tcBorders>
        <w:shd w:val="clear" w:color="auto" w:fill="ABD7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AA6C16"/>
    <w:tblPr>
      <w:tblStyleRowBandSize w:val="1"/>
      <w:tblStyleColBandSize w:val="1"/>
      <w:tbl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single" w:sz="8" w:space="0" w:color="54CBC6" w:themeColor="accent4" w:themeTint="BF"/>
      </w:tblBorders>
    </w:tblPr>
    <w:tblStylePr w:type="firstRow">
      <w:pPr>
        <w:spacing w:before="0" w:after="0" w:line="240" w:lineRule="auto"/>
      </w:pPr>
      <w:rPr>
        <w:b/>
        <w:bCs/>
        <w:color w:val="FFFFFF" w:themeColor="background1"/>
      </w:rPr>
      <w:tblPr/>
      <w:tcPr>
        <w:tc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nil"/>
          <w:insideV w:val="nil"/>
        </w:tcBorders>
        <w:shd w:val="clear" w:color="auto" w:fill="32A4A0" w:themeFill="accent4"/>
      </w:tcPr>
    </w:tblStylePr>
    <w:tblStylePr w:type="lastRow">
      <w:pPr>
        <w:spacing w:before="0" w:after="0" w:line="240" w:lineRule="auto"/>
      </w:pPr>
      <w:rPr>
        <w:b/>
        <w:bCs/>
      </w:rPr>
      <w:tblPr/>
      <w:tcPr>
        <w:tcBorders>
          <w:top w:val="double" w:sz="6"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6EEEC" w:themeFill="accent4" w:themeFillTint="3F"/>
      </w:tcPr>
    </w:tblStylePr>
    <w:tblStylePr w:type="band1Horz">
      <w:tblPr/>
      <w:tcPr>
        <w:tcBorders>
          <w:insideH w:val="nil"/>
          <w:insideV w:val="nil"/>
        </w:tcBorders>
        <w:shd w:val="clear" w:color="auto" w:fill="C6EE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AA6C16"/>
    <w:tblPr>
      <w:tblStyleRowBandSize w:val="1"/>
      <w:tblStyleColBandSize w:val="1"/>
      <w:tbl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single" w:sz="8" w:space="0" w:color="D56CAF" w:themeColor="accent5" w:themeTint="BF"/>
      </w:tblBorders>
    </w:tblPr>
    <w:tblStylePr w:type="firstRow">
      <w:pPr>
        <w:spacing w:before="0" w:after="0" w:line="240" w:lineRule="auto"/>
      </w:pPr>
      <w:rPr>
        <w:b/>
        <w:bCs/>
        <w:color w:val="FFFFFF" w:themeColor="background1"/>
      </w:rPr>
      <w:tblPr/>
      <w:tcPr>
        <w:tc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nil"/>
          <w:insideV w:val="nil"/>
        </w:tcBorders>
        <w:shd w:val="clear" w:color="auto" w:fill="C83C96" w:themeFill="accent5"/>
      </w:tcPr>
    </w:tblStylePr>
    <w:tblStylePr w:type="lastRow">
      <w:pPr>
        <w:spacing w:before="0" w:after="0" w:line="240" w:lineRule="auto"/>
      </w:pPr>
      <w:rPr>
        <w:b/>
        <w:bCs/>
      </w:rPr>
      <w:tblPr/>
      <w:tcPr>
        <w:tcBorders>
          <w:top w:val="double" w:sz="6"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CEE4" w:themeFill="accent5" w:themeFillTint="3F"/>
      </w:tcPr>
    </w:tblStylePr>
    <w:tblStylePr w:type="band1Horz">
      <w:tblPr/>
      <w:tcPr>
        <w:tcBorders>
          <w:insideH w:val="nil"/>
          <w:insideV w:val="nil"/>
        </w:tcBorders>
        <w:shd w:val="clear" w:color="auto" w:fill="F1CE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AA6C16"/>
    <w:tblPr>
      <w:tblStyleRowBandSize w:val="1"/>
      <w:tblStyleColBandSize w:val="1"/>
      <w:tbl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single" w:sz="8" w:space="0" w:color="71BF6C" w:themeColor="accent6" w:themeTint="BF"/>
      </w:tblBorders>
    </w:tblPr>
    <w:tblStylePr w:type="firstRow">
      <w:pPr>
        <w:spacing w:before="0" w:after="0" w:line="240" w:lineRule="auto"/>
      </w:pPr>
      <w:rPr>
        <w:b/>
        <w:bCs/>
        <w:color w:val="FFFFFF" w:themeColor="background1"/>
      </w:rPr>
      <w:tblPr/>
      <w:tcPr>
        <w:tc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nil"/>
          <w:insideV w:val="nil"/>
        </w:tcBorders>
        <w:shd w:val="clear" w:color="auto" w:fill="4BA046" w:themeFill="accent6"/>
      </w:tcPr>
    </w:tblStylePr>
    <w:tblStylePr w:type="lastRow">
      <w:pPr>
        <w:spacing w:before="0" w:after="0" w:line="240" w:lineRule="auto"/>
      </w:pPr>
      <w:rPr>
        <w:b/>
        <w:bCs/>
      </w:rPr>
      <w:tblPr/>
      <w:tcPr>
        <w:tcBorders>
          <w:top w:val="double" w:sz="6"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ACE" w:themeFill="accent6" w:themeFillTint="3F"/>
      </w:tcPr>
    </w:tblStylePr>
    <w:tblStylePr w:type="band1Horz">
      <w:tblPr/>
      <w:tcPr>
        <w:tcBorders>
          <w:insideH w:val="nil"/>
          <w:insideV w:val="nil"/>
        </w:tcBorders>
        <w:shd w:val="clear" w:color="auto" w:fill="D0EA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1E2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1E28" w:themeFill="accent1"/>
      </w:tcPr>
    </w:tblStylePr>
    <w:tblStylePr w:type="lastCol">
      <w:rPr>
        <w:b/>
        <w:bCs/>
        <w:color w:val="FFFFFF" w:themeColor="background1"/>
      </w:rPr>
      <w:tblPr/>
      <w:tcPr>
        <w:tcBorders>
          <w:left w:val="nil"/>
          <w:right w:val="nil"/>
          <w:insideH w:val="nil"/>
          <w:insideV w:val="nil"/>
        </w:tcBorders>
        <w:shd w:val="clear" w:color="auto" w:fill="E61E2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41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4196" w:themeFill="accent2"/>
      </w:tcPr>
    </w:tblStylePr>
    <w:tblStylePr w:type="lastCol">
      <w:rPr>
        <w:b/>
        <w:bCs/>
        <w:color w:val="FFFFFF" w:themeColor="background1"/>
      </w:rPr>
      <w:tblPr/>
      <w:tcPr>
        <w:tcBorders>
          <w:left w:val="nil"/>
          <w:right w:val="nil"/>
          <w:insideH w:val="nil"/>
          <w:insideV w:val="nil"/>
        </w:tcBorders>
        <w:shd w:val="clear" w:color="auto" w:fill="7D41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AA" w:themeFill="accent3"/>
      </w:tcPr>
    </w:tblStylePr>
    <w:tblStylePr w:type="lastCol">
      <w:rPr>
        <w:b/>
        <w:bCs/>
        <w:color w:val="FFFFFF" w:themeColor="background1"/>
      </w:rPr>
      <w:tblPr/>
      <w:tcPr>
        <w:tcBorders>
          <w:left w:val="nil"/>
          <w:right w:val="nil"/>
          <w:insideH w:val="nil"/>
          <w:insideV w:val="nil"/>
        </w:tcBorders>
        <w:shd w:val="clear" w:color="auto" w:fill="005A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A4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A4A0" w:themeFill="accent4"/>
      </w:tcPr>
    </w:tblStylePr>
    <w:tblStylePr w:type="lastCol">
      <w:rPr>
        <w:b/>
        <w:bCs/>
        <w:color w:val="FFFFFF" w:themeColor="background1"/>
      </w:rPr>
      <w:tblPr/>
      <w:tcPr>
        <w:tcBorders>
          <w:left w:val="nil"/>
          <w:right w:val="nil"/>
          <w:insideH w:val="nil"/>
          <w:insideV w:val="nil"/>
        </w:tcBorders>
        <w:shd w:val="clear" w:color="auto" w:fill="32A4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C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3C96" w:themeFill="accent5"/>
      </w:tcPr>
    </w:tblStylePr>
    <w:tblStylePr w:type="lastCol">
      <w:rPr>
        <w:b/>
        <w:bCs/>
        <w:color w:val="FFFFFF" w:themeColor="background1"/>
      </w:rPr>
      <w:tblPr/>
      <w:tcPr>
        <w:tcBorders>
          <w:left w:val="nil"/>
          <w:right w:val="nil"/>
          <w:insideH w:val="nil"/>
          <w:insideV w:val="nil"/>
        </w:tcBorders>
        <w:shd w:val="clear" w:color="auto" w:fill="C83C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AA6C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0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046" w:themeFill="accent6"/>
      </w:tcPr>
    </w:tblStylePr>
    <w:tblStylePr w:type="lastCol">
      <w:rPr>
        <w:b/>
        <w:bCs/>
        <w:color w:val="FFFFFF" w:themeColor="background1"/>
      </w:rPr>
      <w:tblPr/>
      <w:tcPr>
        <w:tcBorders>
          <w:left w:val="nil"/>
          <w:right w:val="nil"/>
          <w:insideH w:val="nil"/>
          <w:insideV w:val="nil"/>
        </w:tcBorders>
        <w:shd w:val="clear" w:color="auto" w:fill="4BA0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A6C16"/>
    <w:rPr>
      <w:color w:val="2B579A"/>
      <w:shd w:val="clear" w:color="auto" w:fill="E1DFDD"/>
      <w:lang w:val="en"/>
    </w:rPr>
  </w:style>
  <w:style w:type="paragraph" w:styleId="MessageHeader">
    <w:name w:val="Message Header"/>
    <w:basedOn w:val="Normal"/>
    <w:link w:val="MessageHeaderChar"/>
    <w:uiPriority w:val="99"/>
    <w:semiHidden/>
    <w:rsid w:val="00AA6C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A6C16"/>
    <w:rPr>
      <w:rFonts w:asciiTheme="majorHAnsi" w:eastAsiaTheme="majorEastAsia" w:hAnsiTheme="majorHAnsi" w:cstheme="majorBidi"/>
      <w:sz w:val="22"/>
      <w:szCs w:val="22"/>
      <w:shd w:val="pct20" w:color="auto" w:fill="auto"/>
      <w:lang w:val="en"/>
    </w:rPr>
  </w:style>
  <w:style w:type="paragraph" w:customStyle="1" w:styleId="Name-ExecSummary">
    <w:name w:val="Name - Exec Summary"/>
    <w:basedOn w:val="Normal"/>
    <w:uiPriority w:val="16"/>
    <w:semiHidden/>
    <w:qFormat/>
    <w:rsid w:val="00AA6C16"/>
    <w:pPr>
      <w:tabs>
        <w:tab w:val="left" w:pos="181"/>
      </w:tabs>
      <w:spacing w:after="0"/>
    </w:pPr>
    <w:rPr>
      <w:rFonts w:asciiTheme="majorHAnsi" w:eastAsiaTheme="majorEastAsia" w:hAnsiTheme="majorHAnsi" w:cstheme="majorBidi"/>
      <w:b/>
      <w:iCs/>
      <w:color w:val="E61E28" w:themeColor="accent1"/>
      <w:sz w:val="17"/>
      <w:szCs w:val="18"/>
    </w:rPr>
  </w:style>
  <w:style w:type="paragraph" w:styleId="NoSpacing">
    <w:name w:val="No Spacing"/>
    <w:basedOn w:val="Heading1"/>
    <w:uiPriority w:val="2"/>
    <w:qFormat/>
    <w:rsid w:val="0024731E"/>
    <w:pPr>
      <w:numPr>
        <w:numId w:val="57"/>
      </w:numPr>
    </w:pPr>
    <w:rPr>
      <w:rFonts w:ascii="Montserrat" w:eastAsia="Calibri" w:hAnsi="Montserrat" w:cs="Calibri"/>
      <w:color w:val="88AAA9"/>
    </w:rPr>
  </w:style>
  <w:style w:type="paragraph" w:styleId="NormalWeb">
    <w:name w:val="Normal (Web)"/>
    <w:basedOn w:val="Normal"/>
    <w:uiPriority w:val="99"/>
    <w:rsid w:val="00AA6C16"/>
    <w:rPr>
      <w:rFonts w:asciiTheme="majorHAnsi" w:eastAsiaTheme="majorEastAsia" w:hAnsiTheme="majorHAnsi" w:cstheme="majorBidi"/>
    </w:rPr>
  </w:style>
  <w:style w:type="paragraph" w:styleId="NormalIndent">
    <w:name w:val="Normal Indent"/>
    <w:basedOn w:val="Normal"/>
    <w:uiPriority w:val="1"/>
    <w:rsid w:val="00AA6C16"/>
    <w:pPr>
      <w:ind w:left="284"/>
    </w:pPr>
  </w:style>
  <w:style w:type="paragraph" w:styleId="NoteHeading">
    <w:name w:val="Note Heading"/>
    <w:basedOn w:val="Normal"/>
    <w:next w:val="Normal"/>
    <w:link w:val="NoteHeadingChar"/>
    <w:uiPriority w:val="99"/>
    <w:semiHidden/>
    <w:rsid w:val="00AA6C16"/>
  </w:style>
  <w:style w:type="character" w:customStyle="1" w:styleId="NoteHeadingChar">
    <w:name w:val="Note Heading Char"/>
    <w:basedOn w:val="DefaultParagraphFont"/>
    <w:link w:val="NoteHeading"/>
    <w:uiPriority w:val="99"/>
    <w:semiHidden/>
    <w:rsid w:val="00AA6C16"/>
    <w:rPr>
      <w:sz w:val="22"/>
      <w:szCs w:val="22"/>
      <w:lang w:val="en"/>
    </w:rPr>
  </w:style>
  <w:style w:type="character" w:styleId="PageNumber">
    <w:name w:val="page number"/>
    <w:basedOn w:val="DefaultParagraphFont"/>
    <w:uiPriority w:val="99"/>
    <w:semiHidden/>
    <w:rsid w:val="00AA6C16"/>
    <w:rPr>
      <w:lang w:val="en"/>
    </w:rPr>
  </w:style>
  <w:style w:type="character" w:styleId="PlaceholderText">
    <w:name w:val="Placeholder Text"/>
    <w:basedOn w:val="DefaultParagraphFont"/>
    <w:uiPriority w:val="99"/>
    <w:rsid w:val="00AA6C16"/>
    <w:rPr>
      <w:rFonts w:asciiTheme="minorHAnsi" w:eastAsiaTheme="minorEastAsia" w:hAnsiTheme="minorHAnsi" w:cstheme="minorBidi"/>
      <w:color w:val="808080"/>
      <w:lang w:val="en"/>
    </w:rPr>
  </w:style>
  <w:style w:type="table" w:styleId="PlainTable1">
    <w:name w:val="Plain Table 1"/>
    <w:basedOn w:val="TableNormal"/>
    <w:uiPriority w:val="99"/>
    <w:rsid w:val="00AA6C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A6C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AA6C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AA6C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A6C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A6C16"/>
    <w:rPr>
      <w:rFonts w:asciiTheme="majorHAnsi" w:eastAsiaTheme="majorEastAsia" w:hAnsiTheme="majorHAnsi" w:cstheme="majorBidi"/>
      <w:sz w:val="21"/>
      <w:szCs w:val="21"/>
    </w:rPr>
  </w:style>
  <w:style w:type="character" w:customStyle="1" w:styleId="PlainTextChar">
    <w:name w:val="Plain Text Char"/>
    <w:basedOn w:val="DefaultParagraphFont"/>
    <w:link w:val="PlainText"/>
    <w:uiPriority w:val="99"/>
    <w:semiHidden/>
    <w:rsid w:val="00AA6C16"/>
    <w:rPr>
      <w:rFonts w:asciiTheme="majorHAnsi" w:eastAsiaTheme="majorEastAsia" w:hAnsiTheme="majorHAnsi" w:cstheme="majorBidi"/>
      <w:sz w:val="21"/>
      <w:szCs w:val="21"/>
      <w:lang w:val="en"/>
    </w:rPr>
  </w:style>
  <w:style w:type="character" w:customStyle="1" w:styleId="RedColour">
    <w:name w:val="Red Colour"/>
    <w:uiPriority w:val="9"/>
    <w:qFormat/>
    <w:rsid w:val="00AA6C16"/>
    <w:rPr>
      <w:rFonts w:asciiTheme="minorHAnsi" w:eastAsiaTheme="minorEastAsia" w:hAnsiTheme="minorHAnsi" w:cstheme="minorBidi"/>
      <w:color w:val="E61E28" w:themeColor="accent1"/>
      <w:lang w:val="en"/>
    </w:rPr>
  </w:style>
  <w:style w:type="paragraph" w:customStyle="1" w:styleId="ReportInsertPicture">
    <w:name w:val="Report Insert Picture"/>
    <w:next w:val="Normal"/>
    <w:uiPriority w:val="7"/>
    <w:rsid w:val="00AA6C16"/>
    <w:pPr>
      <w:keepNext/>
    </w:pPr>
  </w:style>
  <w:style w:type="paragraph" w:styleId="Salutation">
    <w:name w:val="Salutation"/>
    <w:basedOn w:val="Normal"/>
    <w:next w:val="Normal"/>
    <w:link w:val="SalutationChar"/>
    <w:uiPriority w:val="99"/>
    <w:semiHidden/>
    <w:rsid w:val="00AA6C16"/>
  </w:style>
  <w:style w:type="character" w:customStyle="1" w:styleId="SalutationChar">
    <w:name w:val="Salutation Char"/>
    <w:basedOn w:val="DefaultParagraphFont"/>
    <w:link w:val="Salutation"/>
    <w:uiPriority w:val="99"/>
    <w:semiHidden/>
    <w:rsid w:val="00AA6C16"/>
    <w:rPr>
      <w:sz w:val="22"/>
      <w:szCs w:val="22"/>
      <w:lang w:val="en"/>
    </w:rPr>
  </w:style>
  <w:style w:type="paragraph" w:styleId="Signature">
    <w:name w:val="Signature"/>
    <w:basedOn w:val="Normal"/>
    <w:link w:val="SignatureChar"/>
    <w:uiPriority w:val="99"/>
    <w:semiHidden/>
    <w:rsid w:val="00AA6C16"/>
    <w:pPr>
      <w:ind w:left="4252"/>
    </w:pPr>
  </w:style>
  <w:style w:type="character" w:customStyle="1" w:styleId="SignatureChar">
    <w:name w:val="Signature Char"/>
    <w:basedOn w:val="DefaultParagraphFont"/>
    <w:link w:val="Signature"/>
    <w:uiPriority w:val="99"/>
    <w:semiHidden/>
    <w:rsid w:val="00AA6C16"/>
    <w:rPr>
      <w:sz w:val="22"/>
      <w:szCs w:val="22"/>
      <w:lang w:val="en"/>
    </w:rPr>
  </w:style>
  <w:style w:type="character" w:styleId="SmartHyperlink">
    <w:name w:val="Smart Hyperlink"/>
    <w:basedOn w:val="DefaultParagraphFont"/>
    <w:uiPriority w:val="99"/>
    <w:semiHidden/>
    <w:rsid w:val="00AA6C16"/>
    <w:rPr>
      <w:u w:val="dotted"/>
      <w:lang w:val="en"/>
    </w:rPr>
  </w:style>
  <w:style w:type="character" w:styleId="SmartLink">
    <w:name w:val="Smart Link"/>
    <w:basedOn w:val="DefaultParagraphFont"/>
    <w:uiPriority w:val="99"/>
    <w:semiHidden/>
    <w:rsid w:val="00AA6C16"/>
    <w:rPr>
      <w:color w:val="0000FF"/>
      <w:u w:val="single"/>
      <w:shd w:val="clear" w:color="auto" w:fill="F3F2F1"/>
      <w:lang w:val="en"/>
    </w:rPr>
  </w:style>
  <w:style w:type="character" w:styleId="Strong">
    <w:name w:val="Strong"/>
    <w:basedOn w:val="DefaultParagraphFont"/>
    <w:uiPriority w:val="22"/>
    <w:qFormat/>
    <w:rsid w:val="00AA6C16"/>
    <w:rPr>
      <w:b/>
      <w:bCs/>
      <w:lang w:val="en"/>
    </w:rPr>
  </w:style>
  <w:style w:type="paragraph" w:styleId="Subtitle">
    <w:name w:val="Subtitle"/>
    <w:basedOn w:val="Normal"/>
    <w:next w:val="Normal"/>
    <w:link w:val="SubtitleChar"/>
    <w:uiPriority w:val="11"/>
    <w:qFormat/>
    <w:rPr>
      <w:rFonts w:ascii="Arial" w:eastAsia="Arial" w:hAnsi="Arial" w:cs="Arial"/>
      <w:color w:val="5A5A5A"/>
    </w:rPr>
  </w:style>
  <w:style w:type="character" w:customStyle="1" w:styleId="SubtitleChar">
    <w:name w:val="Subtitle Char"/>
    <w:basedOn w:val="DefaultParagraphFont"/>
    <w:link w:val="Subtitle"/>
    <w:uiPriority w:val="99"/>
    <w:semiHidden/>
    <w:rsid w:val="00AA6C16"/>
    <w:rPr>
      <w:rFonts w:asciiTheme="majorHAnsi" w:eastAsiaTheme="majorEastAsia" w:hAnsiTheme="majorHAnsi" w:cstheme="majorBidi"/>
      <w:color w:val="5A5A5A" w:themeColor="text1" w:themeTint="A5"/>
      <w:spacing w:val="15"/>
      <w:sz w:val="22"/>
      <w:szCs w:val="22"/>
      <w:lang w:val="en"/>
    </w:rPr>
  </w:style>
  <w:style w:type="character" w:styleId="SubtleEmphasis">
    <w:name w:val="Subtle Emphasis"/>
    <w:basedOn w:val="DefaultParagraphFont"/>
    <w:uiPriority w:val="99"/>
    <w:semiHidden/>
    <w:qFormat/>
    <w:rsid w:val="00AA6C16"/>
    <w:rPr>
      <w:i/>
      <w:iCs/>
      <w:color w:val="404040" w:themeColor="text1" w:themeTint="BF"/>
      <w:lang w:val="en"/>
    </w:rPr>
  </w:style>
  <w:style w:type="character" w:styleId="SubtleReference">
    <w:name w:val="Subtle Reference"/>
    <w:basedOn w:val="DefaultParagraphFont"/>
    <w:uiPriority w:val="99"/>
    <w:semiHidden/>
    <w:qFormat/>
    <w:rsid w:val="00AA6C16"/>
    <w:rPr>
      <w:smallCaps/>
      <w:color w:val="5A5A5A" w:themeColor="text1" w:themeTint="A5"/>
      <w:lang w:val="en"/>
    </w:rPr>
  </w:style>
  <w:style w:type="paragraph" w:customStyle="1" w:styleId="Table">
    <w:name w:val="Table"/>
    <w:uiPriority w:val="5"/>
    <w:semiHidden/>
    <w:rsid w:val="00AA6C16"/>
    <w:pPr>
      <w:spacing w:before="60" w:after="60"/>
      <w:ind w:left="113" w:right="113"/>
    </w:pPr>
    <w:rPr>
      <w:sz w:val="18"/>
    </w:rPr>
  </w:style>
  <w:style w:type="paragraph" w:customStyle="1" w:styleId="Table-Heading">
    <w:name w:val="Table - Heading"/>
    <w:basedOn w:val="Table"/>
    <w:uiPriority w:val="5"/>
    <w:rsid w:val="00AA6C16"/>
    <w:pPr>
      <w:keepNext/>
      <w:keepLines/>
    </w:pPr>
    <w:rPr>
      <w:rFonts w:asciiTheme="majorHAnsi" w:eastAsiaTheme="majorEastAsia" w:hAnsiTheme="majorHAnsi" w:cstheme="majorBidi"/>
      <w:b/>
      <w:color w:val="E61E28" w:themeColor="accent1"/>
      <w:sz w:val="17"/>
    </w:rPr>
  </w:style>
  <w:style w:type="paragraph" w:customStyle="1" w:styleId="Table-HeadingRight">
    <w:name w:val="Table - Heading Right"/>
    <w:basedOn w:val="Table-Heading"/>
    <w:uiPriority w:val="5"/>
    <w:semiHidden/>
    <w:rsid w:val="00AA6C16"/>
    <w:pPr>
      <w:jc w:val="right"/>
    </w:pPr>
  </w:style>
  <w:style w:type="paragraph" w:customStyle="1" w:styleId="Table-ListBullet">
    <w:name w:val="Table - List Bullet"/>
    <w:basedOn w:val="Table"/>
    <w:uiPriority w:val="6"/>
    <w:rsid w:val="00AA6C16"/>
    <w:pPr>
      <w:numPr>
        <w:numId w:val="29"/>
      </w:numPr>
    </w:pPr>
  </w:style>
  <w:style w:type="paragraph" w:customStyle="1" w:styleId="Table-ListBullet2">
    <w:name w:val="Table - List Bullet 2"/>
    <w:basedOn w:val="Table-ListBullet"/>
    <w:uiPriority w:val="6"/>
    <w:qFormat/>
    <w:rsid w:val="00AA6C16"/>
    <w:pPr>
      <w:numPr>
        <w:ilvl w:val="1"/>
      </w:numPr>
    </w:pPr>
  </w:style>
  <w:style w:type="paragraph" w:customStyle="1" w:styleId="Table-ListBullet3">
    <w:name w:val="Table - List Bullet 3"/>
    <w:basedOn w:val="Table-ListBullet"/>
    <w:uiPriority w:val="6"/>
    <w:qFormat/>
    <w:rsid w:val="00AA6C16"/>
    <w:pPr>
      <w:numPr>
        <w:ilvl w:val="2"/>
      </w:numPr>
    </w:pPr>
  </w:style>
  <w:style w:type="paragraph" w:customStyle="1" w:styleId="Table-ListNumber">
    <w:name w:val="Table - List Number"/>
    <w:basedOn w:val="Table"/>
    <w:uiPriority w:val="6"/>
    <w:rsid w:val="00AA6C16"/>
    <w:pPr>
      <w:numPr>
        <w:numId w:val="30"/>
      </w:numPr>
    </w:pPr>
  </w:style>
  <w:style w:type="paragraph" w:customStyle="1" w:styleId="Table-ListNumber2">
    <w:name w:val="Table - List Number 2"/>
    <w:basedOn w:val="Table-ListNumber"/>
    <w:uiPriority w:val="6"/>
    <w:qFormat/>
    <w:rsid w:val="00AA6C16"/>
    <w:pPr>
      <w:numPr>
        <w:ilvl w:val="1"/>
      </w:numPr>
    </w:pPr>
  </w:style>
  <w:style w:type="paragraph" w:customStyle="1" w:styleId="Table-ListNumber3">
    <w:name w:val="Table - List Number 3"/>
    <w:basedOn w:val="Table-ListNumber"/>
    <w:uiPriority w:val="6"/>
    <w:qFormat/>
    <w:rsid w:val="00AA6C16"/>
    <w:pPr>
      <w:numPr>
        <w:ilvl w:val="2"/>
      </w:numPr>
    </w:pPr>
  </w:style>
  <w:style w:type="paragraph" w:customStyle="1" w:styleId="Table-Number">
    <w:name w:val="Table - Number"/>
    <w:basedOn w:val="Table"/>
    <w:uiPriority w:val="5"/>
    <w:semiHidden/>
    <w:rsid w:val="00AA6C16"/>
    <w:pPr>
      <w:jc w:val="right"/>
    </w:pPr>
  </w:style>
  <w:style w:type="paragraph" w:customStyle="1" w:styleId="Table-NumberTotal">
    <w:name w:val="Table - Number Total"/>
    <w:basedOn w:val="Table-Number"/>
    <w:uiPriority w:val="5"/>
    <w:semiHidden/>
    <w:rsid w:val="00AA6C16"/>
    <w:pPr>
      <w:jc w:val="left"/>
    </w:pPr>
    <w:rPr>
      <w:b/>
      <w:sz w:val="17"/>
    </w:rPr>
  </w:style>
  <w:style w:type="paragraph" w:customStyle="1" w:styleId="Table-SubHeading">
    <w:name w:val="Table - Sub Heading"/>
    <w:basedOn w:val="Table-Heading"/>
    <w:uiPriority w:val="5"/>
    <w:qFormat/>
    <w:rsid w:val="00AA6C16"/>
    <w:rPr>
      <w:rFonts w:asciiTheme="minorHAnsi" w:eastAsiaTheme="minorEastAsia" w:hAnsiTheme="minorHAnsi" w:cstheme="minorBidi"/>
      <w:color w:val="auto"/>
      <w:sz w:val="18"/>
    </w:rPr>
  </w:style>
  <w:style w:type="paragraph" w:customStyle="1" w:styleId="Table-Text">
    <w:name w:val="Table - Text"/>
    <w:basedOn w:val="Table"/>
    <w:uiPriority w:val="5"/>
    <w:rsid w:val="00AA6C16"/>
  </w:style>
  <w:style w:type="paragraph" w:customStyle="1" w:styleId="Table-TextTotal">
    <w:name w:val="Table - Text Total"/>
    <w:basedOn w:val="Table-Text"/>
    <w:uiPriority w:val="5"/>
    <w:rsid w:val="00AA6C16"/>
    <w:rPr>
      <w:rFonts w:asciiTheme="majorHAnsi" w:eastAsiaTheme="majorEastAsia" w:hAnsiTheme="majorHAnsi" w:cstheme="majorBidi"/>
      <w:b/>
      <w:sz w:val="17"/>
    </w:rPr>
  </w:style>
  <w:style w:type="table" w:styleId="Table3Deffects1">
    <w:name w:val="Table 3D effects 1"/>
    <w:basedOn w:val="TableNormal"/>
    <w:uiPriority w:val="99"/>
    <w:semiHidden/>
    <w:unhideWhenUsed/>
    <w:rsid w:val="00AA6C1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6C1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6C1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6C1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6C1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6C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6C1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AA6C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AA6C1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AA6C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6C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6C1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6C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6C1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6C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6C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6C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AA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A6C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6C1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6C1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6C1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6C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6C1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6C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6C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AA6C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6C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6C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6C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6C1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6C1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6C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6C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6C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A6C16"/>
    <w:pPr>
      <w:ind w:left="200" w:hanging="200"/>
    </w:pPr>
  </w:style>
  <w:style w:type="paragraph" w:styleId="TableofFigures">
    <w:name w:val="table of figures"/>
    <w:next w:val="Normal"/>
    <w:uiPriority w:val="40"/>
    <w:semiHidden/>
    <w:rsid w:val="00AA6C16"/>
    <w:pPr>
      <w:tabs>
        <w:tab w:val="right" w:pos="9622"/>
      </w:tabs>
      <w:spacing w:after="80"/>
      <w:ind w:right="567"/>
    </w:pPr>
  </w:style>
  <w:style w:type="table" w:styleId="TableProfessional">
    <w:name w:val="Table Professional"/>
    <w:basedOn w:val="TableNormal"/>
    <w:uiPriority w:val="99"/>
    <w:semiHidden/>
    <w:unhideWhenUsed/>
    <w:rsid w:val="00AA6C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6C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6C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6C1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6C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6C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6C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6C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6C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uiPriority w:val="39"/>
    <w:rsid w:val="00913D7D"/>
    <w:pPr>
      <w:tabs>
        <w:tab w:val="right" w:pos="9622"/>
      </w:tabs>
      <w:spacing w:before="160" w:after="240"/>
    </w:pPr>
    <w:rPr>
      <w:rFonts w:ascii="Montserrat" w:hAnsi="Montserrat"/>
      <w:color w:val="88AAA9"/>
    </w:rPr>
  </w:style>
  <w:style w:type="paragraph" w:styleId="TOC2">
    <w:name w:val="toc 2"/>
    <w:basedOn w:val="Normal"/>
    <w:next w:val="Normal"/>
    <w:uiPriority w:val="39"/>
    <w:rsid w:val="00913D7D"/>
    <w:pPr>
      <w:tabs>
        <w:tab w:val="right" w:pos="9622"/>
      </w:tabs>
      <w:spacing w:after="80"/>
      <w:ind w:left="851" w:hanging="851"/>
    </w:pPr>
    <w:rPr>
      <w:rFonts w:ascii="Montserrat" w:hAnsi="Montserrat"/>
      <w:color w:val="88AAA9"/>
    </w:rPr>
  </w:style>
  <w:style w:type="paragraph" w:styleId="TOC3">
    <w:name w:val="toc 3"/>
    <w:basedOn w:val="Normal"/>
    <w:next w:val="Normal"/>
    <w:uiPriority w:val="39"/>
    <w:rsid w:val="00913D7D"/>
    <w:pPr>
      <w:tabs>
        <w:tab w:val="left" w:pos="851"/>
        <w:tab w:val="right" w:pos="9622"/>
      </w:tabs>
      <w:spacing w:after="80"/>
      <w:ind w:left="851" w:right="567" w:hanging="851"/>
    </w:pPr>
    <w:rPr>
      <w:rFonts w:ascii="Montserrat" w:hAnsi="Montserrat"/>
      <w:color w:val="88AAA9"/>
    </w:rPr>
  </w:style>
  <w:style w:type="paragraph" w:styleId="TOC4">
    <w:name w:val="toc 4"/>
    <w:basedOn w:val="TOC3"/>
    <w:next w:val="Normal"/>
    <w:uiPriority w:val="39"/>
    <w:semiHidden/>
    <w:rsid w:val="00AA6C16"/>
  </w:style>
  <w:style w:type="paragraph" w:styleId="TOC5">
    <w:name w:val="toc 5"/>
    <w:basedOn w:val="TOC3"/>
    <w:next w:val="Normal"/>
    <w:uiPriority w:val="39"/>
    <w:semiHidden/>
    <w:rsid w:val="00AA6C16"/>
  </w:style>
  <w:style w:type="paragraph" w:styleId="TOC6">
    <w:name w:val="toc 6"/>
    <w:basedOn w:val="TOC1"/>
    <w:next w:val="Normal"/>
    <w:uiPriority w:val="39"/>
    <w:semiHidden/>
    <w:rsid w:val="00AA6C16"/>
    <w:pPr>
      <w:spacing w:after="40"/>
      <w:contextualSpacing/>
    </w:pPr>
  </w:style>
  <w:style w:type="paragraph" w:styleId="TOC7">
    <w:name w:val="toc 7"/>
    <w:basedOn w:val="TOC3"/>
    <w:next w:val="Normal"/>
    <w:uiPriority w:val="39"/>
    <w:semiHidden/>
    <w:rsid w:val="00AA6C16"/>
    <w:pPr>
      <w:spacing w:after="40"/>
      <w:ind w:left="1134" w:hanging="1134"/>
      <w:contextualSpacing/>
    </w:pPr>
    <w:rPr>
      <w:color w:val="000000" w:themeColor="text1"/>
    </w:rPr>
  </w:style>
  <w:style w:type="paragraph" w:styleId="TOC8">
    <w:name w:val="toc 8"/>
    <w:basedOn w:val="TOC4"/>
    <w:next w:val="Normal"/>
    <w:uiPriority w:val="39"/>
    <w:semiHidden/>
    <w:rsid w:val="00AA6C16"/>
    <w:pPr>
      <w:ind w:left="1134" w:hanging="1134"/>
    </w:pPr>
    <w:rPr>
      <w:color w:val="E61E28" w:themeColor="accent1"/>
    </w:rPr>
  </w:style>
  <w:style w:type="paragraph" w:styleId="TOC9">
    <w:name w:val="toc 9"/>
    <w:basedOn w:val="TOC2"/>
    <w:next w:val="Normal"/>
    <w:uiPriority w:val="99"/>
    <w:semiHidden/>
    <w:rsid w:val="00AA6C16"/>
    <w:pPr>
      <w:spacing w:before="160" w:after="40"/>
      <w:ind w:left="754" w:hanging="754"/>
      <w:contextualSpacing/>
    </w:pPr>
  </w:style>
  <w:style w:type="paragraph" w:styleId="TOCHeading">
    <w:name w:val="TOC Heading"/>
    <w:basedOn w:val="Heading1"/>
    <w:next w:val="Normal"/>
    <w:uiPriority w:val="39"/>
    <w:qFormat/>
    <w:rsid w:val="00AA6C16"/>
    <w:pPr>
      <w:numPr>
        <w:numId w:val="0"/>
      </w:numPr>
      <w:spacing w:after="400"/>
      <w:outlineLvl w:val="9"/>
    </w:pPr>
    <w:rPr>
      <w:rFonts w:asciiTheme="majorHAnsi" w:eastAsiaTheme="majorEastAsia" w:hAnsiTheme="majorHAnsi" w:cstheme="majorBidi"/>
      <w:b/>
      <w:sz w:val="24"/>
    </w:rPr>
  </w:style>
  <w:style w:type="paragraph" w:customStyle="1" w:styleId="TOCSubHeading">
    <w:name w:val="TOC Sub Heading"/>
    <w:uiPriority w:val="39"/>
    <w:semiHidden/>
    <w:rsid w:val="00AA6C16"/>
    <w:pPr>
      <w:keepNext/>
      <w:spacing w:before="240" w:after="120"/>
      <w:outlineLvl w:val="1"/>
    </w:pPr>
    <w:rPr>
      <w:rFonts w:asciiTheme="majorHAnsi" w:eastAsiaTheme="majorEastAsia" w:hAnsiTheme="majorHAnsi" w:cstheme="majorBidi"/>
      <w:b/>
      <w:color w:val="E61E28" w:themeColor="accent1"/>
    </w:rPr>
  </w:style>
  <w:style w:type="character" w:customStyle="1" w:styleId="Bold">
    <w:name w:val="Bold"/>
    <w:basedOn w:val="DefaultParagraphFont"/>
    <w:uiPriority w:val="99"/>
    <w:semiHidden/>
    <w:qFormat/>
    <w:rsid w:val="00AA6C16"/>
    <w:rPr>
      <w:b/>
      <w:lang w:val="en"/>
    </w:rPr>
  </w:style>
  <w:style w:type="paragraph" w:styleId="ListParagraph">
    <w:name w:val="List Paragraph"/>
    <w:aliases w:val="Bullet Points,Liste Paragraf,Listenabsatz1,Bullet List Paragraph,List Paragraph1,Level 1 Bullet,lp1,Dot pt,F5 List Paragraph,No Spacing1,List Paragraph Char Char Char,Indicator Text,Numbered Para 1,Colorful List - Accent 11,Bullet 1"/>
    <w:basedOn w:val="Normal"/>
    <w:link w:val="ListParagraphChar"/>
    <w:uiPriority w:val="34"/>
    <w:qFormat/>
    <w:rsid w:val="00AA6C16"/>
    <w:pPr>
      <w:numPr>
        <w:numId w:val="28"/>
      </w:numPr>
    </w:pPr>
    <w:rPr>
      <w:szCs w:val="24"/>
    </w:rPr>
  </w:style>
  <w:style w:type="paragraph" w:customStyle="1" w:styleId="LogoSpacer">
    <w:name w:val="Logo Spacer"/>
    <w:basedOn w:val="Normal"/>
    <w:next w:val="Normal"/>
    <w:uiPriority w:val="99"/>
    <w:semiHidden/>
    <w:qFormat/>
    <w:rsid w:val="00AA6C16"/>
    <w:pPr>
      <w:spacing w:after="420"/>
      <w:jc w:val="right"/>
    </w:pPr>
  </w:style>
  <w:style w:type="paragraph" w:customStyle="1" w:styleId="NormalSpaceBefore">
    <w:name w:val="Normal Space Before"/>
    <w:basedOn w:val="Normal"/>
    <w:uiPriority w:val="1"/>
    <w:qFormat/>
    <w:rsid w:val="00AA6C16"/>
    <w:pPr>
      <w:spacing w:before="160" w:after="0"/>
    </w:pPr>
  </w:style>
  <w:style w:type="paragraph" w:customStyle="1" w:styleId="SecurityMark">
    <w:name w:val="Security Mark"/>
    <w:uiPriority w:val="99"/>
    <w:semiHidden/>
    <w:qFormat/>
    <w:rsid w:val="00AA6C16"/>
    <w:pPr>
      <w:jc w:val="center"/>
    </w:pPr>
    <w:rPr>
      <w:rFonts w:asciiTheme="majorHAnsi" w:eastAsiaTheme="majorEastAsia" w:hAnsiTheme="majorHAnsi" w:cstheme="majorBidi"/>
      <w:b/>
      <w:color w:val="E61E28" w:themeColor="accent1"/>
      <w:sz w:val="20"/>
    </w:rPr>
  </w:style>
  <w:style w:type="paragraph" w:customStyle="1" w:styleId="TableNote">
    <w:name w:val="Table Note"/>
    <w:basedOn w:val="Table-Text"/>
    <w:uiPriority w:val="5"/>
    <w:qFormat/>
    <w:rsid w:val="00AA6C16"/>
    <w:rPr>
      <w:sz w:val="16"/>
    </w:rPr>
  </w:style>
  <w:style w:type="paragraph" w:customStyle="1" w:styleId="Default">
    <w:name w:val="Default"/>
    <w:rsid w:val="00202607"/>
    <w:pPr>
      <w:autoSpaceDE w:val="0"/>
      <w:autoSpaceDN w:val="0"/>
      <w:adjustRightInd w:val="0"/>
    </w:pPr>
    <w:rPr>
      <w:rFonts w:ascii="Calibri" w:hAnsi="Calibri" w:cs="Calibri"/>
      <w:color w:val="000000"/>
    </w:rPr>
  </w:style>
  <w:style w:type="paragraph" w:styleId="Revision">
    <w:name w:val="Revision"/>
    <w:hidden/>
    <w:uiPriority w:val="99"/>
    <w:semiHidden/>
    <w:rsid w:val="00B60336"/>
  </w:style>
  <w:style w:type="character" w:styleId="UnresolvedMention">
    <w:name w:val="Unresolved Mention"/>
    <w:basedOn w:val="DefaultParagraphFont"/>
    <w:uiPriority w:val="99"/>
    <w:semiHidden/>
    <w:unhideWhenUsed/>
    <w:rsid w:val="00A2569A"/>
    <w:rPr>
      <w:color w:val="605E5C"/>
      <w:shd w:val="clear" w:color="auto" w:fill="E1DFDD"/>
    </w:rPr>
  </w:style>
  <w:style w:type="paragraph" w:customStyle="1" w:styleId="Cover-Subtitle">
    <w:name w:val="Cover - Subtitle"/>
    <w:basedOn w:val="Normal"/>
    <w:next w:val="Cover-Ref"/>
    <w:uiPriority w:val="11"/>
    <w:rsid w:val="007E49BC"/>
    <w:pPr>
      <w:suppressAutoHyphens/>
      <w:spacing w:before="120" w:after="80"/>
    </w:pPr>
    <w:rPr>
      <w:sz w:val="28"/>
    </w:rPr>
  </w:style>
  <w:style w:type="paragraph" w:customStyle="1" w:styleId="Cover-Client">
    <w:name w:val="Cover - Client"/>
    <w:basedOn w:val="Cover-Subtitle"/>
    <w:uiPriority w:val="11"/>
    <w:qFormat/>
    <w:rsid w:val="007E49BC"/>
    <w:pPr>
      <w:spacing w:before="0" w:after="120"/>
    </w:pPr>
    <w:rPr>
      <w:rFonts w:asciiTheme="majorHAnsi" w:eastAsiaTheme="majorEastAsia" w:hAnsiTheme="majorHAnsi" w:cstheme="majorBidi"/>
      <w:b/>
      <w:color w:val="E61E28" w:themeColor="accent1"/>
      <w:sz w:val="24"/>
    </w:rPr>
  </w:style>
  <w:style w:type="paragraph" w:customStyle="1" w:styleId="Cover-Ref">
    <w:name w:val="Cover - Ref"/>
    <w:basedOn w:val="Normal"/>
    <w:uiPriority w:val="11"/>
    <w:rsid w:val="007E49BC"/>
    <w:pPr>
      <w:spacing w:after="40"/>
    </w:pPr>
    <w:rPr>
      <w:sz w:val="18"/>
    </w:rPr>
  </w:style>
  <w:style w:type="paragraph" w:customStyle="1" w:styleId="Cover-Title">
    <w:name w:val="Cover - Title"/>
    <w:basedOn w:val="Normal"/>
    <w:next w:val="Cover-Subtitle"/>
    <w:uiPriority w:val="11"/>
    <w:rsid w:val="007E49BC"/>
    <w:pPr>
      <w:suppressAutoHyphens/>
      <w:spacing w:before="40" w:after="0"/>
    </w:pPr>
    <w:rPr>
      <w:sz w:val="44"/>
    </w:rPr>
  </w:style>
  <w:style w:type="paragraph" w:customStyle="1" w:styleId="Disclaimer">
    <w:name w:val="Disclaimer"/>
    <w:basedOn w:val="Normal"/>
    <w:uiPriority w:val="11"/>
    <w:rsid w:val="007E49BC"/>
    <w:pPr>
      <w:spacing w:after="0" w:line="160" w:lineRule="atLeast"/>
    </w:pPr>
    <w:rPr>
      <w:sz w:val="14"/>
    </w:rPr>
  </w:style>
  <w:style w:type="paragraph" w:customStyle="1" w:styleId="Template-Address">
    <w:name w:val="Template - Address"/>
    <w:basedOn w:val="Normal"/>
    <w:uiPriority w:val="15"/>
    <w:rsid w:val="007E49BC"/>
    <w:pPr>
      <w:tabs>
        <w:tab w:val="left" w:pos="567"/>
      </w:tabs>
      <w:suppressAutoHyphens/>
      <w:spacing w:after="0" w:line="160" w:lineRule="atLeast"/>
    </w:pPr>
    <w:rPr>
      <w:noProof/>
      <w:sz w:val="14"/>
    </w:rPr>
  </w:style>
  <w:style w:type="paragraph" w:customStyle="1" w:styleId="TextElementSpacer">
    <w:name w:val="Text Element Spacer"/>
    <w:basedOn w:val="Normal"/>
    <w:uiPriority w:val="99"/>
    <w:semiHidden/>
    <w:qFormat/>
    <w:rsid w:val="007E49BC"/>
    <w:pPr>
      <w:spacing w:after="0" w:line="14" w:lineRule="exact"/>
    </w:pPr>
    <w:rPr>
      <w:sz w:val="2"/>
      <w:szCs w:val="6"/>
    </w:rPr>
  </w:style>
  <w:style w:type="character" w:customStyle="1" w:styleId="ListParagraphChar">
    <w:name w:val="List Paragraph Char"/>
    <w:aliases w:val="Bullet Points Char,Liste Paragraf Char,Listenabsatz1 Char,Bullet List Paragraph Char,List Paragraph1 Char,Level 1 Bullet Char,lp1 Char,Dot pt Char,F5 List Paragraph Char,No Spacing1 Char,List Paragraph Char Char Char Char"/>
    <w:link w:val="ListParagraph"/>
    <w:uiPriority w:val="34"/>
    <w:locked/>
    <w:rsid w:val="00455E1A"/>
    <w:rPr>
      <w:szCs w:val="24"/>
    </w:rPr>
  </w:style>
  <w:style w:type="character" w:customStyle="1" w:styleId="cf01">
    <w:name w:val="cf01"/>
    <w:basedOn w:val="DefaultParagraphFont"/>
    <w:rsid w:val="00AE6DCE"/>
    <w:rPr>
      <w:rFonts w:ascii="Segoe UI" w:hAnsi="Segoe UI" w:cs="Segoe UI" w:hint="default"/>
      <w:sz w:val="18"/>
      <w:szCs w:val="18"/>
    </w:rPr>
  </w:style>
  <w:style w:type="paragraph" w:customStyle="1" w:styleId="pf0">
    <w:name w:val="pf0"/>
    <w:basedOn w:val="Normal"/>
    <w:rsid w:val="00CF4300"/>
    <w:pPr>
      <w:spacing w:before="100" w:beforeAutospacing="1" w:after="100" w:afterAutospacing="1"/>
    </w:pPr>
    <w:rPr>
      <w:sz w:val="24"/>
      <w:szCs w:val="24"/>
    </w:rPr>
  </w:style>
  <w:style w:type="table" w:customStyle="1" w:styleId="a">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0">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1">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2">
    <w:basedOn w:val="TableNormal"/>
    <w:rPr>
      <w:b/>
      <w:color w:val="FFFFFF"/>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E61E28"/>
          <w:left w:val="single" w:sz="4" w:space="0" w:color="E61E28"/>
          <w:bottom w:val="single" w:sz="4" w:space="0" w:color="E61E28"/>
          <w:right w:val="single" w:sz="4" w:space="0" w:color="E61E28"/>
          <w:insideH w:val="nil"/>
          <w:insideV w:val="nil"/>
        </w:tcBorders>
        <w:shd w:val="clear" w:color="auto" w:fill="E61E28"/>
      </w:tcPr>
    </w:tblStylePr>
    <w:tblStylePr w:type="lastRow">
      <w:rPr>
        <w:b/>
      </w:rPr>
      <w:tblPr/>
      <w:tcPr>
        <w:tcBorders>
          <w:top w:val="single" w:sz="4" w:space="0" w:color="E61E28"/>
        </w:tcBorders>
      </w:tcPr>
    </w:tblStylePr>
    <w:tblStylePr w:type="firstCol">
      <w:rPr>
        <w:b/>
      </w:rPr>
    </w:tblStylePr>
    <w:tblStylePr w:type="lastCol">
      <w:rPr>
        <w:b/>
      </w:rPr>
    </w:tblStylePr>
    <w:tblStylePr w:type="band1Vert">
      <w:tblPr/>
      <w:tcPr>
        <w:shd w:val="clear" w:color="auto" w:fill="F9D2D4"/>
      </w:tcPr>
    </w:tblStylePr>
    <w:tblStylePr w:type="band1Horz">
      <w:tblPr/>
      <w:tcPr>
        <w:shd w:val="clear" w:color="auto" w:fill="F9D2D4"/>
      </w:tcPr>
    </w:tblStyle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5">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8">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9">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a">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b">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f0">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1">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f2">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3">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f4">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5">
    <w:basedOn w:val="TableNormal"/>
    <w:rPr>
      <w:b/>
      <w:color w:val="FFFFFF"/>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F0787E"/>
        </w:tcBorders>
      </w:tcPr>
    </w:tblStylePr>
    <w:tblStylePr w:type="lastRow">
      <w:rPr>
        <w:b/>
      </w:rPr>
      <w:tblPr/>
      <w:tcPr>
        <w:tcBorders>
          <w:top w:val="single" w:sz="4" w:space="0" w:color="F0787E"/>
        </w:tcBorders>
      </w:tcPr>
    </w:tblStylePr>
    <w:tblStylePr w:type="firstCol">
      <w:rPr>
        <w:b/>
      </w:rPr>
    </w:tblStylePr>
    <w:tblStylePr w:type="lastCol">
      <w:rPr>
        <w:b/>
      </w:rPr>
    </w:tblStylePr>
  </w:style>
  <w:style w:type="table" w:customStyle="1" w:styleId="af6">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7">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8">
    <w:basedOn w:val="TableNormal"/>
    <w:rPr>
      <w:b/>
      <w:color w:val="FFFFFF"/>
    </w:rPr>
    <w:tblPr>
      <w:tblStyleRowBandSize w:val="1"/>
      <w:tblStyleColBandSize w:val="1"/>
      <w:tblCellMar>
        <w:left w:w="115" w:type="dxa"/>
        <w:right w:w="115" w:type="dxa"/>
      </w:tblCellMar>
    </w:tblPr>
    <w:tcPr>
      <w:shd w:val="clear" w:color="auto" w:fill="auto"/>
    </w:tcPr>
  </w:style>
  <w:style w:type="table" w:customStyle="1" w:styleId="af9">
    <w:basedOn w:val="TableNormal"/>
    <w:rPr>
      <w:b/>
      <w:color w:val="FFFFFF"/>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E61E28"/>
          <w:left w:val="single" w:sz="4" w:space="0" w:color="E61E28"/>
          <w:bottom w:val="single" w:sz="4" w:space="0" w:color="E61E28"/>
          <w:right w:val="single" w:sz="4" w:space="0" w:color="E61E28"/>
          <w:insideH w:val="nil"/>
          <w:insideV w:val="nil"/>
        </w:tcBorders>
        <w:shd w:val="clear" w:color="auto" w:fill="E61E28"/>
      </w:tcPr>
    </w:tblStylePr>
    <w:tblStylePr w:type="lastRow">
      <w:rPr>
        <w:b/>
      </w:rPr>
      <w:tblPr/>
      <w:tcPr>
        <w:tcBorders>
          <w:top w:val="single" w:sz="4" w:space="0" w:color="E61E28"/>
        </w:tcBorders>
      </w:tcPr>
    </w:tblStylePr>
    <w:tblStylePr w:type="firstCol">
      <w:rPr>
        <w:b/>
      </w:rPr>
    </w:tblStylePr>
    <w:tblStylePr w:type="lastCol">
      <w:rPr>
        <w:b/>
      </w:rPr>
    </w:tblStylePr>
    <w:tblStylePr w:type="band1Vert">
      <w:tblPr/>
      <w:tcPr>
        <w:shd w:val="clear" w:color="auto" w:fill="F9D2D4"/>
      </w:tcPr>
    </w:tblStylePr>
    <w:tblStylePr w:type="band1Horz">
      <w:tblPr/>
      <w:tcPr>
        <w:shd w:val="clear" w:color="auto" w:fill="F9D2D4"/>
      </w:tcPr>
    </w:tblStylePr>
  </w:style>
  <w:style w:type="table" w:customStyle="1" w:styleId="afa">
    <w:basedOn w:val="TableNormal"/>
    <w:rPr>
      <w:b/>
      <w:color w:val="FFFFFF"/>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E61E28"/>
      </w:tcPr>
    </w:tblStylePr>
    <w:tblStylePr w:type="lastRow">
      <w:rPr>
        <w:b/>
      </w:rPr>
      <w:tblPr/>
      <w:tcPr>
        <w:tcBorders>
          <w:top w:val="single" w:sz="4" w:space="0" w:color="E61E28"/>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E61E28"/>
          <w:right w:val="single" w:sz="4" w:space="0" w:color="E61E28"/>
        </w:tcBorders>
      </w:tcPr>
    </w:tblStylePr>
    <w:tblStylePr w:type="band1Horz">
      <w:tblPr/>
      <w:tcPr>
        <w:tcBorders>
          <w:top w:val="single" w:sz="4" w:space="0" w:color="E61E28"/>
          <w:bottom w:val="single" w:sz="4" w:space="0" w:color="E61E2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E61E28"/>
          <w:left w:val="nil"/>
        </w:tcBorders>
      </w:tcPr>
    </w:tblStylePr>
    <w:tblStylePr w:type="swCell">
      <w:tblPr/>
      <w:tcPr>
        <w:tcBorders>
          <w:top w:val="single" w:sz="4" w:space="0" w:color="E61E28"/>
          <w:right w:val="nil"/>
        </w:tcBorders>
      </w:tcPr>
    </w:tblStyle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rPr>
      <w:b/>
      <w:color w:val="FFFFFF"/>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E61E28"/>
          <w:left w:val="single" w:sz="4" w:space="0" w:color="E61E28"/>
          <w:bottom w:val="single" w:sz="4" w:space="0" w:color="E61E28"/>
          <w:right w:val="single" w:sz="4" w:space="0" w:color="E61E28"/>
          <w:insideH w:val="nil"/>
          <w:insideV w:val="nil"/>
        </w:tcBorders>
        <w:shd w:val="clear" w:color="auto" w:fill="E61E28"/>
      </w:tcPr>
    </w:tblStylePr>
    <w:tblStylePr w:type="lastRow">
      <w:rPr>
        <w:b/>
      </w:rPr>
      <w:tblPr/>
      <w:tcPr>
        <w:tcBorders>
          <w:top w:val="single" w:sz="4" w:space="0" w:color="E61E28"/>
        </w:tcBorders>
      </w:tcPr>
    </w:tblStylePr>
    <w:tblStylePr w:type="firstCol">
      <w:rPr>
        <w:b/>
      </w:rPr>
    </w:tblStylePr>
    <w:tblStylePr w:type="lastCol">
      <w:rPr>
        <w:b/>
      </w:rPr>
    </w:tblStylePr>
    <w:tblStylePr w:type="band1Vert">
      <w:tblPr/>
      <w:tcPr>
        <w:shd w:val="clear" w:color="auto" w:fill="F9D2D4"/>
      </w:tcPr>
    </w:tblStylePr>
    <w:tblStylePr w:type="band1Horz">
      <w:tblPr/>
      <w:tcPr>
        <w:shd w:val="clear" w:color="auto" w:fill="F9D2D4"/>
      </w:tcPr>
    </w:tblStylePr>
  </w:style>
  <w:style w:type="table" w:customStyle="1" w:styleId="aff">
    <w:basedOn w:val="TableNormal"/>
    <w:rPr>
      <w:b/>
      <w:color w:val="FFFFFF"/>
    </w:rPr>
    <w:tblPr>
      <w:tblStyleRowBandSize w:val="1"/>
      <w:tblStyleColBandSize w:val="1"/>
      <w:tblCellMar>
        <w:left w:w="0" w:type="dxa"/>
        <w:right w:w="0" w:type="dxa"/>
      </w:tblCellMar>
    </w:tblPr>
    <w:tcPr>
      <w:shd w:val="clear" w:color="auto" w:fill="auto"/>
    </w:tc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character" w:customStyle="1" w:styleId="ui-provider">
    <w:name w:val="ui-provider"/>
    <w:basedOn w:val="DefaultParagraphFont"/>
    <w:rsid w:val="001D0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7884">
      <w:bodyDiv w:val="1"/>
      <w:marLeft w:val="0"/>
      <w:marRight w:val="0"/>
      <w:marTop w:val="0"/>
      <w:marBottom w:val="0"/>
      <w:divBdr>
        <w:top w:val="none" w:sz="0" w:space="0" w:color="auto"/>
        <w:left w:val="none" w:sz="0" w:space="0" w:color="auto"/>
        <w:bottom w:val="none" w:sz="0" w:space="0" w:color="auto"/>
        <w:right w:val="none" w:sz="0" w:space="0" w:color="auto"/>
      </w:divBdr>
      <w:divsChild>
        <w:div w:id="1970209984">
          <w:marLeft w:val="0"/>
          <w:marRight w:val="0"/>
          <w:marTop w:val="0"/>
          <w:marBottom w:val="0"/>
          <w:divBdr>
            <w:top w:val="none" w:sz="0" w:space="0" w:color="auto"/>
            <w:left w:val="none" w:sz="0" w:space="0" w:color="auto"/>
            <w:bottom w:val="none" w:sz="0" w:space="0" w:color="auto"/>
            <w:right w:val="none" w:sz="0" w:space="0" w:color="auto"/>
          </w:divBdr>
        </w:div>
        <w:div w:id="957175837">
          <w:marLeft w:val="0"/>
          <w:marRight w:val="0"/>
          <w:marTop w:val="0"/>
          <w:marBottom w:val="0"/>
          <w:divBdr>
            <w:top w:val="none" w:sz="0" w:space="0" w:color="auto"/>
            <w:left w:val="none" w:sz="0" w:space="0" w:color="auto"/>
            <w:bottom w:val="none" w:sz="0" w:space="0" w:color="auto"/>
            <w:right w:val="none" w:sz="0" w:space="0" w:color="auto"/>
          </w:divBdr>
          <w:divsChild>
            <w:div w:id="1259750263">
              <w:marLeft w:val="0"/>
              <w:marRight w:val="0"/>
              <w:marTop w:val="30"/>
              <w:marBottom w:val="30"/>
              <w:divBdr>
                <w:top w:val="none" w:sz="0" w:space="0" w:color="auto"/>
                <w:left w:val="none" w:sz="0" w:space="0" w:color="auto"/>
                <w:bottom w:val="none" w:sz="0" w:space="0" w:color="auto"/>
                <w:right w:val="none" w:sz="0" w:space="0" w:color="auto"/>
              </w:divBdr>
              <w:divsChild>
                <w:div w:id="2071297248">
                  <w:marLeft w:val="0"/>
                  <w:marRight w:val="0"/>
                  <w:marTop w:val="0"/>
                  <w:marBottom w:val="0"/>
                  <w:divBdr>
                    <w:top w:val="none" w:sz="0" w:space="0" w:color="auto"/>
                    <w:left w:val="none" w:sz="0" w:space="0" w:color="auto"/>
                    <w:bottom w:val="none" w:sz="0" w:space="0" w:color="auto"/>
                    <w:right w:val="none" w:sz="0" w:space="0" w:color="auto"/>
                  </w:divBdr>
                  <w:divsChild>
                    <w:div w:id="914779424">
                      <w:marLeft w:val="0"/>
                      <w:marRight w:val="0"/>
                      <w:marTop w:val="0"/>
                      <w:marBottom w:val="0"/>
                      <w:divBdr>
                        <w:top w:val="none" w:sz="0" w:space="0" w:color="auto"/>
                        <w:left w:val="none" w:sz="0" w:space="0" w:color="auto"/>
                        <w:bottom w:val="none" w:sz="0" w:space="0" w:color="auto"/>
                        <w:right w:val="none" w:sz="0" w:space="0" w:color="auto"/>
                      </w:divBdr>
                    </w:div>
                  </w:divsChild>
                </w:div>
                <w:div w:id="1086457805">
                  <w:marLeft w:val="0"/>
                  <w:marRight w:val="0"/>
                  <w:marTop w:val="0"/>
                  <w:marBottom w:val="0"/>
                  <w:divBdr>
                    <w:top w:val="none" w:sz="0" w:space="0" w:color="auto"/>
                    <w:left w:val="none" w:sz="0" w:space="0" w:color="auto"/>
                    <w:bottom w:val="none" w:sz="0" w:space="0" w:color="auto"/>
                    <w:right w:val="none" w:sz="0" w:space="0" w:color="auto"/>
                  </w:divBdr>
                  <w:divsChild>
                    <w:div w:id="968587110">
                      <w:marLeft w:val="0"/>
                      <w:marRight w:val="0"/>
                      <w:marTop w:val="0"/>
                      <w:marBottom w:val="0"/>
                      <w:divBdr>
                        <w:top w:val="none" w:sz="0" w:space="0" w:color="auto"/>
                        <w:left w:val="none" w:sz="0" w:space="0" w:color="auto"/>
                        <w:bottom w:val="none" w:sz="0" w:space="0" w:color="auto"/>
                        <w:right w:val="none" w:sz="0" w:space="0" w:color="auto"/>
                      </w:divBdr>
                    </w:div>
                  </w:divsChild>
                </w:div>
                <w:div w:id="1188954638">
                  <w:marLeft w:val="0"/>
                  <w:marRight w:val="0"/>
                  <w:marTop w:val="0"/>
                  <w:marBottom w:val="0"/>
                  <w:divBdr>
                    <w:top w:val="none" w:sz="0" w:space="0" w:color="auto"/>
                    <w:left w:val="none" w:sz="0" w:space="0" w:color="auto"/>
                    <w:bottom w:val="none" w:sz="0" w:space="0" w:color="auto"/>
                    <w:right w:val="none" w:sz="0" w:space="0" w:color="auto"/>
                  </w:divBdr>
                  <w:divsChild>
                    <w:div w:id="1171486707">
                      <w:marLeft w:val="0"/>
                      <w:marRight w:val="0"/>
                      <w:marTop w:val="0"/>
                      <w:marBottom w:val="0"/>
                      <w:divBdr>
                        <w:top w:val="none" w:sz="0" w:space="0" w:color="auto"/>
                        <w:left w:val="none" w:sz="0" w:space="0" w:color="auto"/>
                        <w:bottom w:val="none" w:sz="0" w:space="0" w:color="auto"/>
                        <w:right w:val="none" w:sz="0" w:space="0" w:color="auto"/>
                      </w:divBdr>
                    </w:div>
                  </w:divsChild>
                </w:div>
                <w:div w:id="216167829">
                  <w:marLeft w:val="0"/>
                  <w:marRight w:val="0"/>
                  <w:marTop w:val="0"/>
                  <w:marBottom w:val="0"/>
                  <w:divBdr>
                    <w:top w:val="none" w:sz="0" w:space="0" w:color="auto"/>
                    <w:left w:val="none" w:sz="0" w:space="0" w:color="auto"/>
                    <w:bottom w:val="none" w:sz="0" w:space="0" w:color="auto"/>
                    <w:right w:val="none" w:sz="0" w:space="0" w:color="auto"/>
                  </w:divBdr>
                  <w:divsChild>
                    <w:div w:id="1729454581">
                      <w:marLeft w:val="0"/>
                      <w:marRight w:val="0"/>
                      <w:marTop w:val="0"/>
                      <w:marBottom w:val="0"/>
                      <w:divBdr>
                        <w:top w:val="none" w:sz="0" w:space="0" w:color="auto"/>
                        <w:left w:val="none" w:sz="0" w:space="0" w:color="auto"/>
                        <w:bottom w:val="none" w:sz="0" w:space="0" w:color="auto"/>
                        <w:right w:val="none" w:sz="0" w:space="0" w:color="auto"/>
                      </w:divBdr>
                    </w:div>
                  </w:divsChild>
                </w:div>
                <w:div w:id="186873022">
                  <w:marLeft w:val="0"/>
                  <w:marRight w:val="0"/>
                  <w:marTop w:val="0"/>
                  <w:marBottom w:val="0"/>
                  <w:divBdr>
                    <w:top w:val="none" w:sz="0" w:space="0" w:color="auto"/>
                    <w:left w:val="none" w:sz="0" w:space="0" w:color="auto"/>
                    <w:bottom w:val="none" w:sz="0" w:space="0" w:color="auto"/>
                    <w:right w:val="none" w:sz="0" w:space="0" w:color="auto"/>
                  </w:divBdr>
                  <w:divsChild>
                    <w:div w:id="254020445">
                      <w:marLeft w:val="0"/>
                      <w:marRight w:val="0"/>
                      <w:marTop w:val="0"/>
                      <w:marBottom w:val="0"/>
                      <w:divBdr>
                        <w:top w:val="none" w:sz="0" w:space="0" w:color="auto"/>
                        <w:left w:val="none" w:sz="0" w:space="0" w:color="auto"/>
                        <w:bottom w:val="none" w:sz="0" w:space="0" w:color="auto"/>
                        <w:right w:val="none" w:sz="0" w:space="0" w:color="auto"/>
                      </w:divBdr>
                    </w:div>
                  </w:divsChild>
                </w:div>
                <w:div w:id="2001930699">
                  <w:marLeft w:val="0"/>
                  <w:marRight w:val="0"/>
                  <w:marTop w:val="0"/>
                  <w:marBottom w:val="0"/>
                  <w:divBdr>
                    <w:top w:val="none" w:sz="0" w:space="0" w:color="auto"/>
                    <w:left w:val="none" w:sz="0" w:space="0" w:color="auto"/>
                    <w:bottom w:val="none" w:sz="0" w:space="0" w:color="auto"/>
                    <w:right w:val="none" w:sz="0" w:space="0" w:color="auto"/>
                  </w:divBdr>
                  <w:divsChild>
                    <w:div w:id="1244952240">
                      <w:marLeft w:val="0"/>
                      <w:marRight w:val="0"/>
                      <w:marTop w:val="0"/>
                      <w:marBottom w:val="0"/>
                      <w:divBdr>
                        <w:top w:val="none" w:sz="0" w:space="0" w:color="auto"/>
                        <w:left w:val="none" w:sz="0" w:space="0" w:color="auto"/>
                        <w:bottom w:val="none" w:sz="0" w:space="0" w:color="auto"/>
                        <w:right w:val="none" w:sz="0" w:space="0" w:color="auto"/>
                      </w:divBdr>
                    </w:div>
                  </w:divsChild>
                </w:div>
                <w:div w:id="757169209">
                  <w:marLeft w:val="0"/>
                  <w:marRight w:val="0"/>
                  <w:marTop w:val="0"/>
                  <w:marBottom w:val="0"/>
                  <w:divBdr>
                    <w:top w:val="none" w:sz="0" w:space="0" w:color="auto"/>
                    <w:left w:val="none" w:sz="0" w:space="0" w:color="auto"/>
                    <w:bottom w:val="none" w:sz="0" w:space="0" w:color="auto"/>
                    <w:right w:val="none" w:sz="0" w:space="0" w:color="auto"/>
                  </w:divBdr>
                  <w:divsChild>
                    <w:div w:id="1025718153">
                      <w:marLeft w:val="0"/>
                      <w:marRight w:val="0"/>
                      <w:marTop w:val="0"/>
                      <w:marBottom w:val="0"/>
                      <w:divBdr>
                        <w:top w:val="none" w:sz="0" w:space="0" w:color="auto"/>
                        <w:left w:val="none" w:sz="0" w:space="0" w:color="auto"/>
                        <w:bottom w:val="none" w:sz="0" w:space="0" w:color="auto"/>
                        <w:right w:val="none" w:sz="0" w:space="0" w:color="auto"/>
                      </w:divBdr>
                    </w:div>
                  </w:divsChild>
                </w:div>
                <w:div w:id="480345545">
                  <w:marLeft w:val="0"/>
                  <w:marRight w:val="0"/>
                  <w:marTop w:val="0"/>
                  <w:marBottom w:val="0"/>
                  <w:divBdr>
                    <w:top w:val="none" w:sz="0" w:space="0" w:color="auto"/>
                    <w:left w:val="none" w:sz="0" w:space="0" w:color="auto"/>
                    <w:bottom w:val="none" w:sz="0" w:space="0" w:color="auto"/>
                    <w:right w:val="none" w:sz="0" w:space="0" w:color="auto"/>
                  </w:divBdr>
                  <w:divsChild>
                    <w:div w:id="1278221591">
                      <w:marLeft w:val="0"/>
                      <w:marRight w:val="0"/>
                      <w:marTop w:val="0"/>
                      <w:marBottom w:val="0"/>
                      <w:divBdr>
                        <w:top w:val="none" w:sz="0" w:space="0" w:color="auto"/>
                        <w:left w:val="none" w:sz="0" w:space="0" w:color="auto"/>
                        <w:bottom w:val="none" w:sz="0" w:space="0" w:color="auto"/>
                        <w:right w:val="none" w:sz="0" w:space="0" w:color="auto"/>
                      </w:divBdr>
                    </w:div>
                  </w:divsChild>
                </w:div>
                <w:div w:id="196165526">
                  <w:marLeft w:val="0"/>
                  <w:marRight w:val="0"/>
                  <w:marTop w:val="0"/>
                  <w:marBottom w:val="0"/>
                  <w:divBdr>
                    <w:top w:val="none" w:sz="0" w:space="0" w:color="auto"/>
                    <w:left w:val="none" w:sz="0" w:space="0" w:color="auto"/>
                    <w:bottom w:val="none" w:sz="0" w:space="0" w:color="auto"/>
                    <w:right w:val="none" w:sz="0" w:space="0" w:color="auto"/>
                  </w:divBdr>
                  <w:divsChild>
                    <w:div w:id="734087627">
                      <w:marLeft w:val="0"/>
                      <w:marRight w:val="0"/>
                      <w:marTop w:val="0"/>
                      <w:marBottom w:val="0"/>
                      <w:divBdr>
                        <w:top w:val="none" w:sz="0" w:space="0" w:color="auto"/>
                        <w:left w:val="none" w:sz="0" w:space="0" w:color="auto"/>
                        <w:bottom w:val="none" w:sz="0" w:space="0" w:color="auto"/>
                        <w:right w:val="none" w:sz="0" w:space="0" w:color="auto"/>
                      </w:divBdr>
                    </w:div>
                  </w:divsChild>
                </w:div>
                <w:div w:id="1414475153">
                  <w:marLeft w:val="0"/>
                  <w:marRight w:val="0"/>
                  <w:marTop w:val="0"/>
                  <w:marBottom w:val="0"/>
                  <w:divBdr>
                    <w:top w:val="none" w:sz="0" w:space="0" w:color="auto"/>
                    <w:left w:val="none" w:sz="0" w:space="0" w:color="auto"/>
                    <w:bottom w:val="none" w:sz="0" w:space="0" w:color="auto"/>
                    <w:right w:val="none" w:sz="0" w:space="0" w:color="auto"/>
                  </w:divBdr>
                  <w:divsChild>
                    <w:div w:id="154494612">
                      <w:marLeft w:val="0"/>
                      <w:marRight w:val="0"/>
                      <w:marTop w:val="0"/>
                      <w:marBottom w:val="0"/>
                      <w:divBdr>
                        <w:top w:val="none" w:sz="0" w:space="0" w:color="auto"/>
                        <w:left w:val="none" w:sz="0" w:space="0" w:color="auto"/>
                        <w:bottom w:val="none" w:sz="0" w:space="0" w:color="auto"/>
                        <w:right w:val="none" w:sz="0" w:space="0" w:color="auto"/>
                      </w:divBdr>
                    </w:div>
                  </w:divsChild>
                </w:div>
                <w:div w:id="1290937857">
                  <w:marLeft w:val="0"/>
                  <w:marRight w:val="0"/>
                  <w:marTop w:val="0"/>
                  <w:marBottom w:val="0"/>
                  <w:divBdr>
                    <w:top w:val="none" w:sz="0" w:space="0" w:color="auto"/>
                    <w:left w:val="none" w:sz="0" w:space="0" w:color="auto"/>
                    <w:bottom w:val="none" w:sz="0" w:space="0" w:color="auto"/>
                    <w:right w:val="none" w:sz="0" w:space="0" w:color="auto"/>
                  </w:divBdr>
                  <w:divsChild>
                    <w:div w:id="987049559">
                      <w:marLeft w:val="0"/>
                      <w:marRight w:val="0"/>
                      <w:marTop w:val="0"/>
                      <w:marBottom w:val="0"/>
                      <w:divBdr>
                        <w:top w:val="none" w:sz="0" w:space="0" w:color="auto"/>
                        <w:left w:val="none" w:sz="0" w:space="0" w:color="auto"/>
                        <w:bottom w:val="none" w:sz="0" w:space="0" w:color="auto"/>
                        <w:right w:val="none" w:sz="0" w:space="0" w:color="auto"/>
                      </w:divBdr>
                    </w:div>
                  </w:divsChild>
                </w:div>
                <w:div w:id="867371110">
                  <w:marLeft w:val="0"/>
                  <w:marRight w:val="0"/>
                  <w:marTop w:val="0"/>
                  <w:marBottom w:val="0"/>
                  <w:divBdr>
                    <w:top w:val="none" w:sz="0" w:space="0" w:color="auto"/>
                    <w:left w:val="none" w:sz="0" w:space="0" w:color="auto"/>
                    <w:bottom w:val="none" w:sz="0" w:space="0" w:color="auto"/>
                    <w:right w:val="none" w:sz="0" w:space="0" w:color="auto"/>
                  </w:divBdr>
                  <w:divsChild>
                    <w:div w:id="2113277140">
                      <w:marLeft w:val="0"/>
                      <w:marRight w:val="0"/>
                      <w:marTop w:val="0"/>
                      <w:marBottom w:val="0"/>
                      <w:divBdr>
                        <w:top w:val="none" w:sz="0" w:space="0" w:color="auto"/>
                        <w:left w:val="none" w:sz="0" w:space="0" w:color="auto"/>
                        <w:bottom w:val="none" w:sz="0" w:space="0" w:color="auto"/>
                        <w:right w:val="none" w:sz="0" w:space="0" w:color="auto"/>
                      </w:divBdr>
                    </w:div>
                  </w:divsChild>
                </w:div>
                <w:div w:id="1901397812">
                  <w:marLeft w:val="0"/>
                  <w:marRight w:val="0"/>
                  <w:marTop w:val="0"/>
                  <w:marBottom w:val="0"/>
                  <w:divBdr>
                    <w:top w:val="none" w:sz="0" w:space="0" w:color="auto"/>
                    <w:left w:val="none" w:sz="0" w:space="0" w:color="auto"/>
                    <w:bottom w:val="none" w:sz="0" w:space="0" w:color="auto"/>
                    <w:right w:val="none" w:sz="0" w:space="0" w:color="auto"/>
                  </w:divBdr>
                  <w:divsChild>
                    <w:div w:id="1164585970">
                      <w:marLeft w:val="0"/>
                      <w:marRight w:val="0"/>
                      <w:marTop w:val="0"/>
                      <w:marBottom w:val="0"/>
                      <w:divBdr>
                        <w:top w:val="none" w:sz="0" w:space="0" w:color="auto"/>
                        <w:left w:val="none" w:sz="0" w:space="0" w:color="auto"/>
                        <w:bottom w:val="none" w:sz="0" w:space="0" w:color="auto"/>
                        <w:right w:val="none" w:sz="0" w:space="0" w:color="auto"/>
                      </w:divBdr>
                    </w:div>
                  </w:divsChild>
                </w:div>
                <w:div w:id="1722973499">
                  <w:marLeft w:val="0"/>
                  <w:marRight w:val="0"/>
                  <w:marTop w:val="0"/>
                  <w:marBottom w:val="0"/>
                  <w:divBdr>
                    <w:top w:val="none" w:sz="0" w:space="0" w:color="auto"/>
                    <w:left w:val="none" w:sz="0" w:space="0" w:color="auto"/>
                    <w:bottom w:val="none" w:sz="0" w:space="0" w:color="auto"/>
                    <w:right w:val="none" w:sz="0" w:space="0" w:color="auto"/>
                  </w:divBdr>
                  <w:divsChild>
                    <w:div w:id="1534264673">
                      <w:marLeft w:val="0"/>
                      <w:marRight w:val="0"/>
                      <w:marTop w:val="0"/>
                      <w:marBottom w:val="0"/>
                      <w:divBdr>
                        <w:top w:val="none" w:sz="0" w:space="0" w:color="auto"/>
                        <w:left w:val="none" w:sz="0" w:space="0" w:color="auto"/>
                        <w:bottom w:val="none" w:sz="0" w:space="0" w:color="auto"/>
                        <w:right w:val="none" w:sz="0" w:space="0" w:color="auto"/>
                      </w:divBdr>
                    </w:div>
                  </w:divsChild>
                </w:div>
                <w:div w:id="684750594">
                  <w:marLeft w:val="0"/>
                  <w:marRight w:val="0"/>
                  <w:marTop w:val="0"/>
                  <w:marBottom w:val="0"/>
                  <w:divBdr>
                    <w:top w:val="none" w:sz="0" w:space="0" w:color="auto"/>
                    <w:left w:val="none" w:sz="0" w:space="0" w:color="auto"/>
                    <w:bottom w:val="none" w:sz="0" w:space="0" w:color="auto"/>
                    <w:right w:val="none" w:sz="0" w:space="0" w:color="auto"/>
                  </w:divBdr>
                  <w:divsChild>
                    <w:div w:id="2116243483">
                      <w:marLeft w:val="0"/>
                      <w:marRight w:val="0"/>
                      <w:marTop w:val="0"/>
                      <w:marBottom w:val="0"/>
                      <w:divBdr>
                        <w:top w:val="none" w:sz="0" w:space="0" w:color="auto"/>
                        <w:left w:val="none" w:sz="0" w:space="0" w:color="auto"/>
                        <w:bottom w:val="none" w:sz="0" w:space="0" w:color="auto"/>
                        <w:right w:val="none" w:sz="0" w:space="0" w:color="auto"/>
                      </w:divBdr>
                    </w:div>
                  </w:divsChild>
                </w:div>
                <w:div w:id="409694429">
                  <w:marLeft w:val="0"/>
                  <w:marRight w:val="0"/>
                  <w:marTop w:val="0"/>
                  <w:marBottom w:val="0"/>
                  <w:divBdr>
                    <w:top w:val="none" w:sz="0" w:space="0" w:color="auto"/>
                    <w:left w:val="none" w:sz="0" w:space="0" w:color="auto"/>
                    <w:bottom w:val="none" w:sz="0" w:space="0" w:color="auto"/>
                    <w:right w:val="none" w:sz="0" w:space="0" w:color="auto"/>
                  </w:divBdr>
                  <w:divsChild>
                    <w:div w:id="567083269">
                      <w:marLeft w:val="0"/>
                      <w:marRight w:val="0"/>
                      <w:marTop w:val="0"/>
                      <w:marBottom w:val="0"/>
                      <w:divBdr>
                        <w:top w:val="none" w:sz="0" w:space="0" w:color="auto"/>
                        <w:left w:val="none" w:sz="0" w:space="0" w:color="auto"/>
                        <w:bottom w:val="none" w:sz="0" w:space="0" w:color="auto"/>
                        <w:right w:val="none" w:sz="0" w:space="0" w:color="auto"/>
                      </w:divBdr>
                    </w:div>
                  </w:divsChild>
                </w:div>
                <w:div w:id="1896309880">
                  <w:marLeft w:val="0"/>
                  <w:marRight w:val="0"/>
                  <w:marTop w:val="0"/>
                  <w:marBottom w:val="0"/>
                  <w:divBdr>
                    <w:top w:val="none" w:sz="0" w:space="0" w:color="auto"/>
                    <w:left w:val="none" w:sz="0" w:space="0" w:color="auto"/>
                    <w:bottom w:val="none" w:sz="0" w:space="0" w:color="auto"/>
                    <w:right w:val="none" w:sz="0" w:space="0" w:color="auto"/>
                  </w:divBdr>
                  <w:divsChild>
                    <w:div w:id="1789080089">
                      <w:marLeft w:val="0"/>
                      <w:marRight w:val="0"/>
                      <w:marTop w:val="0"/>
                      <w:marBottom w:val="0"/>
                      <w:divBdr>
                        <w:top w:val="none" w:sz="0" w:space="0" w:color="auto"/>
                        <w:left w:val="none" w:sz="0" w:space="0" w:color="auto"/>
                        <w:bottom w:val="none" w:sz="0" w:space="0" w:color="auto"/>
                        <w:right w:val="none" w:sz="0" w:space="0" w:color="auto"/>
                      </w:divBdr>
                    </w:div>
                  </w:divsChild>
                </w:div>
                <w:div w:id="344792880">
                  <w:marLeft w:val="0"/>
                  <w:marRight w:val="0"/>
                  <w:marTop w:val="0"/>
                  <w:marBottom w:val="0"/>
                  <w:divBdr>
                    <w:top w:val="none" w:sz="0" w:space="0" w:color="auto"/>
                    <w:left w:val="none" w:sz="0" w:space="0" w:color="auto"/>
                    <w:bottom w:val="none" w:sz="0" w:space="0" w:color="auto"/>
                    <w:right w:val="none" w:sz="0" w:space="0" w:color="auto"/>
                  </w:divBdr>
                  <w:divsChild>
                    <w:div w:id="77405106">
                      <w:marLeft w:val="0"/>
                      <w:marRight w:val="0"/>
                      <w:marTop w:val="0"/>
                      <w:marBottom w:val="0"/>
                      <w:divBdr>
                        <w:top w:val="none" w:sz="0" w:space="0" w:color="auto"/>
                        <w:left w:val="none" w:sz="0" w:space="0" w:color="auto"/>
                        <w:bottom w:val="none" w:sz="0" w:space="0" w:color="auto"/>
                        <w:right w:val="none" w:sz="0" w:space="0" w:color="auto"/>
                      </w:divBdr>
                    </w:div>
                  </w:divsChild>
                </w:div>
                <w:div w:id="928808319">
                  <w:marLeft w:val="0"/>
                  <w:marRight w:val="0"/>
                  <w:marTop w:val="0"/>
                  <w:marBottom w:val="0"/>
                  <w:divBdr>
                    <w:top w:val="none" w:sz="0" w:space="0" w:color="auto"/>
                    <w:left w:val="none" w:sz="0" w:space="0" w:color="auto"/>
                    <w:bottom w:val="none" w:sz="0" w:space="0" w:color="auto"/>
                    <w:right w:val="none" w:sz="0" w:space="0" w:color="auto"/>
                  </w:divBdr>
                  <w:divsChild>
                    <w:div w:id="371393621">
                      <w:marLeft w:val="0"/>
                      <w:marRight w:val="0"/>
                      <w:marTop w:val="0"/>
                      <w:marBottom w:val="0"/>
                      <w:divBdr>
                        <w:top w:val="none" w:sz="0" w:space="0" w:color="auto"/>
                        <w:left w:val="none" w:sz="0" w:space="0" w:color="auto"/>
                        <w:bottom w:val="none" w:sz="0" w:space="0" w:color="auto"/>
                        <w:right w:val="none" w:sz="0" w:space="0" w:color="auto"/>
                      </w:divBdr>
                    </w:div>
                  </w:divsChild>
                </w:div>
                <w:div w:id="113863368">
                  <w:marLeft w:val="0"/>
                  <w:marRight w:val="0"/>
                  <w:marTop w:val="0"/>
                  <w:marBottom w:val="0"/>
                  <w:divBdr>
                    <w:top w:val="none" w:sz="0" w:space="0" w:color="auto"/>
                    <w:left w:val="none" w:sz="0" w:space="0" w:color="auto"/>
                    <w:bottom w:val="none" w:sz="0" w:space="0" w:color="auto"/>
                    <w:right w:val="none" w:sz="0" w:space="0" w:color="auto"/>
                  </w:divBdr>
                  <w:divsChild>
                    <w:div w:id="592781328">
                      <w:marLeft w:val="0"/>
                      <w:marRight w:val="0"/>
                      <w:marTop w:val="0"/>
                      <w:marBottom w:val="0"/>
                      <w:divBdr>
                        <w:top w:val="none" w:sz="0" w:space="0" w:color="auto"/>
                        <w:left w:val="none" w:sz="0" w:space="0" w:color="auto"/>
                        <w:bottom w:val="none" w:sz="0" w:space="0" w:color="auto"/>
                        <w:right w:val="none" w:sz="0" w:space="0" w:color="auto"/>
                      </w:divBdr>
                    </w:div>
                  </w:divsChild>
                </w:div>
                <w:div w:id="2117672074">
                  <w:marLeft w:val="0"/>
                  <w:marRight w:val="0"/>
                  <w:marTop w:val="0"/>
                  <w:marBottom w:val="0"/>
                  <w:divBdr>
                    <w:top w:val="none" w:sz="0" w:space="0" w:color="auto"/>
                    <w:left w:val="none" w:sz="0" w:space="0" w:color="auto"/>
                    <w:bottom w:val="none" w:sz="0" w:space="0" w:color="auto"/>
                    <w:right w:val="none" w:sz="0" w:space="0" w:color="auto"/>
                  </w:divBdr>
                  <w:divsChild>
                    <w:div w:id="596250501">
                      <w:marLeft w:val="0"/>
                      <w:marRight w:val="0"/>
                      <w:marTop w:val="0"/>
                      <w:marBottom w:val="0"/>
                      <w:divBdr>
                        <w:top w:val="none" w:sz="0" w:space="0" w:color="auto"/>
                        <w:left w:val="none" w:sz="0" w:space="0" w:color="auto"/>
                        <w:bottom w:val="none" w:sz="0" w:space="0" w:color="auto"/>
                        <w:right w:val="none" w:sz="0" w:space="0" w:color="auto"/>
                      </w:divBdr>
                    </w:div>
                  </w:divsChild>
                </w:div>
                <w:div w:id="676271280">
                  <w:marLeft w:val="0"/>
                  <w:marRight w:val="0"/>
                  <w:marTop w:val="0"/>
                  <w:marBottom w:val="0"/>
                  <w:divBdr>
                    <w:top w:val="none" w:sz="0" w:space="0" w:color="auto"/>
                    <w:left w:val="none" w:sz="0" w:space="0" w:color="auto"/>
                    <w:bottom w:val="none" w:sz="0" w:space="0" w:color="auto"/>
                    <w:right w:val="none" w:sz="0" w:space="0" w:color="auto"/>
                  </w:divBdr>
                  <w:divsChild>
                    <w:div w:id="2091659892">
                      <w:marLeft w:val="0"/>
                      <w:marRight w:val="0"/>
                      <w:marTop w:val="0"/>
                      <w:marBottom w:val="0"/>
                      <w:divBdr>
                        <w:top w:val="none" w:sz="0" w:space="0" w:color="auto"/>
                        <w:left w:val="none" w:sz="0" w:space="0" w:color="auto"/>
                        <w:bottom w:val="none" w:sz="0" w:space="0" w:color="auto"/>
                        <w:right w:val="none" w:sz="0" w:space="0" w:color="auto"/>
                      </w:divBdr>
                    </w:div>
                  </w:divsChild>
                </w:div>
                <w:div w:id="1895116878">
                  <w:marLeft w:val="0"/>
                  <w:marRight w:val="0"/>
                  <w:marTop w:val="0"/>
                  <w:marBottom w:val="0"/>
                  <w:divBdr>
                    <w:top w:val="none" w:sz="0" w:space="0" w:color="auto"/>
                    <w:left w:val="none" w:sz="0" w:space="0" w:color="auto"/>
                    <w:bottom w:val="none" w:sz="0" w:space="0" w:color="auto"/>
                    <w:right w:val="none" w:sz="0" w:space="0" w:color="auto"/>
                  </w:divBdr>
                  <w:divsChild>
                    <w:div w:id="906307082">
                      <w:marLeft w:val="0"/>
                      <w:marRight w:val="0"/>
                      <w:marTop w:val="0"/>
                      <w:marBottom w:val="0"/>
                      <w:divBdr>
                        <w:top w:val="none" w:sz="0" w:space="0" w:color="auto"/>
                        <w:left w:val="none" w:sz="0" w:space="0" w:color="auto"/>
                        <w:bottom w:val="none" w:sz="0" w:space="0" w:color="auto"/>
                        <w:right w:val="none" w:sz="0" w:space="0" w:color="auto"/>
                      </w:divBdr>
                    </w:div>
                  </w:divsChild>
                </w:div>
                <w:div w:id="1761441408">
                  <w:marLeft w:val="0"/>
                  <w:marRight w:val="0"/>
                  <w:marTop w:val="0"/>
                  <w:marBottom w:val="0"/>
                  <w:divBdr>
                    <w:top w:val="none" w:sz="0" w:space="0" w:color="auto"/>
                    <w:left w:val="none" w:sz="0" w:space="0" w:color="auto"/>
                    <w:bottom w:val="none" w:sz="0" w:space="0" w:color="auto"/>
                    <w:right w:val="none" w:sz="0" w:space="0" w:color="auto"/>
                  </w:divBdr>
                  <w:divsChild>
                    <w:div w:id="1236939218">
                      <w:marLeft w:val="0"/>
                      <w:marRight w:val="0"/>
                      <w:marTop w:val="0"/>
                      <w:marBottom w:val="0"/>
                      <w:divBdr>
                        <w:top w:val="none" w:sz="0" w:space="0" w:color="auto"/>
                        <w:left w:val="none" w:sz="0" w:space="0" w:color="auto"/>
                        <w:bottom w:val="none" w:sz="0" w:space="0" w:color="auto"/>
                        <w:right w:val="none" w:sz="0" w:space="0" w:color="auto"/>
                      </w:divBdr>
                    </w:div>
                  </w:divsChild>
                </w:div>
                <w:div w:id="1255823590">
                  <w:marLeft w:val="0"/>
                  <w:marRight w:val="0"/>
                  <w:marTop w:val="0"/>
                  <w:marBottom w:val="0"/>
                  <w:divBdr>
                    <w:top w:val="none" w:sz="0" w:space="0" w:color="auto"/>
                    <w:left w:val="none" w:sz="0" w:space="0" w:color="auto"/>
                    <w:bottom w:val="none" w:sz="0" w:space="0" w:color="auto"/>
                    <w:right w:val="none" w:sz="0" w:space="0" w:color="auto"/>
                  </w:divBdr>
                  <w:divsChild>
                    <w:div w:id="753892222">
                      <w:marLeft w:val="0"/>
                      <w:marRight w:val="0"/>
                      <w:marTop w:val="0"/>
                      <w:marBottom w:val="0"/>
                      <w:divBdr>
                        <w:top w:val="none" w:sz="0" w:space="0" w:color="auto"/>
                        <w:left w:val="none" w:sz="0" w:space="0" w:color="auto"/>
                        <w:bottom w:val="none" w:sz="0" w:space="0" w:color="auto"/>
                        <w:right w:val="none" w:sz="0" w:space="0" w:color="auto"/>
                      </w:divBdr>
                    </w:div>
                  </w:divsChild>
                </w:div>
                <w:div w:id="182136637">
                  <w:marLeft w:val="0"/>
                  <w:marRight w:val="0"/>
                  <w:marTop w:val="0"/>
                  <w:marBottom w:val="0"/>
                  <w:divBdr>
                    <w:top w:val="none" w:sz="0" w:space="0" w:color="auto"/>
                    <w:left w:val="none" w:sz="0" w:space="0" w:color="auto"/>
                    <w:bottom w:val="none" w:sz="0" w:space="0" w:color="auto"/>
                    <w:right w:val="none" w:sz="0" w:space="0" w:color="auto"/>
                  </w:divBdr>
                  <w:divsChild>
                    <w:div w:id="479544008">
                      <w:marLeft w:val="0"/>
                      <w:marRight w:val="0"/>
                      <w:marTop w:val="0"/>
                      <w:marBottom w:val="0"/>
                      <w:divBdr>
                        <w:top w:val="none" w:sz="0" w:space="0" w:color="auto"/>
                        <w:left w:val="none" w:sz="0" w:space="0" w:color="auto"/>
                        <w:bottom w:val="none" w:sz="0" w:space="0" w:color="auto"/>
                        <w:right w:val="none" w:sz="0" w:space="0" w:color="auto"/>
                      </w:divBdr>
                    </w:div>
                  </w:divsChild>
                </w:div>
                <w:div w:id="1048533154">
                  <w:marLeft w:val="0"/>
                  <w:marRight w:val="0"/>
                  <w:marTop w:val="0"/>
                  <w:marBottom w:val="0"/>
                  <w:divBdr>
                    <w:top w:val="none" w:sz="0" w:space="0" w:color="auto"/>
                    <w:left w:val="none" w:sz="0" w:space="0" w:color="auto"/>
                    <w:bottom w:val="none" w:sz="0" w:space="0" w:color="auto"/>
                    <w:right w:val="none" w:sz="0" w:space="0" w:color="auto"/>
                  </w:divBdr>
                  <w:divsChild>
                    <w:div w:id="1376930953">
                      <w:marLeft w:val="0"/>
                      <w:marRight w:val="0"/>
                      <w:marTop w:val="0"/>
                      <w:marBottom w:val="0"/>
                      <w:divBdr>
                        <w:top w:val="none" w:sz="0" w:space="0" w:color="auto"/>
                        <w:left w:val="none" w:sz="0" w:space="0" w:color="auto"/>
                        <w:bottom w:val="none" w:sz="0" w:space="0" w:color="auto"/>
                        <w:right w:val="none" w:sz="0" w:space="0" w:color="auto"/>
                      </w:divBdr>
                    </w:div>
                  </w:divsChild>
                </w:div>
                <w:div w:id="1802573456">
                  <w:marLeft w:val="0"/>
                  <w:marRight w:val="0"/>
                  <w:marTop w:val="0"/>
                  <w:marBottom w:val="0"/>
                  <w:divBdr>
                    <w:top w:val="none" w:sz="0" w:space="0" w:color="auto"/>
                    <w:left w:val="none" w:sz="0" w:space="0" w:color="auto"/>
                    <w:bottom w:val="none" w:sz="0" w:space="0" w:color="auto"/>
                    <w:right w:val="none" w:sz="0" w:space="0" w:color="auto"/>
                  </w:divBdr>
                  <w:divsChild>
                    <w:div w:id="1579630312">
                      <w:marLeft w:val="0"/>
                      <w:marRight w:val="0"/>
                      <w:marTop w:val="0"/>
                      <w:marBottom w:val="0"/>
                      <w:divBdr>
                        <w:top w:val="none" w:sz="0" w:space="0" w:color="auto"/>
                        <w:left w:val="none" w:sz="0" w:space="0" w:color="auto"/>
                        <w:bottom w:val="none" w:sz="0" w:space="0" w:color="auto"/>
                        <w:right w:val="none" w:sz="0" w:space="0" w:color="auto"/>
                      </w:divBdr>
                    </w:div>
                  </w:divsChild>
                </w:div>
                <w:div w:id="1742950205">
                  <w:marLeft w:val="0"/>
                  <w:marRight w:val="0"/>
                  <w:marTop w:val="0"/>
                  <w:marBottom w:val="0"/>
                  <w:divBdr>
                    <w:top w:val="none" w:sz="0" w:space="0" w:color="auto"/>
                    <w:left w:val="none" w:sz="0" w:space="0" w:color="auto"/>
                    <w:bottom w:val="none" w:sz="0" w:space="0" w:color="auto"/>
                    <w:right w:val="none" w:sz="0" w:space="0" w:color="auto"/>
                  </w:divBdr>
                  <w:divsChild>
                    <w:div w:id="751968941">
                      <w:marLeft w:val="0"/>
                      <w:marRight w:val="0"/>
                      <w:marTop w:val="0"/>
                      <w:marBottom w:val="0"/>
                      <w:divBdr>
                        <w:top w:val="none" w:sz="0" w:space="0" w:color="auto"/>
                        <w:left w:val="none" w:sz="0" w:space="0" w:color="auto"/>
                        <w:bottom w:val="none" w:sz="0" w:space="0" w:color="auto"/>
                        <w:right w:val="none" w:sz="0" w:space="0" w:color="auto"/>
                      </w:divBdr>
                    </w:div>
                  </w:divsChild>
                </w:div>
                <w:div w:id="1440561470">
                  <w:marLeft w:val="0"/>
                  <w:marRight w:val="0"/>
                  <w:marTop w:val="0"/>
                  <w:marBottom w:val="0"/>
                  <w:divBdr>
                    <w:top w:val="none" w:sz="0" w:space="0" w:color="auto"/>
                    <w:left w:val="none" w:sz="0" w:space="0" w:color="auto"/>
                    <w:bottom w:val="none" w:sz="0" w:space="0" w:color="auto"/>
                    <w:right w:val="none" w:sz="0" w:space="0" w:color="auto"/>
                  </w:divBdr>
                  <w:divsChild>
                    <w:div w:id="1800340743">
                      <w:marLeft w:val="0"/>
                      <w:marRight w:val="0"/>
                      <w:marTop w:val="0"/>
                      <w:marBottom w:val="0"/>
                      <w:divBdr>
                        <w:top w:val="none" w:sz="0" w:space="0" w:color="auto"/>
                        <w:left w:val="none" w:sz="0" w:space="0" w:color="auto"/>
                        <w:bottom w:val="none" w:sz="0" w:space="0" w:color="auto"/>
                        <w:right w:val="none" w:sz="0" w:space="0" w:color="auto"/>
                      </w:divBdr>
                    </w:div>
                  </w:divsChild>
                </w:div>
                <w:div w:id="478763602">
                  <w:marLeft w:val="0"/>
                  <w:marRight w:val="0"/>
                  <w:marTop w:val="0"/>
                  <w:marBottom w:val="0"/>
                  <w:divBdr>
                    <w:top w:val="none" w:sz="0" w:space="0" w:color="auto"/>
                    <w:left w:val="none" w:sz="0" w:space="0" w:color="auto"/>
                    <w:bottom w:val="none" w:sz="0" w:space="0" w:color="auto"/>
                    <w:right w:val="none" w:sz="0" w:space="0" w:color="auto"/>
                  </w:divBdr>
                  <w:divsChild>
                    <w:div w:id="154149521">
                      <w:marLeft w:val="0"/>
                      <w:marRight w:val="0"/>
                      <w:marTop w:val="0"/>
                      <w:marBottom w:val="0"/>
                      <w:divBdr>
                        <w:top w:val="none" w:sz="0" w:space="0" w:color="auto"/>
                        <w:left w:val="none" w:sz="0" w:space="0" w:color="auto"/>
                        <w:bottom w:val="none" w:sz="0" w:space="0" w:color="auto"/>
                        <w:right w:val="none" w:sz="0" w:space="0" w:color="auto"/>
                      </w:divBdr>
                    </w:div>
                  </w:divsChild>
                </w:div>
                <w:div w:id="1519736850">
                  <w:marLeft w:val="0"/>
                  <w:marRight w:val="0"/>
                  <w:marTop w:val="0"/>
                  <w:marBottom w:val="0"/>
                  <w:divBdr>
                    <w:top w:val="none" w:sz="0" w:space="0" w:color="auto"/>
                    <w:left w:val="none" w:sz="0" w:space="0" w:color="auto"/>
                    <w:bottom w:val="none" w:sz="0" w:space="0" w:color="auto"/>
                    <w:right w:val="none" w:sz="0" w:space="0" w:color="auto"/>
                  </w:divBdr>
                  <w:divsChild>
                    <w:div w:id="325524024">
                      <w:marLeft w:val="0"/>
                      <w:marRight w:val="0"/>
                      <w:marTop w:val="0"/>
                      <w:marBottom w:val="0"/>
                      <w:divBdr>
                        <w:top w:val="none" w:sz="0" w:space="0" w:color="auto"/>
                        <w:left w:val="none" w:sz="0" w:space="0" w:color="auto"/>
                        <w:bottom w:val="none" w:sz="0" w:space="0" w:color="auto"/>
                        <w:right w:val="none" w:sz="0" w:space="0" w:color="auto"/>
                      </w:divBdr>
                    </w:div>
                  </w:divsChild>
                </w:div>
                <w:div w:id="1260869376">
                  <w:marLeft w:val="0"/>
                  <w:marRight w:val="0"/>
                  <w:marTop w:val="0"/>
                  <w:marBottom w:val="0"/>
                  <w:divBdr>
                    <w:top w:val="none" w:sz="0" w:space="0" w:color="auto"/>
                    <w:left w:val="none" w:sz="0" w:space="0" w:color="auto"/>
                    <w:bottom w:val="none" w:sz="0" w:space="0" w:color="auto"/>
                    <w:right w:val="none" w:sz="0" w:space="0" w:color="auto"/>
                  </w:divBdr>
                  <w:divsChild>
                    <w:div w:id="1460879226">
                      <w:marLeft w:val="0"/>
                      <w:marRight w:val="0"/>
                      <w:marTop w:val="0"/>
                      <w:marBottom w:val="0"/>
                      <w:divBdr>
                        <w:top w:val="none" w:sz="0" w:space="0" w:color="auto"/>
                        <w:left w:val="none" w:sz="0" w:space="0" w:color="auto"/>
                        <w:bottom w:val="none" w:sz="0" w:space="0" w:color="auto"/>
                        <w:right w:val="none" w:sz="0" w:space="0" w:color="auto"/>
                      </w:divBdr>
                    </w:div>
                  </w:divsChild>
                </w:div>
                <w:div w:id="941842675">
                  <w:marLeft w:val="0"/>
                  <w:marRight w:val="0"/>
                  <w:marTop w:val="0"/>
                  <w:marBottom w:val="0"/>
                  <w:divBdr>
                    <w:top w:val="none" w:sz="0" w:space="0" w:color="auto"/>
                    <w:left w:val="none" w:sz="0" w:space="0" w:color="auto"/>
                    <w:bottom w:val="none" w:sz="0" w:space="0" w:color="auto"/>
                    <w:right w:val="none" w:sz="0" w:space="0" w:color="auto"/>
                  </w:divBdr>
                  <w:divsChild>
                    <w:div w:id="1125462464">
                      <w:marLeft w:val="0"/>
                      <w:marRight w:val="0"/>
                      <w:marTop w:val="0"/>
                      <w:marBottom w:val="0"/>
                      <w:divBdr>
                        <w:top w:val="none" w:sz="0" w:space="0" w:color="auto"/>
                        <w:left w:val="none" w:sz="0" w:space="0" w:color="auto"/>
                        <w:bottom w:val="none" w:sz="0" w:space="0" w:color="auto"/>
                        <w:right w:val="none" w:sz="0" w:space="0" w:color="auto"/>
                      </w:divBdr>
                    </w:div>
                  </w:divsChild>
                </w:div>
                <w:div w:id="2122675923">
                  <w:marLeft w:val="0"/>
                  <w:marRight w:val="0"/>
                  <w:marTop w:val="0"/>
                  <w:marBottom w:val="0"/>
                  <w:divBdr>
                    <w:top w:val="none" w:sz="0" w:space="0" w:color="auto"/>
                    <w:left w:val="none" w:sz="0" w:space="0" w:color="auto"/>
                    <w:bottom w:val="none" w:sz="0" w:space="0" w:color="auto"/>
                    <w:right w:val="none" w:sz="0" w:space="0" w:color="auto"/>
                  </w:divBdr>
                  <w:divsChild>
                    <w:div w:id="1704092652">
                      <w:marLeft w:val="0"/>
                      <w:marRight w:val="0"/>
                      <w:marTop w:val="0"/>
                      <w:marBottom w:val="0"/>
                      <w:divBdr>
                        <w:top w:val="none" w:sz="0" w:space="0" w:color="auto"/>
                        <w:left w:val="none" w:sz="0" w:space="0" w:color="auto"/>
                        <w:bottom w:val="none" w:sz="0" w:space="0" w:color="auto"/>
                        <w:right w:val="none" w:sz="0" w:space="0" w:color="auto"/>
                      </w:divBdr>
                    </w:div>
                  </w:divsChild>
                </w:div>
                <w:div w:id="950210669">
                  <w:marLeft w:val="0"/>
                  <w:marRight w:val="0"/>
                  <w:marTop w:val="0"/>
                  <w:marBottom w:val="0"/>
                  <w:divBdr>
                    <w:top w:val="none" w:sz="0" w:space="0" w:color="auto"/>
                    <w:left w:val="none" w:sz="0" w:space="0" w:color="auto"/>
                    <w:bottom w:val="none" w:sz="0" w:space="0" w:color="auto"/>
                    <w:right w:val="none" w:sz="0" w:space="0" w:color="auto"/>
                  </w:divBdr>
                  <w:divsChild>
                    <w:div w:id="644287046">
                      <w:marLeft w:val="0"/>
                      <w:marRight w:val="0"/>
                      <w:marTop w:val="0"/>
                      <w:marBottom w:val="0"/>
                      <w:divBdr>
                        <w:top w:val="none" w:sz="0" w:space="0" w:color="auto"/>
                        <w:left w:val="none" w:sz="0" w:space="0" w:color="auto"/>
                        <w:bottom w:val="none" w:sz="0" w:space="0" w:color="auto"/>
                        <w:right w:val="none" w:sz="0" w:space="0" w:color="auto"/>
                      </w:divBdr>
                    </w:div>
                  </w:divsChild>
                </w:div>
                <w:div w:id="1723555888">
                  <w:marLeft w:val="0"/>
                  <w:marRight w:val="0"/>
                  <w:marTop w:val="0"/>
                  <w:marBottom w:val="0"/>
                  <w:divBdr>
                    <w:top w:val="none" w:sz="0" w:space="0" w:color="auto"/>
                    <w:left w:val="none" w:sz="0" w:space="0" w:color="auto"/>
                    <w:bottom w:val="none" w:sz="0" w:space="0" w:color="auto"/>
                    <w:right w:val="none" w:sz="0" w:space="0" w:color="auto"/>
                  </w:divBdr>
                  <w:divsChild>
                    <w:div w:id="917864369">
                      <w:marLeft w:val="0"/>
                      <w:marRight w:val="0"/>
                      <w:marTop w:val="0"/>
                      <w:marBottom w:val="0"/>
                      <w:divBdr>
                        <w:top w:val="none" w:sz="0" w:space="0" w:color="auto"/>
                        <w:left w:val="none" w:sz="0" w:space="0" w:color="auto"/>
                        <w:bottom w:val="none" w:sz="0" w:space="0" w:color="auto"/>
                        <w:right w:val="none" w:sz="0" w:space="0" w:color="auto"/>
                      </w:divBdr>
                    </w:div>
                  </w:divsChild>
                </w:div>
                <w:div w:id="1379821915">
                  <w:marLeft w:val="0"/>
                  <w:marRight w:val="0"/>
                  <w:marTop w:val="0"/>
                  <w:marBottom w:val="0"/>
                  <w:divBdr>
                    <w:top w:val="none" w:sz="0" w:space="0" w:color="auto"/>
                    <w:left w:val="none" w:sz="0" w:space="0" w:color="auto"/>
                    <w:bottom w:val="none" w:sz="0" w:space="0" w:color="auto"/>
                    <w:right w:val="none" w:sz="0" w:space="0" w:color="auto"/>
                  </w:divBdr>
                  <w:divsChild>
                    <w:div w:id="772092840">
                      <w:marLeft w:val="0"/>
                      <w:marRight w:val="0"/>
                      <w:marTop w:val="0"/>
                      <w:marBottom w:val="0"/>
                      <w:divBdr>
                        <w:top w:val="none" w:sz="0" w:space="0" w:color="auto"/>
                        <w:left w:val="none" w:sz="0" w:space="0" w:color="auto"/>
                        <w:bottom w:val="none" w:sz="0" w:space="0" w:color="auto"/>
                        <w:right w:val="none" w:sz="0" w:space="0" w:color="auto"/>
                      </w:divBdr>
                    </w:div>
                  </w:divsChild>
                </w:div>
                <w:div w:id="1533884606">
                  <w:marLeft w:val="0"/>
                  <w:marRight w:val="0"/>
                  <w:marTop w:val="0"/>
                  <w:marBottom w:val="0"/>
                  <w:divBdr>
                    <w:top w:val="none" w:sz="0" w:space="0" w:color="auto"/>
                    <w:left w:val="none" w:sz="0" w:space="0" w:color="auto"/>
                    <w:bottom w:val="none" w:sz="0" w:space="0" w:color="auto"/>
                    <w:right w:val="none" w:sz="0" w:space="0" w:color="auto"/>
                  </w:divBdr>
                  <w:divsChild>
                    <w:div w:id="1700082367">
                      <w:marLeft w:val="0"/>
                      <w:marRight w:val="0"/>
                      <w:marTop w:val="0"/>
                      <w:marBottom w:val="0"/>
                      <w:divBdr>
                        <w:top w:val="none" w:sz="0" w:space="0" w:color="auto"/>
                        <w:left w:val="none" w:sz="0" w:space="0" w:color="auto"/>
                        <w:bottom w:val="none" w:sz="0" w:space="0" w:color="auto"/>
                        <w:right w:val="none" w:sz="0" w:space="0" w:color="auto"/>
                      </w:divBdr>
                    </w:div>
                  </w:divsChild>
                </w:div>
                <w:div w:id="1633828882">
                  <w:marLeft w:val="0"/>
                  <w:marRight w:val="0"/>
                  <w:marTop w:val="0"/>
                  <w:marBottom w:val="0"/>
                  <w:divBdr>
                    <w:top w:val="none" w:sz="0" w:space="0" w:color="auto"/>
                    <w:left w:val="none" w:sz="0" w:space="0" w:color="auto"/>
                    <w:bottom w:val="none" w:sz="0" w:space="0" w:color="auto"/>
                    <w:right w:val="none" w:sz="0" w:space="0" w:color="auto"/>
                  </w:divBdr>
                  <w:divsChild>
                    <w:div w:id="1678262704">
                      <w:marLeft w:val="0"/>
                      <w:marRight w:val="0"/>
                      <w:marTop w:val="0"/>
                      <w:marBottom w:val="0"/>
                      <w:divBdr>
                        <w:top w:val="none" w:sz="0" w:space="0" w:color="auto"/>
                        <w:left w:val="none" w:sz="0" w:space="0" w:color="auto"/>
                        <w:bottom w:val="none" w:sz="0" w:space="0" w:color="auto"/>
                        <w:right w:val="none" w:sz="0" w:space="0" w:color="auto"/>
                      </w:divBdr>
                    </w:div>
                    <w:div w:id="167333028">
                      <w:marLeft w:val="0"/>
                      <w:marRight w:val="0"/>
                      <w:marTop w:val="0"/>
                      <w:marBottom w:val="0"/>
                      <w:divBdr>
                        <w:top w:val="none" w:sz="0" w:space="0" w:color="auto"/>
                        <w:left w:val="none" w:sz="0" w:space="0" w:color="auto"/>
                        <w:bottom w:val="none" w:sz="0" w:space="0" w:color="auto"/>
                        <w:right w:val="none" w:sz="0" w:space="0" w:color="auto"/>
                      </w:divBdr>
                    </w:div>
                  </w:divsChild>
                </w:div>
                <w:div w:id="2106876479">
                  <w:marLeft w:val="0"/>
                  <w:marRight w:val="0"/>
                  <w:marTop w:val="0"/>
                  <w:marBottom w:val="0"/>
                  <w:divBdr>
                    <w:top w:val="none" w:sz="0" w:space="0" w:color="auto"/>
                    <w:left w:val="none" w:sz="0" w:space="0" w:color="auto"/>
                    <w:bottom w:val="none" w:sz="0" w:space="0" w:color="auto"/>
                    <w:right w:val="none" w:sz="0" w:space="0" w:color="auto"/>
                  </w:divBdr>
                  <w:divsChild>
                    <w:div w:id="406152276">
                      <w:marLeft w:val="0"/>
                      <w:marRight w:val="0"/>
                      <w:marTop w:val="0"/>
                      <w:marBottom w:val="0"/>
                      <w:divBdr>
                        <w:top w:val="none" w:sz="0" w:space="0" w:color="auto"/>
                        <w:left w:val="none" w:sz="0" w:space="0" w:color="auto"/>
                        <w:bottom w:val="none" w:sz="0" w:space="0" w:color="auto"/>
                        <w:right w:val="none" w:sz="0" w:space="0" w:color="auto"/>
                      </w:divBdr>
                    </w:div>
                  </w:divsChild>
                </w:div>
                <w:div w:id="1285233231">
                  <w:marLeft w:val="0"/>
                  <w:marRight w:val="0"/>
                  <w:marTop w:val="0"/>
                  <w:marBottom w:val="0"/>
                  <w:divBdr>
                    <w:top w:val="none" w:sz="0" w:space="0" w:color="auto"/>
                    <w:left w:val="none" w:sz="0" w:space="0" w:color="auto"/>
                    <w:bottom w:val="none" w:sz="0" w:space="0" w:color="auto"/>
                    <w:right w:val="none" w:sz="0" w:space="0" w:color="auto"/>
                  </w:divBdr>
                  <w:divsChild>
                    <w:div w:id="1099375193">
                      <w:marLeft w:val="0"/>
                      <w:marRight w:val="0"/>
                      <w:marTop w:val="0"/>
                      <w:marBottom w:val="0"/>
                      <w:divBdr>
                        <w:top w:val="none" w:sz="0" w:space="0" w:color="auto"/>
                        <w:left w:val="none" w:sz="0" w:space="0" w:color="auto"/>
                        <w:bottom w:val="none" w:sz="0" w:space="0" w:color="auto"/>
                        <w:right w:val="none" w:sz="0" w:space="0" w:color="auto"/>
                      </w:divBdr>
                    </w:div>
                  </w:divsChild>
                </w:div>
                <w:div w:id="2050445679">
                  <w:marLeft w:val="0"/>
                  <w:marRight w:val="0"/>
                  <w:marTop w:val="0"/>
                  <w:marBottom w:val="0"/>
                  <w:divBdr>
                    <w:top w:val="none" w:sz="0" w:space="0" w:color="auto"/>
                    <w:left w:val="none" w:sz="0" w:space="0" w:color="auto"/>
                    <w:bottom w:val="none" w:sz="0" w:space="0" w:color="auto"/>
                    <w:right w:val="none" w:sz="0" w:space="0" w:color="auto"/>
                  </w:divBdr>
                  <w:divsChild>
                    <w:div w:id="1373579787">
                      <w:marLeft w:val="0"/>
                      <w:marRight w:val="0"/>
                      <w:marTop w:val="0"/>
                      <w:marBottom w:val="0"/>
                      <w:divBdr>
                        <w:top w:val="none" w:sz="0" w:space="0" w:color="auto"/>
                        <w:left w:val="none" w:sz="0" w:space="0" w:color="auto"/>
                        <w:bottom w:val="none" w:sz="0" w:space="0" w:color="auto"/>
                        <w:right w:val="none" w:sz="0" w:space="0" w:color="auto"/>
                      </w:divBdr>
                    </w:div>
                  </w:divsChild>
                </w:div>
                <w:div w:id="1271166219">
                  <w:marLeft w:val="0"/>
                  <w:marRight w:val="0"/>
                  <w:marTop w:val="0"/>
                  <w:marBottom w:val="0"/>
                  <w:divBdr>
                    <w:top w:val="none" w:sz="0" w:space="0" w:color="auto"/>
                    <w:left w:val="none" w:sz="0" w:space="0" w:color="auto"/>
                    <w:bottom w:val="none" w:sz="0" w:space="0" w:color="auto"/>
                    <w:right w:val="none" w:sz="0" w:space="0" w:color="auto"/>
                  </w:divBdr>
                  <w:divsChild>
                    <w:div w:id="621153746">
                      <w:marLeft w:val="0"/>
                      <w:marRight w:val="0"/>
                      <w:marTop w:val="0"/>
                      <w:marBottom w:val="0"/>
                      <w:divBdr>
                        <w:top w:val="none" w:sz="0" w:space="0" w:color="auto"/>
                        <w:left w:val="none" w:sz="0" w:space="0" w:color="auto"/>
                        <w:bottom w:val="none" w:sz="0" w:space="0" w:color="auto"/>
                        <w:right w:val="none" w:sz="0" w:space="0" w:color="auto"/>
                      </w:divBdr>
                    </w:div>
                  </w:divsChild>
                </w:div>
                <w:div w:id="1647321497">
                  <w:marLeft w:val="0"/>
                  <w:marRight w:val="0"/>
                  <w:marTop w:val="0"/>
                  <w:marBottom w:val="0"/>
                  <w:divBdr>
                    <w:top w:val="none" w:sz="0" w:space="0" w:color="auto"/>
                    <w:left w:val="none" w:sz="0" w:space="0" w:color="auto"/>
                    <w:bottom w:val="none" w:sz="0" w:space="0" w:color="auto"/>
                    <w:right w:val="none" w:sz="0" w:space="0" w:color="auto"/>
                  </w:divBdr>
                  <w:divsChild>
                    <w:div w:id="1361707581">
                      <w:marLeft w:val="0"/>
                      <w:marRight w:val="0"/>
                      <w:marTop w:val="0"/>
                      <w:marBottom w:val="0"/>
                      <w:divBdr>
                        <w:top w:val="none" w:sz="0" w:space="0" w:color="auto"/>
                        <w:left w:val="none" w:sz="0" w:space="0" w:color="auto"/>
                        <w:bottom w:val="none" w:sz="0" w:space="0" w:color="auto"/>
                        <w:right w:val="none" w:sz="0" w:space="0" w:color="auto"/>
                      </w:divBdr>
                    </w:div>
                  </w:divsChild>
                </w:div>
                <w:div w:id="1267150681">
                  <w:marLeft w:val="0"/>
                  <w:marRight w:val="0"/>
                  <w:marTop w:val="0"/>
                  <w:marBottom w:val="0"/>
                  <w:divBdr>
                    <w:top w:val="none" w:sz="0" w:space="0" w:color="auto"/>
                    <w:left w:val="none" w:sz="0" w:space="0" w:color="auto"/>
                    <w:bottom w:val="none" w:sz="0" w:space="0" w:color="auto"/>
                    <w:right w:val="none" w:sz="0" w:space="0" w:color="auto"/>
                  </w:divBdr>
                  <w:divsChild>
                    <w:div w:id="1981227202">
                      <w:marLeft w:val="0"/>
                      <w:marRight w:val="0"/>
                      <w:marTop w:val="0"/>
                      <w:marBottom w:val="0"/>
                      <w:divBdr>
                        <w:top w:val="none" w:sz="0" w:space="0" w:color="auto"/>
                        <w:left w:val="none" w:sz="0" w:space="0" w:color="auto"/>
                        <w:bottom w:val="none" w:sz="0" w:space="0" w:color="auto"/>
                        <w:right w:val="none" w:sz="0" w:space="0" w:color="auto"/>
                      </w:divBdr>
                    </w:div>
                  </w:divsChild>
                </w:div>
                <w:div w:id="1268780895">
                  <w:marLeft w:val="0"/>
                  <w:marRight w:val="0"/>
                  <w:marTop w:val="0"/>
                  <w:marBottom w:val="0"/>
                  <w:divBdr>
                    <w:top w:val="none" w:sz="0" w:space="0" w:color="auto"/>
                    <w:left w:val="none" w:sz="0" w:space="0" w:color="auto"/>
                    <w:bottom w:val="none" w:sz="0" w:space="0" w:color="auto"/>
                    <w:right w:val="none" w:sz="0" w:space="0" w:color="auto"/>
                  </w:divBdr>
                  <w:divsChild>
                    <w:div w:id="1990160631">
                      <w:marLeft w:val="0"/>
                      <w:marRight w:val="0"/>
                      <w:marTop w:val="0"/>
                      <w:marBottom w:val="0"/>
                      <w:divBdr>
                        <w:top w:val="none" w:sz="0" w:space="0" w:color="auto"/>
                        <w:left w:val="none" w:sz="0" w:space="0" w:color="auto"/>
                        <w:bottom w:val="none" w:sz="0" w:space="0" w:color="auto"/>
                        <w:right w:val="none" w:sz="0" w:space="0" w:color="auto"/>
                      </w:divBdr>
                    </w:div>
                  </w:divsChild>
                </w:div>
                <w:div w:id="1152329037">
                  <w:marLeft w:val="0"/>
                  <w:marRight w:val="0"/>
                  <w:marTop w:val="0"/>
                  <w:marBottom w:val="0"/>
                  <w:divBdr>
                    <w:top w:val="none" w:sz="0" w:space="0" w:color="auto"/>
                    <w:left w:val="none" w:sz="0" w:space="0" w:color="auto"/>
                    <w:bottom w:val="none" w:sz="0" w:space="0" w:color="auto"/>
                    <w:right w:val="none" w:sz="0" w:space="0" w:color="auto"/>
                  </w:divBdr>
                  <w:divsChild>
                    <w:div w:id="963970213">
                      <w:marLeft w:val="0"/>
                      <w:marRight w:val="0"/>
                      <w:marTop w:val="0"/>
                      <w:marBottom w:val="0"/>
                      <w:divBdr>
                        <w:top w:val="none" w:sz="0" w:space="0" w:color="auto"/>
                        <w:left w:val="none" w:sz="0" w:space="0" w:color="auto"/>
                        <w:bottom w:val="none" w:sz="0" w:space="0" w:color="auto"/>
                        <w:right w:val="none" w:sz="0" w:space="0" w:color="auto"/>
                      </w:divBdr>
                    </w:div>
                  </w:divsChild>
                </w:div>
                <w:div w:id="737214465">
                  <w:marLeft w:val="0"/>
                  <w:marRight w:val="0"/>
                  <w:marTop w:val="0"/>
                  <w:marBottom w:val="0"/>
                  <w:divBdr>
                    <w:top w:val="none" w:sz="0" w:space="0" w:color="auto"/>
                    <w:left w:val="none" w:sz="0" w:space="0" w:color="auto"/>
                    <w:bottom w:val="none" w:sz="0" w:space="0" w:color="auto"/>
                    <w:right w:val="none" w:sz="0" w:space="0" w:color="auto"/>
                  </w:divBdr>
                  <w:divsChild>
                    <w:div w:id="350500175">
                      <w:marLeft w:val="0"/>
                      <w:marRight w:val="0"/>
                      <w:marTop w:val="0"/>
                      <w:marBottom w:val="0"/>
                      <w:divBdr>
                        <w:top w:val="none" w:sz="0" w:space="0" w:color="auto"/>
                        <w:left w:val="none" w:sz="0" w:space="0" w:color="auto"/>
                        <w:bottom w:val="none" w:sz="0" w:space="0" w:color="auto"/>
                        <w:right w:val="none" w:sz="0" w:space="0" w:color="auto"/>
                      </w:divBdr>
                    </w:div>
                  </w:divsChild>
                </w:div>
                <w:div w:id="392899163">
                  <w:marLeft w:val="0"/>
                  <w:marRight w:val="0"/>
                  <w:marTop w:val="0"/>
                  <w:marBottom w:val="0"/>
                  <w:divBdr>
                    <w:top w:val="none" w:sz="0" w:space="0" w:color="auto"/>
                    <w:left w:val="none" w:sz="0" w:space="0" w:color="auto"/>
                    <w:bottom w:val="none" w:sz="0" w:space="0" w:color="auto"/>
                    <w:right w:val="none" w:sz="0" w:space="0" w:color="auto"/>
                  </w:divBdr>
                  <w:divsChild>
                    <w:div w:id="827134804">
                      <w:marLeft w:val="0"/>
                      <w:marRight w:val="0"/>
                      <w:marTop w:val="0"/>
                      <w:marBottom w:val="0"/>
                      <w:divBdr>
                        <w:top w:val="none" w:sz="0" w:space="0" w:color="auto"/>
                        <w:left w:val="none" w:sz="0" w:space="0" w:color="auto"/>
                        <w:bottom w:val="none" w:sz="0" w:space="0" w:color="auto"/>
                        <w:right w:val="none" w:sz="0" w:space="0" w:color="auto"/>
                      </w:divBdr>
                    </w:div>
                  </w:divsChild>
                </w:div>
                <w:div w:id="1537154822">
                  <w:marLeft w:val="0"/>
                  <w:marRight w:val="0"/>
                  <w:marTop w:val="0"/>
                  <w:marBottom w:val="0"/>
                  <w:divBdr>
                    <w:top w:val="none" w:sz="0" w:space="0" w:color="auto"/>
                    <w:left w:val="none" w:sz="0" w:space="0" w:color="auto"/>
                    <w:bottom w:val="none" w:sz="0" w:space="0" w:color="auto"/>
                    <w:right w:val="none" w:sz="0" w:space="0" w:color="auto"/>
                  </w:divBdr>
                  <w:divsChild>
                    <w:div w:id="2134054118">
                      <w:marLeft w:val="0"/>
                      <w:marRight w:val="0"/>
                      <w:marTop w:val="0"/>
                      <w:marBottom w:val="0"/>
                      <w:divBdr>
                        <w:top w:val="none" w:sz="0" w:space="0" w:color="auto"/>
                        <w:left w:val="none" w:sz="0" w:space="0" w:color="auto"/>
                        <w:bottom w:val="none" w:sz="0" w:space="0" w:color="auto"/>
                        <w:right w:val="none" w:sz="0" w:space="0" w:color="auto"/>
                      </w:divBdr>
                    </w:div>
                  </w:divsChild>
                </w:div>
                <w:div w:id="360712409">
                  <w:marLeft w:val="0"/>
                  <w:marRight w:val="0"/>
                  <w:marTop w:val="0"/>
                  <w:marBottom w:val="0"/>
                  <w:divBdr>
                    <w:top w:val="none" w:sz="0" w:space="0" w:color="auto"/>
                    <w:left w:val="none" w:sz="0" w:space="0" w:color="auto"/>
                    <w:bottom w:val="none" w:sz="0" w:space="0" w:color="auto"/>
                    <w:right w:val="none" w:sz="0" w:space="0" w:color="auto"/>
                  </w:divBdr>
                  <w:divsChild>
                    <w:div w:id="1267419952">
                      <w:marLeft w:val="0"/>
                      <w:marRight w:val="0"/>
                      <w:marTop w:val="0"/>
                      <w:marBottom w:val="0"/>
                      <w:divBdr>
                        <w:top w:val="none" w:sz="0" w:space="0" w:color="auto"/>
                        <w:left w:val="none" w:sz="0" w:space="0" w:color="auto"/>
                        <w:bottom w:val="none" w:sz="0" w:space="0" w:color="auto"/>
                        <w:right w:val="none" w:sz="0" w:space="0" w:color="auto"/>
                      </w:divBdr>
                    </w:div>
                  </w:divsChild>
                </w:div>
                <w:div w:id="102386786">
                  <w:marLeft w:val="0"/>
                  <w:marRight w:val="0"/>
                  <w:marTop w:val="0"/>
                  <w:marBottom w:val="0"/>
                  <w:divBdr>
                    <w:top w:val="none" w:sz="0" w:space="0" w:color="auto"/>
                    <w:left w:val="none" w:sz="0" w:space="0" w:color="auto"/>
                    <w:bottom w:val="none" w:sz="0" w:space="0" w:color="auto"/>
                    <w:right w:val="none" w:sz="0" w:space="0" w:color="auto"/>
                  </w:divBdr>
                  <w:divsChild>
                    <w:div w:id="1812362178">
                      <w:marLeft w:val="0"/>
                      <w:marRight w:val="0"/>
                      <w:marTop w:val="0"/>
                      <w:marBottom w:val="0"/>
                      <w:divBdr>
                        <w:top w:val="none" w:sz="0" w:space="0" w:color="auto"/>
                        <w:left w:val="none" w:sz="0" w:space="0" w:color="auto"/>
                        <w:bottom w:val="none" w:sz="0" w:space="0" w:color="auto"/>
                        <w:right w:val="none" w:sz="0" w:space="0" w:color="auto"/>
                      </w:divBdr>
                    </w:div>
                  </w:divsChild>
                </w:div>
                <w:div w:id="1297761205">
                  <w:marLeft w:val="0"/>
                  <w:marRight w:val="0"/>
                  <w:marTop w:val="0"/>
                  <w:marBottom w:val="0"/>
                  <w:divBdr>
                    <w:top w:val="none" w:sz="0" w:space="0" w:color="auto"/>
                    <w:left w:val="none" w:sz="0" w:space="0" w:color="auto"/>
                    <w:bottom w:val="none" w:sz="0" w:space="0" w:color="auto"/>
                    <w:right w:val="none" w:sz="0" w:space="0" w:color="auto"/>
                  </w:divBdr>
                  <w:divsChild>
                    <w:div w:id="1732194386">
                      <w:marLeft w:val="0"/>
                      <w:marRight w:val="0"/>
                      <w:marTop w:val="0"/>
                      <w:marBottom w:val="0"/>
                      <w:divBdr>
                        <w:top w:val="none" w:sz="0" w:space="0" w:color="auto"/>
                        <w:left w:val="none" w:sz="0" w:space="0" w:color="auto"/>
                        <w:bottom w:val="none" w:sz="0" w:space="0" w:color="auto"/>
                        <w:right w:val="none" w:sz="0" w:space="0" w:color="auto"/>
                      </w:divBdr>
                    </w:div>
                  </w:divsChild>
                </w:div>
                <w:div w:id="790827480">
                  <w:marLeft w:val="0"/>
                  <w:marRight w:val="0"/>
                  <w:marTop w:val="0"/>
                  <w:marBottom w:val="0"/>
                  <w:divBdr>
                    <w:top w:val="none" w:sz="0" w:space="0" w:color="auto"/>
                    <w:left w:val="none" w:sz="0" w:space="0" w:color="auto"/>
                    <w:bottom w:val="none" w:sz="0" w:space="0" w:color="auto"/>
                    <w:right w:val="none" w:sz="0" w:space="0" w:color="auto"/>
                  </w:divBdr>
                  <w:divsChild>
                    <w:div w:id="252471765">
                      <w:marLeft w:val="0"/>
                      <w:marRight w:val="0"/>
                      <w:marTop w:val="0"/>
                      <w:marBottom w:val="0"/>
                      <w:divBdr>
                        <w:top w:val="none" w:sz="0" w:space="0" w:color="auto"/>
                        <w:left w:val="none" w:sz="0" w:space="0" w:color="auto"/>
                        <w:bottom w:val="none" w:sz="0" w:space="0" w:color="auto"/>
                        <w:right w:val="none" w:sz="0" w:space="0" w:color="auto"/>
                      </w:divBdr>
                    </w:div>
                  </w:divsChild>
                </w:div>
                <w:div w:id="1961758997">
                  <w:marLeft w:val="0"/>
                  <w:marRight w:val="0"/>
                  <w:marTop w:val="0"/>
                  <w:marBottom w:val="0"/>
                  <w:divBdr>
                    <w:top w:val="none" w:sz="0" w:space="0" w:color="auto"/>
                    <w:left w:val="none" w:sz="0" w:space="0" w:color="auto"/>
                    <w:bottom w:val="none" w:sz="0" w:space="0" w:color="auto"/>
                    <w:right w:val="none" w:sz="0" w:space="0" w:color="auto"/>
                  </w:divBdr>
                  <w:divsChild>
                    <w:div w:id="228007577">
                      <w:marLeft w:val="0"/>
                      <w:marRight w:val="0"/>
                      <w:marTop w:val="0"/>
                      <w:marBottom w:val="0"/>
                      <w:divBdr>
                        <w:top w:val="none" w:sz="0" w:space="0" w:color="auto"/>
                        <w:left w:val="none" w:sz="0" w:space="0" w:color="auto"/>
                        <w:bottom w:val="none" w:sz="0" w:space="0" w:color="auto"/>
                        <w:right w:val="none" w:sz="0" w:space="0" w:color="auto"/>
                      </w:divBdr>
                    </w:div>
                  </w:divsChild>
                </w:div>
                <w:div w:id="234359754">
                  <w:marLeft w:val="0"/>
                  <w:marRight w:val="0"/>
                  <w:marTop w:val="0"/>
                  <w:marBottom w:val="0"/>
                  <w:divBdr>
                    <w:top w:val="none" w:sz="0" w:space="0" w:color="auto"/>
                    <w:left w:val="none" w:sz="0" w:space="0" w:color="auto"/>
                    <w:bottom w:val="none" w:sz="0" w:space="0" w:color="auto"/>
                    <w:right w:val="none" w:sz="0" w:space="0" w:color="auto"/>
                  </w:divBdr>
                  <w:divsChild>
                    <w:div w:id="1455948797">
                      <w:marLeft w:val="0"/>
                      <w:marRight w:val="0"/>
                      <w:marTop w:val="0"/>
                      <w:marBottom w:val="0"/>
                      <w:divBdr>
                        <w:top w:val="none" w:sz="0" w:space="0" w:color="auto"/>
                        <w:left w:val="none" w:sz="0" w:space="0" w:color="auto"/>
                        <w:bottom w:val="none" w:sz="0" w:space="0" w:color="auto"/>
                        <w:right w:val="none" w:sz="0" w:space="0" w:color="auto"/>
                      </w:divBdr>
                    </w:div>
                  </w:divsChild>
                </w:div>
                <w:div w:id="1614704395">
                  <w:marLeft w:val="0"/>
                  <w:marRight w:val="0"/>
                  <w:marTop w:val="0"/>
                  <w:marBottom w:val="0"/>
                  <w:divBdr>
                    <w:top w:val="none" w:sz="0" w:space="0" w:color="auto"/>
                    <w:left w:val="none" w:sz="0" w:space="0" w:color="auto"/>
                    <w:bottom w:val="none" w:sz="0" w:space="0" w:color="auto"/>
                    <w:right w:val="none" w:sz="0" w:space="0" w:color="auto"/>
                  </w:divBdr>
                  <w:divsChild>
                    <w:div w:id="1449350429">
                      <w:marLeft w:val="0"/>
                      <w:marRight w:val="0"/>
                      <w:marTop w:val="0"/>
                      <w:marBottom w:val="0"/>
                      <w:divBdr>
                        <w:top w:val="none" w:sz="0" w:space="0" w:color="auto"/>
                        <w:left w:val="none" w:sz="0" w:space="0" w:color="auto"/>
                        <w:bottom w:val="none" w:sz="0" w:space="0" w:color="auto"/>
                        <w:right w:val="none" w:sz="0" w:space="0" w:color="auto"/>
                      </w:divBdr>
                    </w:div>
                  </w:divsChild>
                </w:div>
                <w:div w:id="1807352020">
                  <w:marLeft w:val="0"/>
                  <w:marRight w:val="0"/>
                  <w:marTop w:val="0"/>
                  <w:marBottom w:val="0"/>
                  <w:divBdr>
                    <w:top w:val="none" w:sz="0" w:space="0" w:color="auto"/>
                    <w:left w:val="none" w:sz="0" w:space="0" w:color="auto"/>
                    <w:bottom w:val="none" w:sz="0" w:space="0" w:color="auto"/>
                    <w:right w:val="none" w:sz="0" w:space="0" w:color="auto"/>
                  </w:divBdr>
                  <w:divsChild>
                    <w:div w:id="418138083">
                      <w:marLeft w:val="0"/>
                      <w:marRight w:val="0"/>
                      <w:marTop w:val="0"/>
                      <w:marBottom w:val="0"/>
                      <w:divBdr>
                        <w:top w:val="none" w:sz="0" w:space="0" w:color="auto"/>
                        <w:left w:val="none" w:sz="0" w:space="0" w:color="auto"/>
                        <w:bottom w:val="none" w:sz="0" w:space="0" w:color="auto"/>
                        <w:right w:val="none" w:sz="0" w:space="0" w:color="auto"/>
                      </w:divBdr>
                    </w:div>
                  </w:divsChild>
                </w:div>
                <w:div w:id="435059855">
                  <w:marLeft w:val="0"/>
                  <w:marRight w:val="0"/>
                  <w:marTop w:val="0"/>
                  <w:marBottom w:val="0"/>
                  <w:divBdr>
                    <w:top w:val="none" w:sz="0" w:space="0" w:color="auto"/>
                    <w:left w:val="none" w:sz="0" w:space="0" w:color="auto"/>
                    <w:bottom w:val="none" w:sz="0" w:space="0" w:color="auto"/>
                    <w:right w:val="none" w:sz="0" w:space="0" w:color="auto"/>
                  </w:divBdr>
                  <w:divsChild>
                    <w:div w:id="1235437824">
                      <w:marLeft w:val="0"/>
                      <w:marRight w:val="0"/>
                      <w:marTop w:val="0"/>
                      <w:marBottom w:val="0"/>
                      <w:divBdr>
                        <w:top w:val="none" w:sz="0" w:space="0" w:color="auto"/>
                        <w:left w:val="none" w:sz="0" w:space="0" w:color="auto"/>
                        <w:bottom w:val="none" w:sz="0" w:space="0" w:color="auto"/>
                        <w:right w:val="none" w:sz="0" w:space="0" w:color="auto"/>
                      </w:divBdr>
                    </w:div>
                  </w:divsChild>
                </w:div>
                <w:div w:id="1829587497">
                  <w:marLeft w:val="0"/>
                  <w:marRight w:val="0"/>
                  <w:marTop w:val="0"/>
                  <w:marBottom w:val="0"/>
                  <w:divBdr>
                    <w:top w:val="none" w:sz="0" w:space="0" w:color="auto"/>
                    <w:left w:val="none" w:sz="0" w:space="0" w:color="auto"/>
                    <w:bottom w:val="none" w:sz="0" w:space="0" w:color="auto"/>
                    <w:right w:val="none" w:sz="0" w:space="0" w:color="auto"/>
                  </w:divBdr>
                  <w:divsChild>
                    <w:div w:id="732431994">
                      <w:marLeft w:val="0"/>
                      <w:marRight w:val="0"/>
                      <w:marTop w:val="0"/>
                      <w:marBottom w:val="0"/>
                      <w:divBdr>
                        <w:top w:val="none" w:sz="0" w:space="0" w:color="auto"/>
                        <w:left w:val="none" w:sz="0" w:space="0" w:color="auto"/>
                        <w:bottom w:val="none" w:sz="0" w:space="0" w:color="auto"/>
                        <w:right w:val="none" w:sz="0" w:space="0" w:color="auto"/>
                      </w:divBdr>
                    </w:div>
                  </w:divsChild>
                </w:div>
                <w:div w:id="1068964849">
                  <w:marLeft w:val="0"/>
                  <w:marRight w:val="0"/>
                  <w:marTop w:val="0"/>
                  <w:marBottom w:val="0"/>
                  <w:divBdr>
                    <w:top w:val="none" w:sz="0" w:space="0" w:color="auto"/>
                    <w:left w:val="none" w:sz="0" w:space="0" w:color="auto"/>
                    <w:bottom w:val="none" w:sz="0" w:space="0" w:color="auto"/>
                    <w:right w:val="none" w:sz="0" w:space="0" w:color="auto"/>
                  </w:divBdr>
                  <w:divsChild>
                    <w:div w:id="859204437">
                      <w:marLeft w:val="0"/>
                      <w:marRight w:val="0"/>
                      <w:marTop w:val="0"/>
                      <w:marBottom w:val="0"/>
                      <w:divBdr>
                        <w:top w:val="none" w:sz="0" w:space="0" w:color="auto"/>
                        <w:left w:val="none" w:sz="0" w:space="0" w:color="auto"/>
                        <w:bottom w:val="none" w:sz="0" w:space="0" w:color="auto"/>
                        <w:right w:val="none" w:sz="0" w:space="0" w:color="auto"/>
                      </w:divBdr>
                    </w:div>
                  </w:divsChild>
                </w:div>
                <w:div w:id="267615924">
                  <w:marLeft w:val="0"/>
                  <w:marRight w:val="0"/>
                  <w:marTop w:val="0"/>
                  <w:marBottom w:val="0"/>
                  <w:divBdr>
                    <w:top w:val="none" w:sz="0" w:space="0" w:color="auto"/>
                    <w:left w:val="none" w:sz="0" w:space="0" w:color="auto"/>
                    <w:bottom w:val="none" w:sz="0" w:space="0" w:color="auto"/>
                    <w:right w:val="none" w:sz="0" w:space="0" w:color="auto"/>
                  </w:divBdr>
                  <w:divsChild>
                    <w:div w:id="209072292">
                      <w:marLeft w:val="0"/>
                      <w:marRight w:val="0"/>
                      <w:marTop w:val="0"/>
                      <w:marBottom w:val="0"/>
                      <w:divBdr>
                        <w:top w:val="none" w:sz="0" w:space="0" w:color="auto"/>
                        <w:left w:val="none" w:sz="0" w:space="0" w:color="auto"/>
                        <w:bottom w:val="none" w:sz="0" w:space="0" w:color="auto"/>
                        <w:right w:val="none" w:sz="0" w:space="0" w:color="auto"/>
                      </w:divBdr>
                    </w:div>
                  </w:divsChild>
                </w:div>
                <w:div w:id="1409499730">
                  <w:marLeft w:val="0"/>
                  <w:marRight w:val="0"/>
                  <w:marTop w:val="0"/>
                  <w:marBottom w:val="0"/>
                  <w:divBdr>
                    <w:top w:val="none" w:sz="0" w:space="0" w:color="auto"/>
                    <w:left w:val="none" w:sz="0" w:space="0" w:color="auto"/>
                    <w:bottom w:val="none" w:sz="0" w:space="0" w:color="auto"/>
                    <w:right w:val="none" w:sz="0" w:space="0" w:color="auto"/>
                  </w:divBdr>
                  <w:divsChild>
                    <w:div w:id="1511797048">
                      <w:marLeft w:val="0"/>
                      <w:marRight w:val="0"/>
                      <w:marTop w:val="0"/>
                      <w:marBottom w:val="0"/>
                      <w:divBdr>
                        <w:top w:val="none" w:sz="0" w:space="0" w:color="auto"/>
                        <w:left w:val="none" w:sz="0" w:space="0" w:color="auto"/>
                        <w:bottom w:val="none" w:sz="0" w:space="0" w:color="auto"/>
                        <w:right w:val="none" w:sz="0" w:space="0" w:color="auto"/>
                      </w:divBdr>
                    </w:div>
                  </w:divsChild>
                </w:div>
                <w:div w:id="246382433">
                  <w:marLeft w:val="0"/>
                  <w:marRight w:val="0"/>
                  <w:marTop w:val="0"/>
                  <w:marBottom w:val="0"/>
                  <w:divBdr>
                    <w:top w:val="none" w:sz="0" w:space="0" w:color="auto"/>
                    <w:left w:val="none" w:sz="0" w:space="0" w:color="auto"/>
                    <w:bottom w:val="none" w:sz="0" w:space="0" w:color="auto"/>
                    <w:right w:val="none" w:sz="0" w:space="0" w:color="auto"/>
                  </w:divBdr>
                  <w:divsChild>
                    <w:div w:id="1835219762">
                      <w:marLeft w:val="0"/>
                      <w:marRight w:val="0"/>
                      <w:marTop w:val="0"/>
                      <w:marBottom w:val="0"/>
                      <w:divBdr>
                        <w:top w:val="none" w:sz="0" w:space="0" w:color="auto"/>
                        <w:left w:val="none" w:sz="0" w:space="0" w:color="auto"/>
                        <w:bottom w:val="none" w:sz="0" w:space="0" w:color="auto"/>
                        <w:right w:val="none" w:sz="0" w:space="0" w:color="auto"/>
                      </w:divBdr>
                    </w:div>
                  </w:divsChild>
                </w:div>
                <w:div w:id="1698578226">
                  <w:marLeft w:val="0"/>
                  <w:marRight w:val="0"/>
                  <w:marTop w:val="0"/>
                  <w:marBottom w:val="0"/>
                  <w:divBdr>
                    <w:top w:val="none" w:sz="0" w:space="0" w:color="auto"/>
                    <w:left w:val="none" w:sz="0" w:space="0" w:color="auto"/>
                    <w:bottom w:val="none" w:sz="0" w:space="0" w:color="auto"/>
                    <w:right w:val="none" w:sz="0" w:space="0" w:color="auto"/>
                  </w:divBdr>
                  <w:divsChild>
                    <w:div w:id="1473254084">
                      <w:marLeft w:val="0"/>
                      <w:marRight w:val="0"/>
                      <w:marTop w:val="0"/>
                      <w:marBottom w:val="0"/>
                      <w:divBdr>
                        <w:top w:val="none" w:sz="0" w:space="0" w:color="auto"/>
                        <w:left w:val="none" w:sz="0" w:space="0" w:color="auto"/>
                        <w:bottom w:val="none" w:sz="0" w:space="0" w:color="auto"/>
                        <w:right w:val="none" w:sz="0" w:space="0" w:color="auto"/>
                      </w:divBdr>
                    </w:div>
                  </w:divsChild>
                </w:div>
                <w:div w:id="476648278">
                  <w:marLeft w:val="0"/>
                  <w:marRight w:val="0"/>
                  <w:marTop w:val="0"/>
                  <w:marBottom w:val="0"/>
                  <w:divBdr>
                    <w:top w:val="none" w:sz="0" w:space="0" w:color="auto"/>
                    <w:left w:val="none" w:sz="0" w:space="0" w:color="auto"/>
                    <w:bottom w:val="none" w:sz="0" w:space="0" w:color="auto"/>
                    <w:right w:val="none" w:sz="0" w:space="0" w:color="auto"/>
                  </w:divBdr>
                  <w:divsChild>
                    <w:div w:id="153451279">
                      <w:marLeft w:val="0"/>
                      <w:marRight w:val="0"/>
                      <w:marTop w:val="0"/>
                      <w:marBottom w:val="0"/>
                      <w:divBdr>
                        <w:top w:val="none" w:sz="0" w:space="0" w:color="auto"/>
                        <w:left w:val="none" w:sz="0" w:space="0" w:color="auto"/>
                        <w:bottom w:val="none" w:sz="0" w:space="0" w:color="auto"/>
                        <w:right w:val="none" w:sz="0" w:space="0" w:color="auto"/>
                      </w:divBdr>
                    </w:div>
                  </w:divsChild>
                </w:div>
                <w:div w:id="1331644576">
                  <w:marLeft w:val="0"/>
                  <w:marRight w:val="0"/>
                  <w:marTop w:val="0"/>
                  <w:marBottom w:val="0"/>
                  <w:divBdr>
                    <w:top w:val="none" w:sz="0" w:space="0" w:color="auto"/>
                    <w:left w:val="none" w:sz="0" w:space="0" w:color="auto"/>
                    <w:bottom w:val="none" w:sz="0" w:space="0" w:color="auto"/>
                    <w:right w:val="none" w:sz="0" w:space="0" w:color="auto"/>
                  </w:divBdr>
                  <w:divsChild>
                    <w:div w:id="1518151328">
                      <w:marLeft w:val="0"/>
                      <w:marRight w:val="0"/>
                      <w:marTop w:val="0"/>
                      <w:marBottom w:val="0"/>
                      <w:divBdr>
                        <w:top w:val="none" w:sz="0" w:space="0" w:color="auto"/>
                        <w:left w:val="none" w:sz="0" w:space="0" w:color="auto"/>
                        <w:bottom w:val="none" w:sz="0" w:space="0" w:color="auto"/>
                        <w:right w:val="none" w:sz="0" w:space="0" w:color="auto"/>
                      </w:divBdr>
                    </w:div>
                  </w:divsChild>
                </w:div>
                <w:div w:id="991837289">
                  <w:marLeft w:val="0"/>
                  <w:marRight w:val="0"/>
                  <w:marTop w:val="0"/>
                  <w:marBottom w:val="0"/>
                  <w:divBdr>
                    <w:top w:val="none" w:sz="0" w:space="0" w:color="auto"/>
                    <w:left w:val="none" w:sz="0" w:space="0" w:color="auto"/>
                    <w:bottom w:val="none" w:sz="0" w:space="0" w:color="auto"/>
                    <w:right w:val="none" w:sz="0" w:space="0" w:color="auto"/>
                  </w:divBdr>
                  <w:divsChild>
                    <w:div w:id="1342854865">
                      <w:marLeft w:val="0"/>
                      <w:marRight w:val="0"/>
                      <w:marTop w:val="0"/>
                      <w:marBottom w:val="0"/>
                      <w:divBdr>
                        <w:top w:val="none" w:sz="0" w:space="0" w:color="auto"/>
                        <w:left w:val="none" w:sz="0" w:space="0" w:color="auto"/>
                        <w:bottom w:val="none" w:sz="0" w:space="0" w:color="auto"/>
                        <w:right w:val="none" w:sz="0" w:space="0" w:color="auto"/>
                      </w:divBdr>
                    </w:div>
                  </w:divsChild>
                </w:div>
                <w:div w:id="1287664434">
                  <w:marLeft w:val="0"/>
                  <w:marRight w:val="0"/>
                  <w:marTop w:val="0"/>
                  <w:marBottom w:val="0"/>
                  <w:divBdr>
                    <w:top w:val="none" w:sz="0" w:space="0" w:color="auto"/>
                    <w:left w:val="none" w:sz="0" w:space="0" w:color="auto"/>
                    <w:bottom w:val="none" w:sz="0" w:space="0" w:color="auto"/>
                    <w:right w:val="none" w:sz="0" w:space="0" w:color="auto"/>
                  </w:divBdr>
                  <w:divsChild>
                    <w:div w:id="500319806">
                      <w:marLeft w:val="0"/>
                      <w:marRight w:val="0"/>
                      <w:marTop w:val="0"/>
                      <w:marBottom w:val="0"/>
                      <w:divBdr>
                        <w:top w:val="none" w:sz="0" w:space="0" w:color="auto"/>
                        <w:left w:val="none" w:sz="0" w:space="0" w:color="auto"/>
                        <w:bottom w:val="none" w:sz="0" w:space="0" w:color="auto"/>
                        <w:right w:val="none" w:sz="0" w:space="0" w:color="auto"/>
                      </w:divBdr>
                    </w:div>
                  </w:divsChild>
                </w:div>
                <w:div w:id="895319643">
                  <w:marLeft w:val="0"/>
                  <w:marRight w:val="0"/>
                  <w:marTop w:val="0"/>
                  <w:marBottom w:val="0"/>
                  <w:divBdr>
                    <w:top w:val="none" w:sz="0" w:space="0" w:color="auto"/>
                    <w:left w:val="none" w:sz="0" w:space="0" w:color="auto"/>
                    <w:bottom w:val="none" w:sz="0" w:space="0" w:color="auto"/>
                    <w:right w:val="none" w:sz="0" w:space="0" w:color="auto"/>
                  </w:divBdr>
                  <w:divsChild>
                    <w:div w:id="768544016">
                      <w:marLeft w:val="0"/>
                      <w:marRight w:val="0"/>
                      <w:marTop w:val="0"/>
                      <w:marBottom w:val="0"/>
                      <w:divBdr>
                        <w:top w:val="none" w:sz="0" w:space="0" w:color="auto"/>
                        <w:left w:val="none" w:sz="0" w:space="0" w:color="auto"/>
                        <w:bottom w:val="none" w:sz="0" w:space="0" w:color="auto"/>
                        <w:right w:val="none" w:sz="0" w:space="0" w:color="auto"/>
                      </w:divBdr>
                    </w:div>
                  </w:divsChild>
                </w:div>
                <w:div w:id="1237323115">
                  <w:marLeft w:val="0"/>
                  <w:marRight w:val="0"/>
                  <w:marTop w:val="0"/>
                  <w:marBottom w:val="0"/>
                  <w:divBdr>
                    <w:top w:val="none" w:sz="0" w:space="0" w:color="auto"/>
                    <w:left w:val="none" w:sz="0" w:space="0" w:color="auto"/>
                    <w:bottom w:val="none" w:sz="0" w:space="0" w:color="auto"/>
                    <w:right w:val="none" w:sz="0" w:space="0" w:color="auto"/>
                  </w:divBdr>
                  <w:divsChild>
                    <w:div w:id="108552154">
                      <w:marLeft w:val="0"/>
                      <w:marRight w:val="0"/>
                      <w:marTop w:val="0"/>
                      <w:marBottom w:val="0"/>
                      <w:divBdr>
                        <w:top w:val="none" w:sz="0" w:space="0" w:color="auto"/>
                        <w:left w:val="none" w:sz="0" w:space="0" w:color="auto"/>
                        <w:bottom w:val="none" w:sz="0" w:space="0" w:color="auto"/>
                        <w:right w:val="none" w:sz="0" w:space="0" w:color="auto"/>
                      </w:divBdr>
                    </w:div>
                  </w:divsChild>
                </w:div>
                <w:div w:id="523442782">
                  <w:marLeft w:val="0"/>
                  <w:marRight w:val="0"/>
                  <w:marTop w:val="0"/>
                  <w:marBottom w:val="0"/>
                  <w:divBdr>
                    <w:top w:val="none" w:sz="0" w:space="0" w:color="auto"/>
                    <w:left w:val="none" w:sz="0" w:space="0" w:color="auto"/>
                    <w:bottom w:val="none" w:sz="0" w:space="0" w:color="auto"/>
                    <w:right w:val="none" w:sz="0" w:space="0" w:color="auto"/>
                  </w:divBdr>
                  <w:divsChild>
                    <w:div w:id="1431514082">
                      <w:marLeft w:val="0"/>
                      <w:marRight w:val="0"/>
                      <w:marTop w:val="0"/>
                      <w:marBottom w:val="0"/>
                      <w:divBdr>
                        <w:top w:val="none" w:sz="0" w:space="0" w:color="auto"/>
                        <w:left w:val="none" w:sz="0" w:space="0" w:color="auto"/>
                        <w:bottom w:val="none" w:sz="0" w:space="0" w:color="auto"/>
                        <w:right w:val="none" w:sz="0" w:space="0" w:color="auto"/>
                      </w:divBdr>
                    </w:div>
                  </w:divsChild>
                </w:div>
                <w:div w:id="1294482152">
                  <w:marLeft w:val="0"/>
                  <w:marRight w:val="0"/>
                  <w:marTop w:val="0"/>
                  <w:marBottom w:val="0"/>
                  <w:divBdr>
                    <w:top w:val="none" w:sz="0" w:space="0" w:color="auto"/>
                    <w:left w:val="none" w:sz="0" w:space="0" w:color="auto"/>
                    <w:bottom w:val="none" w:sz="0" w:space="0" w:color="auto"/>
                    <w:right w:val="none" w:sz="0" w:space="0" w:color="auto"/>
                  </w:divBdr>
                  <w:divsChild>
                    <w:div w:id="572544942">
                      <w:marLeft w:val="0"/>
                      <w:marRight w:val="0"/>
                      <w:marTop w:val="0"/>
                      <w:marBottom w:val="0"/>
                      <w:divBdr>
                        <w:top w:val="none" w:sz="0" w:space="0" w:color="auto"/>
                        <w:left w:val="none" w:sz="0" w:space="0" w:color="auto"/>
                        <w:bottom w:val="none" w:sz="0" w:space="0" w:color="auto"/>
                        <w:right w:val="none" w:sz="0" w:space="0" w:color="auto"/>
                      </w:divBdr>
                    </w:div>
                  </w:divsChild>
                </w:div>
                <w:div w:id="695690418">
                  <w:marLeft w:val="0"/>
                  <w:marRight w:val="0"/>
                  <w:marTop w:val="0"/>
                  <w:marBottom w:val="0"/>
                  <w:divBdr>
                    <w:top w:val="none" w:sz="0" w:space="0" w:color="auto"/>
                    <w:left w:val="none" w:sz="0" w:space="0" w:color="auto"/>
                    <w:bottom w:val="none" w:sz="0" w:space="0" w:color="auto"/>
                    <w:right w:val="none" w:sz="0" w:space="0" w:color="auto"/>
                  </w:divBdr>
                  <w:divsChild>
                    <w:div w:id="1647977272">
                      <w:marLeft w:val="0"/>
                      <w:marRight w:val="0"/>
                      <w:marTop w:val="0"/>
                      <w:marBottom w:val="0"/>
                      <w:divBdr>
                        <w:top w:val="none" w:sz="0" w:space="0" w:color="auto"/>
                        <w:left w:val="none" w:sz="0" w:space="0" w:color="auto"/>
                        <w:bottom w:val="none" w:sz="0" w:space="0" w:color="auto"/>
                        <w:right w:val="none" w:sz="0" w:space="0" w:color="auto"/>
                      </w:divBdr>
                    </w:div>
                  </w:divsChild>
                </w:div>
                <w:div w:id="1258097053">
                  <w:marLeft w:val="0"/>
                  <w:marRight w:val="0"/>
                  <w:marTop w:val="0"/>
                  <w:marBottom w:val="0"/>
                  <w:divBdr>
                    <w:top w:val="none" w:sz="0" w:space="0" w:color="auto"/>
                    <w:left w:val="none" w:sz="0" w:space="0" w:color="auto"/>
                    <w:bottom w:val="none" w:sz="0" w:space="0" w:color="auto"/>
                    <w:right w:val="none" w:sz="0" w:space="0" w:color="auto"/>
                  </w:divBdr>
                  <w:divsChild>
                    <w:div w:id="522135313">
                      <w:marLeft w:val="0"/>
                      <w:marRight w:val="0"/>
                      <w:marTop w:val="0"/>
                      <w:marBottom w:val="0"/>
                      <w:divBdr>
                        <w:top w:val="none" w:sz="0" w:space="0" w:color="auto"/>
                        <w:left w:val="none" w:sz="0" w:space="0" w:color="auto"/>
                        <w:bottom w:val="none" w:sz="0" w:space="0" w:color="auto"/>
                        <w:right w:val="none" w:sz="0" w:space="0" w:color="auto"/>
                      </w:divBdr>
                    </w:div>
                  </w:divsChild>
                </w:div>
                <w:div w:id="1409620187">
                  <w:marLeft w:val="0"/>
                  <w:marRight w:val="0"/>
                  <w:marTop w:val="0"/>
                  <w:marBottom w:val="0"/>
                  <w:divBdr>
                    <w:top w:val="none" w:sz="0" w:space="0" w:color="auto"/>
                    <w:left w:val="none" w:sz="0" w:space="0" w:color="auto"/>
                    <w:bottom w:val="none" w:sz="0" w:space="0" w:color="auto"/>
                    <w:right w:val="none" w:sz="0" w:space="0" w:color="auto"/>
                  </w:divBdr>
                  <w:divsChild>
                    <w:div w:id="1696075983">
                      <w:marLeft w:val="0"/>
                      <w:marRight w:val="0"/>
                      <w:marTop w:val="0"/>
                      <w:marBottom w:val="0"/>
                      <w:divBdr>
                        <w:top w:val="none" w:sz="0" w:space="0" w:color="auto"/>
                        <w:left w:val="none" w:sz="0" w:space="0" w:color="auto"/>
                        <w:bottom w:val="none" w:sz="0" w:space="0" w:color="auto"/>
                        <w:right w:val="none" w:sz="0" w:space="0" w:color="auto"/>
                      </w:divBdr>
                    </w:div>
                  </w:divsChild>
                </w:div>
                <w:div w:id="766197374">
                  <w:marLeft w:val="0"/>
                  <w:marRight w:val="0"/>
                  <w:marTop w:val="0"/>
                  <w:marBottom w:val="0"/>
                  <w:divBdr>
                    <w:top w:val="none" w:sz="0" w:space="0" w:color="auto"/>
                    <w:left w:val="none" w:sz="0" w:space="0" w:color="auto"/>
                    <w:bottom w:val="none" w:sz="0" w:space="0" w:color="auto"/>
                    <w:right w:val="none" w:sz="0" w:space="0" w:color="auto"/>
                  </w:divBdr>
                  <w:divsChild>
                    <w:div w:id="547956480">
                      <w:marLeft w:val="0"/>
                      <w:marRight w:val="0"/>
                      <w:marTop w:val="0"/>
                      <w:marBottom w:val="0"/>
                      <w:divBdr>
                        <w:top w:val="none" w:sz="0" w:space="0" w:color="auto"/>
                        <w:left w:val="none" w:sz="0" w:space="0" w:color="auto"/>
                        <w:bottom w:val="none" w:sz="0" w:space="0" w:color="auto"/>
                        <w:right w:val="none" w:sz="0" w:space="0" w:color="auto"/>
                      </w:divBdr>
                    </w:div>
                  </w:divsChild>
                </w:div>
                <w:div w:id="1684433356">
                  <w:marLeft w:val="0"/>
                  <w:marRight w:val="0"/>
                  <w:marTop w:val="0"/>
                  <w:marBottom w:val="0"/>
                  <w:divBdr>
                    <w:top w:val="none" w:sz="0" w:space="0" w:color="auto"/>
                    <w:left w:val="none" w:sz="0" w:space="0" w:color="auto"/>
                    <w:bottom w:val="none" w:sz="0" w:space="0" w:color="auto"/>
                    <w:right w:val="none" w:sz="0" w:space="0" w:color="auto"/>
                  </w:divBdr>
                  <w:divsChild>
                    <w:div w:id="45186877">
                      <w:marLeft w:val="0"/>
                      <w:marRight w:val="0"/>
                      <w:marTop w:val="0"/>
                      <w:marBottom w:val="0"/>
                      <w:divBdr>
                        <w:top w:val="none" w:sz="0" w:space="0" w:color="auto"/>
                        <w:left w:val="none" w:sz="0" w:space="0" w:color="auto"/>
                        <w:bottom w:val="none" w:sz="0" w:space="0" w:color="auto"/>
                        <w:right w:val="none" w:sz="0" w:space="0" w:color="auto"/>
                      </w:divBdr>
                    </w:div>
                  </w:divsChild>
                </w:div>
                <w:div w:id="391387992">
                  <w:marLeft w:val="0"/>
                  <w:marRight w:val="0"/>
                  <w:marTop w:val="0"/>
                  <w:marBottom w:val="0"/>
                  <w:divBdr>
                    <w:top w:val="none" w:sz="0" w:space="0" w:color="auto"/>
                    <w:left w:val="none" w:sz="0" w:space="0" w:color="auto"/>
                    <w:bottom w:val="none" w:sz="0" w:space="0" w:color="auto"/>
                    <w:right w:val="none" w:sz="0" w:space="0" w:color="auto"/>
                  </w:divBdr>
                  <w:divsChild>
                    <w:div w:id="1400902578">
                      <w:marLeft w:val="0"/>
                      <w:marRight w:val="0"/>
                      <w:marTop w:val="0"/>
                      <w:marBottom w:val="0"/>
                      <w:divBdr>
                        <w:top w:val="none" w:sz="0" w:space="0" w:color="auto"/>
                        <w:left w:val="none" w:sz="0" w:space="0" w:color="auto"/>
                        <w:bottom w:val="none" w:sz="0" w:space="0" w:color="auto"/>
                        <w:right w:val="none" w:sz="0" w:space="0" w:color="auto"/>
                      </w:divBdr>
                    </w:div>
                  </w:divsChild>
                </w:div>
                <w:div w:id="2008819881">
                  <w:marLeft w:val="0"/>
                  <w:marRight w:val="0"/>
                  <w:marTop w:val="0"/>
                  <w:marBottom w:val="0"/>
                  <w:divBdr>
                    <w:top w:val="none" w:sz="0" w:space="0" w:color="auto"/>
                    <w:left w:val="none" w:sz="0" w:space="0" w:color="auto"/>
                    <w:bottom w:val="none" w:sz="0" w:space="0" w:color="auto"/>
                    <w:right w:val="none" w:sz="0" w:space="0" w:color="auto"/>
                  </w:divBdr>
                  <w:divsChild>
                    <w:div w:id="183633109">
                      <w:marLeft w:val="0"/>
                      <w:marRight w:val="0"/>
                      <w:marTop w:val="0"/>
                      <w:marBottom w:val="0"/>
                      <w:divBdr>
                        <w:top w:val="none" w:sz="0" w:space="0" w:color="auto"/>
                        <w:left w:val="none" w:sz="0" w:space="0" w:color="auto"/>
                        <w:bottom w:val="none" w:sz="0" w:space="0" w:color="auto"/>
                        <w:right w:val="none" w:sz="0" w:space="0" w:color="auto"/>
                      </w:divBdr>
                    </w:div>
                  </w:divsChild>
                </w:div>
                <w:div w:id="1893038313">
                  <w:marLeft w:val="0"/>
                  <w:marRight w:val="0"/>
                  <w:marTop w:val="0"/>
                  <w:marBottom w:val="0"/>
                  <w:divBdr>
                    <w:top w:val="none" w:sz="0" w:space="0" w:color="auto"/>
                    <w:left w:val="none" w:sz="0" w:space="0" w:color="auto"/>
                    <w:bottom w:val="none" w:sz="0" w:space="0" w:color="auto"/>
                    <w:right w:val="none" w:sz="0" w:space="0" w:color="auto"/>
                  </w:divBdr>
                  <w:divsChild>
                    <w:div w:id="1633756255">
                      <w:marLeft w:val="0"/>
                      <w:marRight w:val="0"/>
                      <w:marTop w:val="0"/>
                      <w:marBottom w:val="0"/>
                      <w:divBdr>
                        <w:top w:val="none" w:sz="0" w:space="0" w:color="auto"/>
                        <w:left w:val="none" w:sz="0" w:space="0" w:color="auto"/>
                        <w:bottom w:val="none" w:sz="0" w:space="0" w:color="auto"/>
                        <w:right w:val="none" w:sz="0" w:space="0" w:color="auto"/>
                      </w:divBdr>
                    </w:div>
                  </w:divsChild>
                </w:div>
                <w:div w:id="1541474164">
                  <w:marLeft w:val="0"/>
                  <w:marRight w:val="0"/>
                  <w:marTop w:val="0"/>
                  <w:marBottom w:val="0"/>
                  <w:divBdr>
                    <w:top w:val="none" w:sz="0" w:space="0" w:color="auto"/>
                    <w:left w:val="none" w:sz="0" w:space="0" w:color="auto"/>
                    <w:bottom w:val="none" w:sz="0" w:space="0" w:color="auto"/>
                    <w:right w:val="none" w:sz="0" w:space="0" w:color="auto"/>
                  </w:divBdr>
                  <w:divsChild>
                    <w:div w:id="661741247">
                      <w:marLeft w:val="0"/>
                      <w:marRight w:val="0"/>
                      <w:marTop w:val="0"/>
                      <w:marBottom w:val="0"/>
                      <w:divBdr>
                        <w:top w:val="none" w:sz="0" w:space="0" w:color="auto"/>
                        <w:left w:val="none" w:sz="0" w:space="0" w:color="auto"/>
                        <w:bottom w:val="none" w:sz="0" w:space="0" w:color="auto"/>
                        <w:right w:val="none" w:sz="0" w:space="0" w:color="auto"/>
                      </w:divBdr>
                    </w:div>
                  </w:divsChild>
                </w:div>
                <w:div w:id="1515145662">
                  <w:marLeft w:val="0"/>
                  <w:marRight w:val="0"/>
                  <w:marTop w:val="0"/>
                  <w:marBottom w:val="0"/>
                  <w:divBdr>
                    <w:top w:val="none" w:sz="0" w:space="0" w:color="auto"/>
                    <w:left w:val="none" w:sz="0" w:space="0" w:color="auto"/>
                    <w:bottom w:val="none" w:sz="0" w:space="0" w:color="auto"/>
                    <w:right w:val="none" w:sz="0" w:space="0" w:color="auto"/>
                  </w:divBdr>
                  <w:divsChild>
                    <w:div w:id="2143189026">
                      <w:marLeft w:val="0"/>
                      <w:marRight w:val="0"/>
                      <w:marTop w:val="0"/>
                      <w:marBottom w:val="0"/>
                      <w:divBdr>
                        <w:top w:val="none" w:sz="0" w:space="0" w:color="auto"/>
                        <w:left w:val="none" w:sz="0" w:space="0" w:color="auto"/>
                        <w:bottom w:val="none" w:sz="0" w:space="0" w:color="auto"/>
                        <w:right w:val="none" w:sz="0" w:space="0" w:color="auto"/>
                      </w:divBdr>
                    </w:div>
                  </w:divsChild>
                </w:div>
                <w:div w:id="771168796">
                  <w:marLeft w:val="0"/>
                  <w:marRight w:val="0"/>
                  <w:marTop w:val="0"/>
                  <w:marBottom w:val="0"/>
                  <w:divBdr>
                    <w:top w:val="none" w:sz="0" w:space="0" w:color="auto"/>
                    <w:left w:val="none" w:sz="0" w:space="0" w:color="auto"/>
                    <w:bottom w:val="none" w:sz="0" w:space="0" w:color="auto"/>
                    <w:right w:val="none" w:sz="0" w:space="0" w:color="auto"/>
                  </w:divBdr>
                  <w:divsChild>
                    <w:div w:id="746078477">
                      <w:marLeft w:val="0"/>
                      <w:marRight w:val="0"/>
                      <w:marTop w:val="0"/>
                      <w:marBottom w:val="0"/>
                      <w:divBdr>
                        <w:top w:val="none" w:sz="0" w:space="0" w:color="auto"/>
                        <w:left w:val="none" w:sz="0" w:space="0" w:color="auto"/>
                        <w:bottom w:val="none" w:sz="0" w:space="0" w:color="auto"/>
                        <w:right w:val="none" w:sz="0" w:space="0" w:color="auto"/>
                      </w:divBdr>
                    </w:div>
                  </w:divsChild>
                </w:div>
                <w:div w:id="174349192">
                  <w:marLeft w:val="0"/>
                  <w:marRight w:val="0"/>
                  <w:marTop w:val="0"/>
                  <w:marBottom w:val="0"/>
                  <w:divBdr>
                    <w:top w:val="none" w:sz="0" w:space="0" w:color="auto"/>
                    <w:left w:val="none" w:sz="0" w:space="0" w:color="auto"/>
                    <w:bottom w:val="none" w:sz="0" w:space="0" w:color="auto"/>
                    <w:right w:val="none" w:sz="0" w:space="0" w:color="auto"/>
                  </w:divBdr>
                  <w:divsChild>
                    <w:div w:id="935362152">
                      <w:marLeft w:val="0"/>
                      <w:marRight w:val="0"/>
                      <w:marTop w:val="0"/>
                      <w:marBottom w:val="0"/>
                      <w:divBdr>
                        <w:top w:val="none" w:sz="0" w:space="0" w:color="auto"/>
                        <w:left w:val="none" w:sz="0" w:space="0" w:color="auto"/>
                        <w:bottom w:val="none" w:sz="0" w:space="0" w:color="auto"/>
                        <w:right w:val="none" w:sz="0" w:space="0" w:color="auto"/>
                      </w:divBdr>
                    </w:div>
                  </w:divsChild>
                </w:div>
                <w:div w:id="1960716361">
                  <w:marLeft w:val="0"/>
                  <w:marRight w:val="0"/>
                  <w:marTop w:val="0"/>
                  <w:marBottom w:val="0"/>
                  <w:divBdr>
                    <w:top w:val="none" w:sz="0" w:space="0" w:color="auto"/>
                    <w:left w:val="none" w:sz="0" w:space="0" w:color="auto"/>
                    <w:bottom w:val="none" w:sz="0" w:space="0" w:color="auto"/>
                    <w:right w:val="none" w:sz="0" w:space="0" w:color="auto"/>
                  </w:divBdr>
                  <w:divsChild>
                    <w:div w:id="444933109">
                      <w:marLeft w:val="0"/>
                      <w:marRight w:val="0"/>
                      <w:marTop w:val="0"/>
                      <w:marBottom w:val="0"/>
                      <w:divBdr>
                        <w:top w:val="none" w:sz="0" w:space="0" w:color="auto"/>
                        <w:left w:val="none" w:sz="0" w:space="0" w:color="auto"/>
                        <w:bottom w:val="none" w:sz="0" w:space="0" w:color="auto"/>
                        <w:right w:val="none" w:sz="0" w:space="0" w:color="auto"/>
                      </w:divBdr>
                    </w:div>
                  </w:divsChild>
                </w:div>
                <w:div w:id="474762541">
                  <w:marLeft w:val="0"/>
                  <w:marRight w:val="0"/>
                  <w:marTop w:val="0"/>
                  <w:marBottom w:val="0"/>
                  <w:divBdr>
                    <w:top w:val="none" w:sz="0" w:space="0" w:color="auto"/>
                    <w:left w:val="none" w:sz="0" w:space="0" w:color="auto"/>
                    <w:bottom w:val="none" w:sz="0" w:space="0" w:color="auto"/>
                    <w:right w:val="none" w:sz="0" w:space="0" w:color="auto"/>
                  </w:divBdr>
                  <w:divsChild>
                    <w:div w:id="190413903">
                      <w:marLeft w:val="0"/>
                      <w:marRight w:val="0"/>
                      <w:marTop w:val="0"/>
                      <w:marBottom w:val="0"/>
                      <w:divBdr>
                        <w:top w:val="none" w:sz="0" w:space="0" w:color="auto"/>
                        <w:left w:val="none" w:sz="0" w:space="0" w:color="auto"/>
                        <w:bottom w:val="none" w:sz="0" w:space="0" w:color="auto"/>
                        <w:right w:val="none" w:sz="0" w:space="0" w:color="auto"/>
                      </w:divBdr>
                    </w:div>
                  </w:divsChild>
                </w:div>
                <w:div w:id="1606496487">
                  <w:marLeft w:val="0"/>
                  <w:marRight w:val="0"/>
                  <w:marTop w:val="0"/>
                  <w:marBottom w:val="0"/>
                  <w:divBdr>
                    <w:top w:val="none" w:sz="0" w:space="0" w:color="auto"/>
                    <w:left w:val="none" w:sz="0" w:space="0" w:color="auto"/>
                    <w:bottom w:val="none" w:sz="0" w:space="0" w:color="auto"/>
                    <w:right w:val="none" w:sz="0" w:space="0" w:color="auto"/>
                  </w:divBdr>
                  <w:divsChild>
                    <w:div w:id="1399672369">
                      <w:marLeft w:val="0"/>
                      <w:marRight w:val="0"/>
                      <w:marTop w:val="0"/>
                      <w:marBottom w:val="0"/>
                      <w:divBdr>
                        <w:top w:val="none" w:sz="0" w:space="0" w:color="auto"/>
                        <w:left w:val="none" w:sz="0" w:space="0" w:color="auto"/>
                        <w:bottom w:val="none" w:sz="0" w:space="0" w:color="auto"/>
                        <w:right w:val="none" w:sz="0" w:space="0" w:color="auto"/>
                      </w:divBdr>
                    </w:div>
                  </w:divsChild>
                </w:div>
                <w:div w:id="1050229237">
                  <w:marLeft w:val="0"/>
                  <w:marRight w:val="0"/>
                  <w:marTop w:val="0"/>
                  <w:marBottom w:val="0"/>
                  <w:divBdr>
                    <w:top w:val="none" w:sz="0" w:space="0" w:color="auto"/>
                    <w:left w:val="none" w:sz="0" w:space="0" w:color="auto"/>
                    <w:bottom w:val="none" w:sz="0" w:space="0" w:color="auto"/>
                    <w:right w:val="none" w:sz="0" w:space="0" w:color="auto"/>
                  </w:divBdr>
                  <w:divsChild>
                    <w:div w:id="355548262">
                      <w:marLeft w:val="0"/>
                      <w:marRight w:val="0"/>
                      <w:marTop w:val="0"/>
                      <w:marBottom w:val="0"/>
                      <w:divBdr>
                        <w:top w:val="none" w:sz="0" w:space="0" w:color="auto"/>
                        <w:left w:val="none" w:sz="0" w:space="0" w:color="auto"/>
                        <w:bottom w:val="none" w:sz="0" w:space="0" w:color="auto"/>
                        <w:right w:val="none" w:sz="0" w:space="0" w:color="auto"/>
                      </w:divBdr>
                    </w:div>
                  </w:divsChild>
                </w:div>
                <w:div w:id="635910146">
                  <w:marLeft w:val="0"/>
                  <w:marRight w:val="0"/>
                  <w:marTop w:val="0"/>
                  <w:marBottom w:val="0"/>
                  <w:divBdr>
                    <w:top w:val="none" w:sz="0" w:space="0" w:color="auto"/>
                    <w:left w:val="none" w:sz="0" w:space="0" w:color="auto"/>
                    <w:bottom w:val="none" w:sz="0" w:space="0" w:color="auto"/>
                    <w:right w:val="none" w:sz="0" w:space="0" w:color="auto"/>
                  </w:divBdr>
                  <w:divsChild>
                    <w:div w:id="19284334">
                      <w:marLeft w:val="0"/>
                      <w:marRight w:val="0"/>
                      <w:marTop w:val="0"/>
                      <w:marBottom w:val="0"/>
                      <w:divBdr>
                        <w:top w:val="none" w:sz="0" w:space="0" w:color="auto"/>
                        <w:left w:val="none" w:sz="0" w:space="0" w:color="auto"/>
                        <w:bottom w:val="none" w:sz="0" w:space="0" w:color="auto"/>
                        <w:right w:val="none" w:sz="0" w:space="0" w:color="auto"/>
                      </w:divBdr>
                    </w:div>
                  </w:divsChild>
                </w:div>
                <w:div w:id="1147018112">
                  <w:marLeft w:val="0"/>
                  <w:marRight w:val="0"/>
                  <w:marTop w:val="0"/>
                  <w:marBottom w:val="0"/>
                  <w:divBdr>
                    <w:top w:val="none" w:sz="0" w:space="0" w:color="auto"/>
                    <w:left w:val="none" w:sz="0" w:space="0" w:color="auto"/>
                    <w:bottom w:val="none" w:sz="0" w:space="0" w:color="auto"/>
                    <w:right w:val="none" w:sz="0" w:space="0" w:color="auto"/>
                  </w:divBdr>
                  <w:divsChild>
                    <w:div w:id="713576539">
                      <w:marLeft w:val="0"/>
                      <w:marRight w:val="0"/>
                      <w:marTop w:val="0"/>
                      <w:marBottom w:val="0"/>
                      <w:divBdr>
                        <w:top w:val="none" w:sz="0" w:space="0" w:color="auto"/>
                        <w:left w:val="none" w:sz="0" w:space="0" w:color="auto"/>
                        <w:bottom w:val="none" w:sz="0" w:space="0" w:color="auto"/>
                        <w:right w:val="none" w:sz="0" w:space="0" w:color="auto"/>
                      </w:divBdr>
                    </w:div>
                  </w:divsChild>
                </w:div>
                <w:div w:id="978802134">
                  <w:marLeft w:val="0"/>
                  <w:marRight w:val="0"/>
                  <w:marTop w:val="0"/>
                  <w:marBottom w:val="0"/>
                  <w:divBdr>
                    <w:top w:val="none" w:sz="0" w:space="0" w:color="auto"/>
                    <w:left w:val="none" w:sz="0" w:space="0" w:color="auto"/>
                    <w:bottom w:val="none" w:sz="0" w:space="0" w:color="auto"/>
                    <w:right w:val="none" w:sz="0" w:space="0" w:color="auto"/>
                  </w:divBdr>
                  <w:divsChild>
                    <w:div w:id="284580942">
                      <w:marLeft w:val="0"/>
                      <w:marRight w:val="0"/>
                      <w:marTop w:val="0"/>
                      <w:marBottom w:val="0"/>
                      <w:divBdr>
                        <w:top w:val="none" w:sz="0" w:space="0" w:color="auto"/>
                        <w:left w:val="none" w:sz="0" w:space="0" w:color="auto"/>
                        <w:bottom w:val="none" w:sz="0" w:space="0" w:color="auto"/>
                        <w:right w:val="none" w:sz="0" w:space="0" w:color="auto"/>
                      </w:divBdr>
                    </w:div>
                  </w:divsChild>
                </w:div>
                <w:div w:id="345983157">
                  <w:marLeft w:val="0"/>
                  <w:marRight w:val="0"/>
                  <w:marTop w:val="0"/>
                  <w:marBottom w:val="0"/>
                  <w:divBdr>
                    <w:top w:val="none" w:sz="0" w:space="0" w:color="auto"/>
                    <w:left w:val="none" w:sz="0" w:space="0" w:color="auto"/>
                    <w:bottom w:val="none" w:sz="0" w:space="0" w:color="auto"/>
                    <w:right w:val="none" w:sz="0" w:space="0" w:color="auto"/>
                  </w:divBdr>
                  <w:divsChild>
                    <w:div w:id="139805528">
                      <w:marLeft w:val="0"/>
                      <w:marRight w:val="0"/>
                      <w:marTop w:val="0"/>
                      <w:marBottom w:val="0"/>
                      <w:divBdr>
                        <w:top w:val="none" w:sz="0" w:space="0" w:color="auto"/>
                        <w:left w:val="none" w:sz="0" w:space="0" w:color="auto"/>
                        <w:bottom w:val="none" w:sz="0" w:space="0" w:color="auto"/>
                        <w:right w:val="none" w:sz="0" w:space="0" w:color="auto"/>
                      </w:divBdr>
                    </w:div>
                  </w:divsChild>
                </w:div>
                <w:div w:id="281762937">
                  <w:marLeft w:val="0"/>
                  <w:marRight w:val="0"/>
                  <w:marTop w:val="0"/>
                  <w:marBottom w:val="0"/>
                  <w:divBdr>
                    <w:top w:val="none" w:sz="0" w:space="0" w:color="auto"/>
                    <w:left w:val="none" w:sz="0" w:space="0" w:color="auto"/>
                    <w:bottom w:val="none" w:sz="0" w:space="0" w:color="auto"/>
                    <w:right w:val="none" w:sz="0" w:space="0" w:color="auto"/>
                  </w:divBdr>
                  <w:divsChild>
                    <w:div w:id="1523592722">
                      <w:marLeft w:val="0"/>
                      <w:marRight w:val="0"/>
                      <w:marTop w:val="0"/>
                      <w:marBottom w:val="0"/>
                      <w:divBdr>
                        <w:top w:val="none" w:sz="0" w:space="0" w:color="auto"/>
                        <w:left w:val="none" w:sz="0" w:space="0" w:color="auto"/>
                        <w:bottom w:val="none" w:sz="0" w:space="0" w:color="auto"/>
                        <w:right w:val="none" w:sz="0" w:space="0" w:color="auto"/>
                      </w:divBdr>
                    </w:div>
                  </w:divsChild>
                </w:div>
                <w:div w:id="42750425">
                  <w:marLeft w:val="0"/>
                  <w:marRight w:val="0"/>
                  <w:marTop w:val="0"/>
                  <w:marBottom w:val="0"/>
                  <w:divBdr>
                    <w:top w:val="none" w:sz="0" w:space="0" w:color="auto"/>
                    <w:left w:val="none" w:sz="0" w:space="0" w:color="auto"/>
                    <w:bottom w:val="none" w:sz="0" w:space="0" w:color="auto"/>
                    <w:right w:val="none" w:sz="0" w:space="0" w:color="auto"/>
                  </w:divBdr>
                  <w:divsChild>
                    <w:div w:id="683674238">
                      <w:marLeft w:val="0"/>
                      <w:marRight w:val="0"/>
                      <w:marTop w:val="0"/>
                      <w:marBottom w:val="0"/>
                      <w:divBdr>
                        <w:top w:val="none" w:sz="0" w:space="0" w:color="auto"/>
                        <w:left w:val="none" w:sz="0" w:space="0" w:color="auto"/>
                        <w:bottom w:val="none" w:sz="0" w:space="0" w:color="auto"/>
                        <w:right w:val="none" w:sz="0" w:space="0" w:color="auto"/>
                      </w:divBdr>
                    </w:div>
                  </w:divsChild>
                </w:div>
                <w:div w:id="312300424">
                  <w:marLeft w:val="0"/>
                  <w:marRight w:val="0"/>
                  <w:marTop w:val="0"/>
                  <w:marBottom w:val="0"/>
                  <w:divBdr>
                    <w:top w:val="none" w:sz="0" w:space="0" w:color="auto"/>
                    <w:left w:val="none" w:sz="0" w:space="0" w:color="auto"/>
                    <w:bottom w:val="none" w:sz="0" w:space="0" w:color="auto"/>
                    <w:right w:val="none" w:sz="0" w:space="0" w:color="auto"/>
                  </w:divBdr>
                  <w:divsChild>
                    <w:div w:id="219899138">
                      <w:marLeft w:val="0"/>
                      <w:marRight w:val="0"/>
                      <w:marTop w:val="0"/>
                      <w:marBottom w:val="0"/>
                      <w:divBdr>
                        <w:top w:val="none" w:sz="0" w:space="0" w:color="auto"/>
                        <w:left w:val="none" w:sz="0" w:space="0" w:color="auto"/>
                        <w:bottom w:val="none" w:sz="0" w:space="0" w:color="auto"/>
                        <w:right w:val="none" w:sz="0" w:space="0" w:color="auto"/>
                      </w:divBdr>
                    </w:div>
                  </w:divsChild>
                </w:div>
                <w:div w:id="808744217">
                  <w:marLeft w:val="0"/>
                  <w:marRight w:val="0"/>
                  <w:marTop w:val="0"/>
                  <w:marBottom w:val="0"/>
                  <w:divBdr>
                    <w:top w:val="none" w:sz="0" w:space="0" w:color="auto"/>
                    <w:left w:val="none" w:sz="0" w:space="0" w:color="auto"/>
                    <w:bottom w:val="none" w:sz="0" w:space="0" w:color="auto"/>
                    <w:right w:val="none" w:sz="0" w:space="0" w:color="auto"/>
                  </w:divBdr>
                  <w:divsChild>
                    <w:div w:id="648754187">
                      <w:marLeft w:val="0"/>
                      <w:marRight w:val="0"/>
                      <w:marTop w:val="0"/>
                      <w:marBottom w:val="0"/>
                      <w:divBdr>
                        <w:top w:val="none" w:sz="0" w:space="0" w:color="auto"/>
                        <w:left w:val="none" w:sz="0" w:space="0" w:color="auto"/>
                        <w:bottom w:val="none" w:sz="0" w:space="0" w:color="auto"/>
                        <w:right w:val="none" w:sz="0" w:space="0" w:color="auto"/>
                      </w:divBdr>
                    </w:div>
                  </w:divsChild>
                </w:div>
                <w:div w:id="905841652">
                  <w:marLeft w:val="0"/>
                  <w:marRight w:val="0"/>
                  <w:marTop w:val="0"/>
                  <w:marBottom w:val="0"/>
                  <w:divBdr>
                    <w:top w:val="none" w:sz="0" w:space="0" w:color="auto"/>
                    <w:left w:val="none" w:sz="0" w:space="0" w:color="auto"/>
                    <w:bottom w:val="none" w:sz="0" w:space="0" w:color="auto"/>
                    <w:right w:val="none" w:sz="0" w:space="0" w:color="auto"/>
                  </w:divBdr>
                  <w:divsChild>
                    <w:div w:id="2103841147">
                      <w:marLeft w:val="0"/>
                      <w:marRight w:val="0"/>
                      <w:marTop w:val="0"/>
                      <w:marBottom w:val="0"/>
                      <w:divBdr>
                        <w:top w:val="none" w:sz="0" w:space="0" w:color="auto"/>
                        <w:left w:val="none" w:sz="0" w:space="0" w:color="auto"/>
                        <w:bottom w:val="none" w:sz="0" w:space="0" w:color="auto"/>
                        <w:right w:val="none" w:sz="0" w:space="0" w:color="auto"/>
                      </w:divBdr>
                    </w:div>
                  </w:divsChild>
                </w:div>
                <w:div w:id="366495475">
                  <w:marLeft w:val="0"/>
                  <w:marRight w:val="0"/>
                  <w:marTop w:val="0"/>
                  <w:marBottom w:val="0"/>
                  <w:divBdr>
                    <w:top w:val="none" w:sz="0" w:space="0" w:color="auto"/>
                    <w:left w:val="none" w:sz="0" w:space="0" w:color="auto"/>
                    <w:bottom w:val="none" w:sz="0" w:space="0" w:color="auto"/>
                    <w:right w:val="none" w:sz="0" w:space="0" w:color="auto"/>
                  </w:divBdr>
                  <w:divsChild>
                    <w:div w:id="477459888">
                      <w:marLeft w:val="0"/>
                      <w:marRight w:val="0"/>
                      <w:marTop w:val="0"/>
                      <w:marBottom w:val="0"/>
                      <w:divBdr>
                        <w:top w:val="none" w:sz="0" w:space="0" w:color="auto"/>
                        <w:left w:val="none" w:sz="0" w:space="0" w:color="auto"/>
                        <w:bottom w:val="none" w:sz="0" w:space="0" w:color="auto"/>
                        <w:right w:val="none" w:sz="0" w:space="0" w:color="auto"/>
                      </w:divBdr>
                    </w:div>
                  </w:divsChild>
                </w:div>
                <w:div w:id="1258832801">
                  <w:marLeft w:val="0"/>
                  <w:marRight w:val="0"/>
                  <w:marTop w:val="0"/>
                  <w:marBottom w:val="0"/>
                  <w:divBdr>
                    <w:top w:val="none" w:sz="0" w:space="0" w:color="auto"/>
                    <w:left w:val="none" w:sz="0" w:space="0" w:color="auto"/>
                    <w:bottom w:val="none" w:sz="0" w:space="0" w:color="auto"/>
                    <w:right w:val="none" w:sz="0" w:space="0" w:color="auto"/>
                  </w:divBdr>
                  <w:divsChild>
                    <w:div w:id="2096509640">
                      <w:marLeft w:val="0"/>
                      <w:marRight w:val="0"/>
                      <w:marTop w:val="0"/>
                      <w:marBottom w:val="0"/>
                      <w:divBdr>
                        <w:top w:val="none" w:sz="0" w:space="0" w:color="auto"/>
                        <w:left w:val="none" w:sz="0" w:space="0" w:color="auto"/>
                        <w:bottom w:val="none" w:sz="0" w:space="0" w:color="auto"/>
                        <w:right w:val="none" w:sz="0" w:space="0" w:color="auto"/>
                      </w:divBdr>
                    </w:div>
                  </w:divsChild>
                </w:div>
                <w:div w:id="1362127640">
                  <w:marLeft w:val="0"/>
                  <w:marRight w:val="0"/>
                  <w:marTop w:val="0"/>
                  <w:marBottom w:val="0"/>
                  <w:divBdr>
                    <w:top w:val="none" w:sz="0" w:space="0" w:color="auto"/>
                    <w:left w:val="none" w:sz="0" w:space="0" w:color="auto"/>
                    <w:bottom w:val="none" w:sz="0" w:space="0" w:color="auto"/>
                    <w:right w:val="none" w:sz="0" w:space="0" w:color="auto"/>
                  </w:divBdr>
                  <w:divsChild>
                    <w:div w:id="10574032">
                      <w:marLeft w:val="0"/>
                      <w:marRight w:val="0"/>
                      <w:marTop w:val="0"/>
                      <w:marBottom w:val="0"/>
                      <w:divBdr>
                        <w:top w:val="none" w:sz="0" w:space="0" w:color="auto"/>
                        <w:left w:val="none" w:sz="0" w:space="0" w:color="auto"/>
                        <w:bottom w:val="none" w:sz="0" w:space="0" w:color="auto"/>
                        <w:right w:val="none" w:sz="0" w:space="0" w:color="auto"/>
                      </w:divBdr>
                    </w:div>
                  </w:divsChild>
                </w:div>
                <w:div w:id="1182476627">
                  <w:marLeft w:val="0"/>
                  <w:marRight w:val="0"/>
                  <w:marTop w:val="0"/>
                  <w:marBottom w:val="0"/>
                  <w:divBdr>
                    <w:top w:val="none" w:sz="0" w:space="0" w:color="auto"/>
                    <w:left w:val="none" w:sz="0" w:space="0" w:color="auto"/>
                    <w:bottom w:val="none" w:sz="0" w:space="0" w:color="auto"/>
                    <w:right w:val="none" w:sz="0" w:space="0" w:color="auto"/>
                  </w:divBdr>
                  <w:divsChild>
                    <w:div w:id="680474146">
                      <w:marLeft w:val="0"/>
                      <w:marRight w:val="0"/>
                      <w:marTop w:val="0"/>
                      <w:marBottom w:val="0"/>
                      <w:divBdr>
                        <w:top w:val="none" w:sz="0" w:space="0" w:color="auto"/>
                        <w:left w:val="none" w:sz="0" w:space="0" w:color="auto"/>
                        <w:bottom w:val="none" w:sz="0" w:space="0" w:color="auto"/>
                        <w:right w:val="none" w:sz="0" w:space="0" w:color="auto"/>
                      </w:divBdr>
                    </w:div>
                  </w:divsChild>
                </w:div>
                <w:div w:id="1203716125">
                  <w:marLeft w:val="0"/>
                  <w:marRight w:val="0"/>
                  <w:marTop w:val="0"/>
                  <w:marBottom w:val="0"/>
                  <w:divBdr>
                    <w:top w:val="none" w:sz="0" w:space="0" w:color="auto"/>
                    <w:left w:val="none" w:sz="0" w:space="0" w:color="auto"/>
                    <w:bottom w:val="none" w:sz="0" w:space="0" w:color="auto"/>
                    <w:right w:val="none" w:sz="0" w:space="0" w:color="auto"/>
                  </w:divBdr>
                  <w:divsChild>
                    <w:div w:id="1489636955">
                      <w:marLeft w:val="0"/>
                      <w:marRight w:val="0"/>
                      <w:marTop w:val="0"/>
                      <w:marBottom w:val="0"/>
                      <w:divBdr>
                        <w:top w:val="none" w:sz="0" w:space="0" w:color="auto"/>
                        <w:left w:val="none" w:sz="0" w:space="0" w:color="auto"/>
                        <w:bottom w:val="none" w:sz="0" w:space="0" w:color="auto"/>
                        <w:right w:val="none" w:sz="0" w:space="0" w:color="auto"/>
                      </w:divBdr>
                    </w:div>
                  </w:divsChild>
                </w:div>
                <w:div w:id="1687706019">
                  <w:marLeft w:val="0"/>
                  <w:marRight w:val="0"/>
                  <w:marTop w:val="0"/>
                  <w:marBottom w:val="0"/>
                  <w:divBdr>
                    <w:top w:val="none" w:sz="0" w:space="0" w:color="auto"/>
                    <w:left w:val="none" w:sz="0" w:space="0" w:color="auto"/>
                    <w:bottom w:val="none" w:sz="0" w:space="0" w:color="auto"/>
                    <w:right w:val="none" w:sz="0" w:space="0" w:color="auto"/>
                  </w:divBdr>
                  <w:divsChild>
                    <w:div w:id="1105609842">
                      <w:marLeft w:val="0"/>
                      <w:marRight w:val="0"/>
                      <w:marTop w:val="0"/>
                      <w:marBottom w:val="0"/>
                      <w:divBdr>
                        <w:top w:val="none" w:sz="0" w:space="0" w:color="auto"/>
                        <w:left w:val="none" w:sz="0" w:space="0" w:color="auto"/>
                        <w:bottom w:val="none" w:sz="0" w:space="0" w:color="auto"/>
                        <w:right w:val="none" w:sz="0" w:space="0" w:color="auto"/>
                      </w:divBdr>
                    </w:div>
                  </w:divsChild>
                </w:div>
                <w:div w:id="1078749761">
                  <w:marLeft w:val="0"/>
                  <w:marRight w:val="0"/>
                  <w:marTop w:val="0"/>
                  <w:marBottom w:val="0"/>
                  <w:divBdr>
                    <w:top w:val="none" w:sz="0" w:space="0" w:color="auto"/>
                    <w:left w:val="none" w:sz="0" w:space="0" w:color="auto"/>
                    <w:bottom w:val="none" w:sz="0" w:space="0" w:color="auto"/>
                    <w:right w:val="none" w:sz="0" w:space="0" w:color="auto"/>
                  </w:divBdr>
                  <w:divsChild>
                    <w:div w:id="1686206637">
                      <w:marLeft w:val="0"/>
                      <w:marRight w:val="0"/>
                      <w:marTop w:val="0"/>
                      <w:marBottom w:val="0"/>
                      <w:divBdr>
                        <w:top w:val="none" w:sz="0" w:space="0" w:color="auto"/>
                        <w:left w:val="none" w:sz="0" w:space="0" w:color="auto"/>
                        <w:bottom w:val="none" w:sz="0" w:space="0" w:color="auto"/>
                        <w:right w:val="none" w:sz="0" w:space="0" w:color="auto"/>
                      </w:divBdr>
                    </w:div>
                  </w:divsChild>
                </w:div>
                <w:div w:id="1507747324">
                  <w:marLeft w:val="0"/>
                  <w:marRight w:val="0"/>
                  <w:marTop w:val="0"/>
                  <w:marBottom w:val="0"/>
                  <w:divBdr>
                    <w:top w:val="none" w:sz="0" w:space="0" w:color="auto"/>
                    <w:left w:val="none" w:sz="0" w:space="0" w:color="auto"/>
                    <w:bottom w:val="none" w:sz="0" w:space="0" w:color="auto"/>
                    <w:right w:val="none" w:sz="0" w:space="0" w:color="auto"/>
                  </w:divBdr>
                  <w:divsChild>
                    <w:div w:id="1438675158">
                      <w:marLeft w:val="0"/>
                      <w:marRight w:val="0"/>
                      <w:marTop w:val="0"/>
                      <w:marBottom w:val="0"/>
                      <w:divBdr>
                        <w:top w:val="none" w:sz="0" w:space="0" w:color="auto"/>
                        <w:left w:val="none" w:sz="0" w:space="0" w:color="auto"/>
                        <w:bottom w:val="none" w:sz="0" w:space="0" w:color="auto"/>
                        <w:right w:val="none" w:sz="0" w:space="0" w:color="auto"/>
                      </w:divBdr>
                    </w:div>
                  </w:divsChild>
                </w:div>
                <w:div w:id="1275166093">
                  <w:marLeft w:val="0"/>
                  <w:marRight w:val="0"/>
                  <w:marTop w:val="0"/>
                  <w:marBottom w:val="0"/>
                  <w:divBdr>
                    <w:top w:val="none" w:sz="0" w:space="0" w:color="auto"/>
                    <w:left w:val="none" w:sz="0" w:space="0" w:color="auto"/>
                    <w:bottom w:val="none" w:sz="0" w:space="0" w:color="auto"/>
                    <w:right w:val="none" w:sz="0" w:space="0" w:color="auto"/>
                  </w:divBdr>
                  <w:divsChild>
                    <w:div w:id="288051958">
                      <w:marLeft w:val="0"/>
                      <w:marRight w:val="0"/>
                      <w:marTop w:val="0"/>
                      <w:marBottom w:val="0"/>
                      <w:divBdr>
                        <w:top w:val="none" w:sz="0" w:space="0" w:color="auto"/>
                        <w:left w:val="none" w:sz="0" w:space="0" w:color="auto"/>
                        <w:bottom w:val="none" w:sz="0" w:space="0" w:color="auto"/>
                        <w:right w:val="none" w:sz="0" w:space="0" w:color="auto"/>
                      </w:divBdr>
                    </w:div>
                  </w:divsChild>
                </w:div>
                <w:div w:id="235014874">
                  <w:marLeft w:val="0"/>
                  <w:marRight w:val="0"/>
                  <w:marTop w:val="0"/>
                  <w:marBottom w:val="0"/>
                  <w:divBdr>
                    <w:top w:val="none" w:sz="0" w:space="0" w:color="auto"/>
                    <w:left w:val="none" w:sz="0" w:space="0" w:color="auto"/>
                    <w:bottom w:val="none" w:sz="0" w:space="0" w:color="auto"/>
                    <w:right w:val="none" w:sz="0" w:space="0" w:color="auto"/>
                  </w:divBdr>
                  <w:divsChild>
                    <w:div w:id="1236353439">
                      <w:marLeft w:val="0"/>
                      <w:marRight w:val="0"/>
                      <w:marTop w:val="0"/>
                      <w:marBottom w:val="0"/>
                      <w:divBdr>
                        <w:top w:val="none" w:sz="0" w:space="0" w:color="auto"/>
                        <w:left w:val="none" w:sz="0" w:space="0" w:color="auto"/>
                        <w:bottom w:val="none" w:sz="0" w:space="0" w:color="auto"/>
                        <w:right w:val="none" w:sz="0" w:space="0" w:color="auto"/>
                      </w:divBdr>
                    </w:div>
                  </w:divsChild>
                </w:div>
                <w:div w:id="142241860">
                  <w:marLeft w:val="0"/>
                  <w:marRight w:val="0"/>
                  <w:marTop w:val="0"/>
                  <w:marBottom w:val="0"/>
                  <w:divBdr>
                    <w:top w:val="none" w:sz="0" w:space="0" w:color="auto"/>
                    <w:left w:val="none" w:sz="0" w:space="0" w:color="auto"/>
                    <w:bottom w:val="none" w:sz="0" w:space="0" w:color="auto"/>
                    <w:right w:val="none" w:sz="0" w:space="0" w:color="auto"/>
                  </w:divBdr>
                  <w:divsChild>
                    <w:div w:id="1517423563">
                      <w:marLeft w:val="0"/>
                      <w:marRight w:val="0"/>
                      <w:marTop w:val="0"/>
                      <w:marBottom w:val="0"/>
                      <w:divBdr>
                        <w:top w:val="none" w:sz="0" w:space="0" w:color="auto"/>
                        <w:left w:val="none" w:sz="0" w:space="0" w:color="auto"/>
                        <w:bottom w:val="none" w:sz="0" w:space="0" w:color="auto"/>
                        <w:right w:val="none" w:sz="0" w:space="0" w:color="auto"/>
                      </w:divBdr>
                    </w:div>
                  </w:divsChild>
                </w:div>
                <w:div w:id="854618106">
                  <w:marLeft w:val="0"/>
                  <w:marRight w:val="0"/>
                  <w:marTop w:val="0"/>
                  <w:marBottom w:val="0"/>
                  <w:divBdr>
                    <w:top w:val="none" w:sz="0" w:space="0" w:color="auto"/>
                    <w:left w:val="none" w:sz="0" w:space="0" w:color="auto"/>
                    <w:bottom w:val="none" w:sz="0" w:space="0" w:color="auto"/>
                    <w:right w:val="none" w:sz="0" w:space="0" w:color="auto"/>
                  </w:divBdr>
                  <w:divsChild>
                    <w:div w:id="2105226809">
                      <w:marLeft w:val="0"/>
                      <w:marRight w:val="0"/>
                      <w:marTop w:val="0"/>
                      <w:marBottom w:val="0"/>
                      <w:divBdr>
                        <w:top w:val="none" w:sz="0" w:space="0" w:color="auto"/>
                        <w:left w:val="none" w:sz="0" w:space="0" w:color="auto"/>
                        <w:bottom w:val="none" w:sz="0" w:space="0" w:color="auto"/>
                        <w:right w:val="none" w:sz="0" w:space="0" w:color="auto"/>
                      </w:divBdr>
                    </w:div>
                  </w:divsChild>
                </w:div>
                <w:div w:id="2092463263">
                  <w:marLeft w:val="0"/>
                  <w:marRight w:val="0"/>
                  <w:marTop w:val="0"/>
                  <w:marBottom w:val="0"/>
                  <w:divBdr>
                    <w:top w:val="none" w:sz="0" w:space="0" w:color="auto"/>
                    <w:left w:val="none" w:sz="0" w:space="0" w:color="auto"/>
                    <w:bottom w:val="none" w:sz="0" w:space="0" w:color="auto"/>
                    <w:right w:val="none" w:sz="0" w:space="0" w:color="auto"/>
                  </w:divBdr>
                  <w:divsChild>
                    <w:div w:id="1641419443">
                      <w:marLeft w:val="0"/>
                      <w:marRight w:val="0"/>
                      <w:marTop w:val="0"/>
                      <w:marBottom w:val="0"/>
                      <w:divBdr>
                        <w:top w:val="none" w:sz="0" w:space="0" w:color="auto"/>
                        <w:left w:val="none" w:sz="0" w:space="0" w:color="auto"/>
                        <w:bottom w:val="none" w:sz="0" w:space="0" w:color="auto"/>
                        <w:right w:val="none" w:sz="0" w:space="0" w:color="auto"/>
                      </w:divBdr>
                    </w:div>
                  </w:divsChild>
                </w:div>
                <w:div w:id="176819058">
                  <w:marLeft w:val="0"/>
                  <w:marRight w:val="0"/>
                  <w:marTop w:val="0"/>
                  <w:marBottom w:val="0"/>
                  <w:divBdr>
                    <w:top w:val="none" w:sz="0" w:space="0" w:color="auto"/>
                    <w:left w:val="none" w:sz="0" w:space="0" w:color="auto"/>
                    <w:bottom w:val="none" w:sz="0" w:space="0" w:color="auto"/>
                    <w:right w:val="none" w:sz="0" w:space="0" w:color="auto"/>
                  </w:divBdr>
                  <w:divsChild>
                    <w:div w:id="871114375">
                      <w:marLeft w:val="0"/>
                      <w:marRight w:val="0"/>
                      <w:marTop w:val="0"/>
                      <w:marBottom w:val="0"/>
                      <w:divBdr>
                        <w:top w:val="none" w:sz="0" w:space="0" w:color="auto"/>
                        <w:left w:val="none" w:sz="0" w:space="0" w:color="auto"/>
                        <w:bottom w:val="none" w:sz="0" w:space="0" w:color="auto"/>
                        <w:right w:val="none" w:sz="0" w:space="0" w:color="auto"/>
                      </w:divBdr>
                    </w:div>
                  </w:divsChild>
                </w:div>
                <w:div w:id="1620257583">
                  <w:marLeft w:val="0"/>
                  <w:marRight w:val="0"/>
                  <w:marTop w:val="0"/>
                  <w:marBottom w:val="0"/>
                  <w:divBdr>
                    <w:top w:val="none" w:sz="0" w:space="0" w:color="auto"/>
                    <w:left w:val="none" w:sz="0" w:space="0" w:color="auto"/>
                    <w:bottom w:val="none" w:sz="0" w:space="0" w:color="auto"/>
                    <w:right w:val="none" w:sz="0" w:space="0" w:color="auto"/>
                  </w:divBdr>
                  <w:divsChild>
                    <w:div w:id="634019085">
                      <w:marLeft w:val="0"/>
                      <w:marRight w:val="0"/>
                      <w:marTop w:val="0"/>
                      <w:marBottom w:val="0"/>
                      <w:divBdr>
                        <w:top w:val="none" w:sz="0" w:space="0" w:color="auto"/>
                        <w:left w:val="none" w:sz="0" w:space="0" w:color="auto"/>
                        <w:bottom w:val="none" w:sz="0" w:space="0" w:color="auto"/>
                        <w:right w:val="none" w:sz="0" w:space="0" w:color="auto"/>
                      </w:divBdr>
                    </w:div>
                  </w:divsChild>
                </w:div>
                <w:div w:id="2098361231">
                  <w:marLeft w:val="0"/>
                  <w:marRight w:val="0"/>
                  <w:marTop w:val="0"/>
                  <w:marBottom w:val="0"/>
                  <w:divBdr>
                    <w:top w:val="none" w:sz="0" w:space="0" w:color="auto"/>
                    <w:left w:val="none" w:sz="0" w:space="0" w:color="auto"/>
                    <w:bottom w:val="none" w:sz="0" w:space="0" w:color="auto"/>
                    <w:right w:val="none" w:sz="0" w:space="0" w:color="auto"/>
                  </w:divBdr>
                  <w:divsChild>
                    <w:div w:id="1084491286">
                      <w:marLeft w:val="0"/>
                      <w:marRight w:val="0"/>
                      <w:marTop w:val="0"/>
                      <w:marBottom w:val="0"/>
                      <w:divBdr>
                        <w:top w:val="none" w:sz="0" w:space="0" w:color="auto"/>
                        <w:left w:val="none" w:sz="0" w:space="0" w:color="auto"/>
                        <w:bottom w:val="none" w:sz="0" w:space="0" w:color="auto"/>
                        <w:right w:val="none" w:sz="0" w:space="0" w:color="auto"/>
                      </w:divBdr>
                    </w:div>
                  </w:divsChild>
                </w:div>
                <w:div w:id="2129658606">
                  <w:marLeft w:val="0"/>
                  <w:marRight w:val="0"/>
                  <w:marTop w:val="0"/>
                  <w:marBottom w:val="0"/>
                  <w:divBdr>
                    <w:top w:val="none" w:sz="0" w:space="0" w:color="auto"/>
                    <w:left w:val="none" w:sz="0" w:space="0" w:color="auto"/>
                    <w:bottom w:val="none" w:sz="0" w:space="0" w:color="auto"/>
                    <w:right w:val="none" w:sz="0" w:space="0" w:color="auto"/>
                  </w:divBdr>
                  <w:divsChild>
                    <w:div w:id="1617633846">
                      <w:marLeft w:val="0"/>
                      <w:marRight w:val="0"/>
                      <w:marTop w:val="0"/>
                      <w:marBottom w:val="0"/>
                      <w:divBdr>
                        <w:top w:val="none" w:sz="0" w:space="0" w:color="auto"/>
                        <w:left w:val="none" w:sz="0" w:space="0" w:color="auto"/>
                        <w:bottom w:val="none" w:sz="0" w:space="0" w:color="auto"/>
                        <w:right w:val="none" w:sz="0" w:space="0" w:color="auto"/>
                      </w:divBdr>
                    </w:div>
                  </w:divsChild>
                </w:div>
                <w:div w:id="250547092">
                  <w:marLeft w:val="0"/>
                  <w:marRight w:val="0"/>
                  <w:marTop w:val="0"/>
                  <w:marBottom w:val="0"/>
                  <w:divBdr>
                    <w:top w:val="none" w:sz="0" w:space="0" w:color="auto"/>
                    <w:left w:val="none" w:sz="0" w:space="0" w:color="auto"/>
                    <w:bottom w:val="none" w:sz="0" w:space="0" w:color="auto"/>
                    <w:right w:val="none" w:sz="0" w:space="0" w:color="auto"/>
                  </w:divBdr>
                  <w:divsChild>
                    <w:div w:id="1779327804">
                      <w:marLeft w:val="0"/>
                      <w:marRight w:val="0"/>
                      <w:marTop w:val="0"/>
                      <w:marBottom w:val="0"/>
                      <w:divBdr>
                        <w:top w:val="none" w:sz="0" w:space="0" w:color="auto"/>
                        <w:left w:val="none" w:sz="0" w:space="0" w:color="auto"/>
                        <w:bottom w:val="none" w:sz="0" w:space="0" w:color="auto"/>
                        <w:right w:val="none" w:sz="0" w:space="0" w:color="auto"/>
                      </w:divBdr>
                    </w:div>
                  </w:divsChild>
                </w:div>
                <w:div w:id="573856786">
                  <w:marLeft w:val="0"/>
                  <w:marRight w:val="0"/>
                  <w:marTop w:val="0"/>
                  <w:marBottom w:val="0"/>
                  <w:divBdr>
                    <w:top w:val="none" w:sz="0" w:space="0" w:color="auto"/>
                    <w:left w:val="none" w:sz="0" w:space="0" w:color="auto"/>
                    <w:bottom w:val="none" w:sz="0" w:space="0" w:color="auto"/>
                    <w:right w:val="none" w:sz="0" w:space="0" w:color="auto"/>
                  </w:divBdr>
                  <w:divsChild>
                    <w:div w:id="1162508000">
                      <w:marLeft w:val="0"/>
                      <w:marRight w:val="0"/>
                      <w:marTop w:val="0"/>
                      <w:marBottom w:val="0"/>
                      <w:divBdr>
                        <w:top w:val="none" w:sz="0" w:space="0" w:color="auto"/>
                        <w:left w:val="none" w:sz="0" w:space="0" w:color="auto"/>
                        <w:bottom w:val="none" w:sz="0" w:space="0" w:color="auto"/>
                        <w:right w:val="none" w:sz="0" w:space="0" w:color="auto"/>
                      </w:divBdr>
                    </w:div>
                  </w:divsChild>
                </w:div>
                <w:div w:id="1716275883">
                  <w:marLeft w:val="0"/>
                  <w:marRight w:val="0"/>
                  <w:marTop w:val="0"/>
                  <w:marBottom w:val="0"/>
                  <w:divBdr>
                    <w:top w:val="none" w:sz="0" w:space="0" w:color="auto"/>
                    <w:left w:val="none" w:sz="0" w:space="0" w:color="auto"/>
                    <w:bottom w:val="none" w:sz="0" w:space="0" w:color="auto"/>
                    <w:right w:val="none" w:sz="0" w:space="0" w:color="auto"/>
                  </w:divBdr>
                  <w:divsChild>
                    <w:div w:id="1345089853">
                      <w:marLeft w:val="0"/>
                      <w:marRight w:val="0"/>
                      <w:marTop w:val="0"/>
                      <w:marBottom w:val="0"/>
                      <w:divBdr>
                        <w:top w:val="none" w:sz="0" w:space="0" w:color="auto"/>
                        <w:left w:val="none" w:sz="0" w:space="0" w:color="auto"/>
                        <w:bottom w:val="none" w:sz="0" w:space="0" w:color="auto"/>
                        <w:right w:val="none" w:sz="0" w:space="0" w:color="auto"/>
                      </w:divBdr>
                    </w:div>
                  </w:divsChild>
                </w:div>
                <w:div w:id="2088526268">
                  <w:marLeft w:val="0"/>
                  <w:marRight w:val="0"/>
                  <w:marTop w:val="0"/>
                  <w:marBottom w:val="0"/>
                  <w:divBdr>
                    <w:top w:val="none" w:sz="0" w:space="0" w:color="auto"/>
                    <w:left w:val="none" w:sz="0" w:space="0" w:color="auto"/>
                    <w:bottom w:val="none" w:sz="0" w:space="0" w:color="auto"/>
                    <w:right w:val="none" w:sz="0" w:space="0" w:color="auto"/>
                  </w:divBdr>
                  <w:divsChild>
                    <w:div w:id="811992551">
                      <w:marLeft w:val="0"/>
                      <w:marRight w:val="0"/>
                      <w:marTop w:val="0"/>
                      <w:marBottom w:val="0"/>
                      <w:divBdr>
                        <w:top w:val="none" w:sz="0" w:space="0" w:color="auto"/>
                        <w:left w:val="none" w:sz="0" w:space="0" w:color="auto"/>
                        <w:bottom w:val="none" w:sz="0" w:space="0" w:color="auto"/>
                        <w:right w:val="none" w:sz="0" w:space="0" w:color="auto"/>
                      </w:divBdr>
                    </w:div>
                  </w:divsChild>
                </w:div>
                <w:div w:id="1194073724">
                  <w:marLeft w:val="0"/>
                  <w:marRight w:val="0"/>
                  <w:marTop w:val="0"/>
                  <w:marBottom w:val="0"/>
                  <w:divBdr>
                    <w:top w:val="none" w:sz="0" w:space="0" w:color="auto"/>
                    <w:left w:val="none" w:sz="0" w:space="0" w:color="auto"/>
                    <w:bottom w:val="none" w:sz="0" w:space="0" w:color="auto"/>
                    <w:right w:val="none" w:sz="0" w:space="0" w:color="auto"/>
                  </w:divBdr>
                  <w:divsChild>
                    <w:div w:id="349913131">
                      <w:marLeft w:val="0"/>
                      <w:marRight w:val="0"/>
                      <w:marTop w:val="0"/>
                      <w:marBottom w:val="0"/>
                      <w:divBdr>
                        <w:top w:val="none" w:sz="0" w:space="0" w:color="auto"/>
                        <w:left w:val="none" w:sz="0" w:space="0" w:color="auto"/>
                        <w:bottom w:val="none" w:sz="0" w:space="0" w:color="auto"/>
                        <w:right w:val="none" w:sz="0" w:space="0" w:color="auto"/>
                      </w:divBdr>
                    </w:div>
                  </w:divsChild>
                </w:div>
                <w:div w:id="238713209">
                  <w:marLeft w:val="0"/>
                  <w:marRight w:val="0"/>
                  <w:marTop w:val="0"/>
                  <w:marBottom w:val="0"/>
                  <w:divBdr>
                    <w:top w:val="none" w:sz="0" w:space="0" w:color="auto"/>
                    <w:left w:val="none" w:sz="0" w:space="0" w:color="auto"/>
                    <w:bottom w:val="none" w:sz="0" w:space="0" w:color="auto"/>
                    <w:right w:val="none" w:sz="0" w:space="0" w:color="auto"/>
                  </w:divBdr>
                  <w:divsChild>
                    <w:div w:id="437874980">
                      <w:marLeft w:val="0"/>
                      <w:marRight w:val="0"/>
                      <w:marTop w:val="0"/>
                      <w:marBottom w:val="0"/>
                      <w:divBdr>
                        <w:top w:val="none" w:sz="0" w:space="0" w:color="auto"/>
                        <w:left w:val="none" w:sz="0" w:space="0" w:color="auto"/>
                        <w:bottom w:val="none" w:sz="0" w:space="0" w:color="auto"/>
                        <w:right w:val="none" w:sz="0" w:space="0" w:color="auto"/>
                      </w:divBdr>
                    </w:div>
                  </w:divsChild>
                </w:div>
                <w:div w:id="734158527">
                  <w:marLeft w:val="0"/>
                  <w:marRight w:val="0"/>
                  <w:marTop w:val="0"/>
                  <w:marBottom w:val="0"/>
                  <w:divBdr>
                    <w:top w:val="none" w:sz="0" w:space="0" w:color="auto"/>
                    <w:left w:val="none" w:sz="0" w:space="0" w:color="auto"/>
                    <w:bottom w:val="none" w:sz="0" w:space="0" w:color="auto"/>
                    <w:right w:val="none" w:sz="0" w:space="0" w:color="auto"/>
                  </w:divBdr>
                  <w:divsChild>
                    <w:div w:id="1358848124">
                      <w:marLeft w:val="0"/>
                      <w:marRight w:val="0"/>
                      <w:marTop w:val="0"/>
                      <w:marBottom w:val="0"/>
                      <w:divBdr>
                        <w:top w:val="none" w:sz="0" w:space="0" w:color="auto"/>
                        <w:left w:val="none" w:sz="0" w:space="0" w:color="auto"/>
                        <w:bottom w:val="none" w:sz="0" w:space="0" w:color="auto"/>
                        <w:right w:val="none" w:sz="0" w:space="0" w:color="auto"/>
                      </w:divBdr>
                    </w:div>
                  </w:divsChild>
                </w:div>
                <w:div w:id="1486046027">
                  <w:marLeft w:val="0"/>
                  <w:marRight w:val="0"/>
                  <w:marTop w:val="0"/>
                  <w:marBottom w:val="0"/>
                  <w:divBdr>
                    <w:top w:val="none" w:sz="0" w:space="0" w:color="auto"/>
                    <w:left w:val="none" w:sz="0" w:space="0" w:color="auto"/>
                    <w:bottom w:val="none" w:sz="0" w:space="0" w:color="auto"/>
                    <w:right w:val="none" w:sz="0" w:space="0" w:color="auto"/>
                  </w:divBdr>
                  <w:divsChild>
                    <w:div w:id="1711419905">
                      <w:marLeft w:val="0"/>
                      <w:marRight w:val="0"/>
                      <w:marTop w:val="0"/>
                      <w:marBottom w:val="0"/>
                      <w:divBdr>
                        <w:top w:val="none" w:sz="0" w:space="0" w:color="auto"/>
                        <w:left w:val="none" w:sz="0" w:space="0" w:color="auto"/>
                        <w:bottom w:val="none" w:sz="0" w:space="0" w:color="auto"/>
                        <w:right w:val="none" w:sz="0" w:space="0" w:color="auto"/>
                      </w:divBdr>
                    </w:div>
                  </w:divsChild>
                </w:div>
                <w:div w:id="457069788">
                  <w:marLeft w:val="0"/>
                  <w:marRight w:val="0"/>
                  <w:marTop w:val="0"/>
                  <w:marBottom w:val="0"/>
                  <w:divBdr>
                    <w:top w:val="none" w:sz="0" w:space="0" w:color="auto"/>
                    <w:left w:val="none" w:sz="0" w:space="0" w:color="auto"/>
                    <w:bottom w:val="none" w:sz="0" w:space="0" w:color="auto"/>
                    <w:right w:val="none" w:sz="0" w:space="0" w:color="auto"/>
                  </w:divBdr>
                  <w:divsChild>
                    <w:div w:id="713584685">
                      <w:marLeft w:val="0"/>
                      <w:marRight w:val="0"/>
                      <w:marTop w:val="0"/>
                      <w:marBottom w:val="0"/>
                      <w:divBdr>
                        <w:top w:val="none" w:sz="0" w:space="0" w:color="auto"/>
                        <w:left w:val="none" w:sz="0" w:space="0" w:color="auto"/>
                        <w:bottom w:val="none" w:sz="0" w:space="0" w:color="auto"/>
                        <w:right w:val="none" w:sz="0" w:space="0" w:color="auto"/>
                      </w:divBdr>
                    </w:div>
                  </w:divsChild>
                </w:div>
                <w:div w:id="2005010584">
                  <w:marLeft w:val="0"/>
                  <w:marRight w:val="0"/>
                  <w:marTop w:val="0"/>
                  <w:marBottom w:val="0"/>
                  <w:divBdr>
                    <w:top w:val="none" w:sz="0" w:space="0" w:color="auto"/>
                    <w:left w:val="none" w:sz="0" w:space="0" w:color="auto"/>
                    <w:bottom w:val="none" w:sz="0" w:space="0" w:color="auto"/>
                    <w:right w:val="none" w:sz="0" w:space="0" w:color="auto"/>
                  </w:divBdr>
                  <w:divsChild>
                    <w:div w:id="346367755">
                      <w:marLeft w:val="0"/>
                      <w:marRight w:val="0"/>
                      <w:marTop w:val="0"/>
                      <w:marBottom w:val="0"/>
                      <w:divBdr>
                        <w:top w:val="none" w:sz="0" w:space="0" w:color="auto"/>
                        <w:left w:val="none" w:sz="0" w:space="0" w:color="auto"/>
                        <w:bottom w:val="none" w:sz="0" w:space="0" w:color="auto"/>
                        <w:right w:val="none" w:sz="0" w:space="0" w:color="auto"/>
                      </w:divBdr>
                    </w:div>
                  </w:divsChild>
                </w:div>
                <w:div w:id="1373383461">
                  <w:marLeft w:val="0"/>
                  <w:marRight w:val="0"/>
                  <w:marTop w:val="0"/>
                  <w:marBottom w:val="0"/>
                  <w:divBdr>
                    <w:top w:val="none" w:sz="0" w:space="0" w:color="auto"/>
                    <w:left w:val="none" w:sz="0" w:space="0" w:color="auto"/>
                    <w:bottom w:val="none" w:sz="0" w:space="0" w:color="auto"/>
                    <w:right w:val="none" w:sz="0" w:space="0" w:color="auto"/>
                  </w:divBdr>
                  <w:divsChild>
                    <w:div w:id="878475658">
                      <w:marLeft w:val="0"/>
                      <w:marRight w:val="0"/>
                      <w:marTop w:val="0"/>
                      <w:marBottom w:val="0"/>
                      <w:divBdr>
                        <w:top w:val="none" w:sz="0" w:space="0" w:color="auto"/>
                        <w:left w:val="none" w:sz="0" w:space="0" w:color="auto"/>
                        <w:bottom w:val="none" w:sz="0" w:space="0" w:color="auto"/>
                        <w:right w:val="none" w:sz="0" w:space="0" w:color="auto"/>
                      </w:divBdr>
                    </w:div>
                  </w:divsChild>
                </w:div>
                <w:div w:id="322858415">
                  <w:marLeft w:val="0"/>
                  <w:marRight w:val="0"/>
                  <w:marTop w:val="0"/>
                  <w:marBottom w:val="0"/>
                  <w:divBdr>
                    <w:top w:val="none" w:sz="0" w:space="0" w:color="auto"/>
                    <w:left w:val="none" w:sz="0" w:space="0" w:color="auto"/>
                    <w:bottom w:val="none" w:sz="0" w:space="0" w:color="auto"/>
                    <w:right w:val="none" w:sz="0" w:space="0" w:color="auto"/>
                  </w:divBdr>
                  <w:divsChild>
                    <w:div w:id="8971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3576">
      <w:bodyDiv w:val="1"/>
      <w:marLeft w:val="0"/>
      <w:marRight w:val="0"/>
      <w:marTop w:val="0"/>
      <w:marBottom w:val="0"/>
      <w:divBdr>
        <w:top w:val="none" w:sz="0" w:space="0" w:color="auto"/>
        <w:left w:val="none" w:sz="0" w:space="0" w:color="auto"/>
        <w:bottom w:val="none" w:sz="0" w:space="0" w:color="auto"/>
        <w:right w:val="none" w:sz="0" w:space="0" w:color="auto"/>
      </w:divBdr>
    </w:div>
    <w:div w:id="366688522">
      <w:bodyDiv w:val="1"/>
      <w:marLeft w:val="0"/>
      <w:marRight w:val="0"/>
      <w:marTop w:val="0"/>
      <w:marBottom w:val="0"/>
      <w:divBdr>
        <w:top w:val="none" w:sz="0" w:space="0" w:color="auto"/>
        <w:left w:val="none" w:sz="0" w:space="0" w:color="auto"/>
        <w:bottom w:val="none" w:sz="0" w:space="0" w:color="auto"/>
        <w:right w:val="none" w:sz="0" w:space="0" w:color="auto"/>
      </w:divBdr>
    </w:div>
    <w:div w:id="414015887">
      <w:bodyDiv w:val="1"/>
      <w:marLeft w:val="0"/>
      <w:marRight w:val="0"/>
      <w:marTop w:val="0"/>
      <w:marBottom w:val="0"/>
      <w:divBdr>
        <w:top w:val="none" w:sz="0" w:space="0" w:color="auto"/>
        <w:left w:val="none" w:sz="0" w:space="0" w:color="auto"/>
        <w:bottom w:val="none" w:sz="0" w:space="0" w:color="auto"/>
        <w:right w:val="none" w:sz="0" w:space="0" w:color="auto"/>
      </w:divBdr>
    </w:div>
    <w:div w:id="484929100">
      <w:bodyDiv w:val="1"/>
      <w:marLeft w:val="0"/>
      <w:marRight w:val="0"/>
      <w:marTop w:val="0"/>
      <w:marBottom w:val="0"/>
      <w:divBdr>
        <w:top w:val="none" w:sz="0" w:space="0" w:color="auto"/>
        <w:left w:val="none" w:sz="0" w:space="0" w:color="auto"/>
        <w:bottom w:val="none" w:sz="0" w:space="0" w:color="auto"/>
        <w:right w:val="none" w:sz="0" w:space="0" w:color="auto"/>
      </w:divBdr>
    </w:div>
    <w:div w:id="596062840">
      <w:bodyDiv w:val="1"/>
      <w:marLeft w:val="0"/>
      <w:marRight w:val="0"/>
      <w:marTop w:val="0"/>
      <w:marBottom w:val="0"/>
      <w:divBdr>
        <w:top w:val="none" w:sz="0" w:space="0" w:color="auto"/>
        <w:left w:val="none" w:sz="0" w:space="0" w:color="auto"/>
        <w:bottom w:val="none" w:sz="0" w:space="0" w:color="auto"/>
        <w:right w:val="none" w:sz="0" w:space="0" w:color="auto"/>
      </w:divBdr>
    </w:div>
    <w:div w:id="668292318">
      <w:bodyDiv w:val="1"/>
      <w:marLeft w:val="0"/>
      <w:marRight w:val="0"/>
      <w:marTop w:val="0"/>
      <w:marBottom w:val="0"/>
      <w:divBdr>
        <w:top w:val="none" w:sz="0" w:space="0" w:color="auto"/>
        <w:left w:val="none" w:sz="0" w:space="0" w:color="auto"/>
        <w:bottom w:val="none" w:sz="0" w:space="0" w:color="auto"/>
        <w:right w:val="none" w:sz="0" w:space="0" w:color="auto"/>
      </w:divBdr>
    </w:div>
    <w:div w:id="996615733">
      <w:bodyDiv w:val="1"/>
      <w:marLeft w:val="0"/>
      <w:marRight w:val="0"/>
      <w:marTop w:val="0"/>
      <w:marBottom w:val="0"/>
      <w:divBdr>
        <w:top w:val="none" w:sz="0" w:space="0" w:color="auto"/>
        <w:left w:val="none" w:sz="0" w:space="0" w:color="auto"/>
        <w:bottom w:val="none" w:sz="0" w:space="0" w:color="auto"/>
        <w:right w:val="none" w:sz="0" w:space="0" w:color="auto"/>
      </w:divBdr>
    </w:div>
    <w:div w:id="1300767460">
      <w:bodyDiv w:val="1"/>
      <w:marLeft w:val="0"/>
      <w:marRight w:val="0"/>
      <w:marTop w:val="0"/>
      <w:marBottom w:val="0"/>
      <w:divBdr>
        <w:top w:val="none" w:sz="0" w:space="0" w:color="auto"/>
        <w:left w:val="none" w:sz="0" w:space="0" w:color="auto"/>
        <w:bottom w:val="none" w:sz="0" w:space="0" w:color="auto"/>
        <w:right w:val="none" w:sz="0" w:space="0" w:color="auto"/>
      </w:divBdr>
    </w:div>
    <w:div w:id="1675179461">
      <w:bodyDiv w:val="1"/>
      <w:marLeft w:val="0"/>
      <w:marRight w:val="0"/>
      <w:marTop w:val="0"/>
      <w:marBottom w:val="0"/>
      <w:divBdr>
        <w:top w:val="none" w:sz="0" w:space="0" w:color="auto"/>
        <w:left w:val="none" w:sz="0" w:space="0" w:color="auto"/>
        <w:bottom w:val="none" w:sz="0" w:space="0" w:color="auto"/>
        <w:right w:val="none" w:sz="0" w:space="0" w:color="auto"/>
      </w:divBdr>
    </w:div>
    <w:div w:id="1796674996">
      <w:bodyDiv w:val="1"/>
      <w:marLeft w:val="0"/>
      <w:marRight w:val="0"/>
      <w:marTop w:val="0"/>
      <w:marBottom w:val="0"/>
      <w:divBdr>
        <w:top w:val="none" w:sz="0" w:space="0" w:color="auto"/>
        <w:left w:val="none" w:sz="0" w:space="0" w:color="auto"/>
        <w:bottom w:val="none" w:sz="0" w:space="0" w:color="auto"/>
        <w:right w:val="none" w:sz="0" w:space="0" w:color="auto"/>
      </w:divBdr>
    </w:div>
    <w:div w:id="2067408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omments" Target="comments.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microsoft.com/office/2018/08/relationships/commentsExtensible" Target="commentsExtensible.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microsoft.com/office/2011/relationships/commentsExtended" Target="commentsExtended.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eta Global PowerPoint Theme">
  <a:themeElements>
    <a:clrScheme name="Arup">
      <a:dk1>
        <a:srgbClr val="000000"/>
      </a:dk1>
      <a:lt1>
        <a:srgbClr val="FFFFFF"/>
      </a:lt1>
      <a:dk2>
        <a:srgbClr val="E61E28"/>
      </a:dk2>
      <a:lt2>
        <a:srgbClr val="FFFFFF"/>
      </a:lt2>
      <a:accent1>
        <a:srgbClr val="E61E28"/>
      </a:accent1>
      <a:accent2>
        <a:srgbClr val="7D4196"/>
      </a:accent2>
      <a:accent3>
        <a:srgbClr val="005AAA"/>
      </a:accent3>
      <a:accent4>
        <a:srgbClr val="32A4A0"/>
      </a:accent4>
      <a:accent5>
        <a:srgbClr val="C83C96"/>
      </a:accent5>
      <a:accent6>
        <a:srgbClr val="4BA046"/>
      </a:accent6>
      <a:hlink>
        <a:srgbClr val="606062"/>
      </a:hlink>
      <a:folHlink>
        <a:srgbClr val="C9C9CA"/>
      </a:folHlink>
    </a:clrScheme>
    <a:fontScheme name="Arup">
      <a:majorFont>
        <a:latin typeface="Arial"/>
        <a:ea typeface="Arial"/>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ta Global PowerPoint Theme" id="{48507DCA-B01D-4C51-AB34-C26769BB7696}" vid="{4F8A1479-1342-4FD4-AB1D-D4B06900CC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85423F0F6FA74ABEC7188475BDC9F2" ma:contentTypeVersion="18" ma:contentTypeDescription="Create a new document." ma:contentTypeScope="" ma:versionID="cc8b697797647083f1a6dd952d4325cc">
  <xsd:schema xmlns:xsd="http://www.w3.org/2001/XMLSchema" xmlns:xs="http://www.w3.org/2001/XMLSchema" xmlns:p="http://schemas.microsoft.com/office/2006/metadata/properties" xmlns:ns2="f4aa1da6-0ee8-41ad-9d73-e132bdf45b42" xmlns:ns3="3c4e973c-2139-4b51-afd0-f5f45cff5d8e" targetNamespace="http://schemas.microsoft.com/office/2006/metadata/properties" ma:root="true" ma:fieldsID="cb2191dfabfbab9baf29ee38134eb59a" ns2:_="" ns3:_="">
    <xsd:import namespace="f4aa1da6-0ee8-41ad-9d73-e132bdf45b42"/>
    <xsd:import namespace="3c4e973c-2139-4b51-afd0-f5f45cff5d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a1da6-0ee8-41ad-9d73-e132bdf45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e973c-2139-4b51-afd0-f5f45cff5d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9b24e71-1205-451d-b2e9-f51459e962bc}" ma:internalName="TaxCatchAll" ma:showField="CatchAllData" ma:web="3c4e973c-2139-4b51-afd0-f5f45cff5d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4e973c-2139-4b51-afd0-f5f45cff5d8e" xsi:nil="true"/>
    <lcf76f155ced4ddcb4097134ff3c332f xmlns="f4aa1da6-0ee8-41ad-9d73-e132bdf45b4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CBF3bzqGSbJrpQz6SFlOREWspg==">AMUW2mW3npBMJcKRS3FIdT0D8Ic1aq0x6gKmUw+P2/5FfYRjKoZBHlsFOUXSoIYjcwbD4P6V8saXZkHW8eyv/8nUdP2eYol8hgeuc9tO8bcx9GsC4cirSmzlic2422zh5lrTKt73XAPpkQp1JjxeKA+zXV3fNHApRaWZYOWq+bev5AAYMdxBrLm1WYzT6KtvhcFtEeSRw1sbAOKthiVkRcaj/MVDgakF1B8xQ1wnWvYU1nK4KNXrZJ8NTOtPbr3FNHi2e5pFKjBJKRaJ4yKlIs4VSMWpXp323h25APa8kKBldgfZX2lb9i8oK4HAVrJw5G7r5qUQd86mV5BdpSaCQXFLG1XBzlWei35KBI3jFCm5vcUxhxBu2F+kiZ/EvDLK3ezDcm5Qk2Bkh76/xHE2ZWPMFS2kbFDDATSj1oa0h1gHXpac9INXMBHCyjbXOL4NjOsDVORiIHkeXgYV6bH2dJNv6ow67bE0frAe9Sqnk6APUPqSBIFk7Hgyp5dIMTuN4eMGkzf43ZYjrL08E71dfd/hCs2CGttfO5NExZ3GPHs9FJWis5mpyp1PVZbDhSlmp5lZYhzCm2kRbU5/pU11jFQRW7IqQiujVApvzTE2QJyN37tlq7ZL88ovBqLF1jlsRD6OMBskp4inpzp4vrQIh0u0QQQNanHsz8J+VPLq23QGID1QyplyF/Wyk4RQZBgcQgUz+NuGT4pf3chG+nxArSidCjniv/R0EZsvMHzz7IQFp290YEc2xuNZz6e5jYTrDIYuAxw/h//N2KIk47QyT1pWKEST9x9OfEHvqdyjhwVn8z6AONDe78shZWl81qh3NHP+IUKjAw4hoXzeHJ4JB23VWbHayKul8dSoc3Wscda7lBBG1p0onX1WiyjB8t/Wtkf3XKcxGevqMRGxHmlgxPn0W6M17tT7LYznv/4j4f3MCFHcVCN4bPpL3pnSsx9Gnn1f1NURlvzDoYj2+T9oUzy626pw5RxTAmxfmU87Uxj0vAtRuR0xPHLz4+nGEHlWcq0vG0wUTeG2z0HEQy32Gosi3VxdEnItZhMKoh936AAyR7d3BgWjnRV5He04c2gKyOXsffRawA0UypVwA3rcN0HC3pVwWObrbHS6szLlLdMu4WlZa46reC89zA/K8bIK4Bwos7S+nJEA8b+9cquTFRNZ2d3THn0a9nc0W3vBQF1gxWmTeZMAZ3ikgo9Mm6q5ZfkA7hyYQQ9DNhMQzO0qoEDTLQ6nuj2egcJlKH8SnKC7CaUon+V/ttamGu/tPjnFzsJU/DvY1MvIVh2j1Ll371TTou7HD8GpO5gLxkE7Gc/cd/tJtqsejfsqZ6avQa1WXAhMMSES8pSshG4WlUoXqh/SKioimvnoIa38sZKVw6sLxTvzNqnhSoFpgsVAN9ghEyi0CLZxHR+G4+e3Ge9NoHH1z98KkKoYrIHCyK4T22aeoypz01EnONoFyRXAiGw9e4/hMfUPtLUIYMw/UJUrgdmiCFGtuEX4C0WZNdD9NCY953He+L5u5XdGxMO4s9AaGr8ocLZxvM2tlEe8ywdi46UKvN+UI1nbp7FlCNuh0fEAGTRUyBwUCbLx+UfTndcHQ7LJy0pyVWGfFvEMPw42vPnNuJNiMGdkqWOIoRMQsZAvqz5d6Y6QjwUzRuD55wmAKPGgdjR1b8wtMdhT0dTNkIi1FN87qTBUiDLFKtHs7/RjI7evQTsCg0/Fm2xWICa9kRMyr0J6tc/mW9/2eEzqvd8VEbjB7/PLxQMkbgDexwFcKUM5mY6EsMcN0Bu4yXQq/TkxWRgerCP3EWeBZyIh8kkVBdoJjA3mRJq/8TzxmxohygIxCz2oiU1zw48HlznctqyYfMdrPUy4/+h96IDy2oBzxrHMUQqSSYIb0dgLekYqlpaNakRmdY375627HUzQ1eRZ/8dWeQUtgnFCEQ2YwuTxEh2YgQv8E9+SjDtzp4GiPJ5bbklKIQyNWu44/U3iFj53IH52qTY5BhdSg3Dck8OQ8m2md60ZHdeaS1Qlm+q+RAPHtcpwxATGeZEjR6DjHXYgg6vT9QxyjFnlCIV4/yxwlB/S0jOEL7ulMsCoW8Yg4aNKTBY41qNw4dRfCWk3T4jGb5f5+yoEyF0S9QEWXQMPOkeZOgREompOnRyOXALau9K6Ui9so1828vG5+nyikd7e9kZjSGpMN/ELN4sC82a7t7mH0kGvNA1joK7xSLZXFoPgM1lTTSeGlRJf83LgyfLc4QhHk5mZVAvqze5irTRTb74eVSXHpd1O+ZIch4syDFIGnCoV1nQMjUKldyxS52xDi7tMbKshUhRc7flcyL9Omnh/fJXI9XqU9MpK0g93u/eO5GYghNoAlEfp9cMH8QtlynwY1smKFbwDni0GUBM/xx0LNjFdlqZmjKXLT4FOs6D0fg8oL0d9HRg+pWTT2mbiZyRsjUgNGGopuQfULtaak4Q2VVTymIimDAVKyPPks/bpRBldbi0Ho2Qa1lApS7SAr18Poch8uz9LWDCT/U0cDEpBpfAdtXwLQBHxfMTyqkd+jdEhbgilISqY2JaO5tl39qZM/xfkPzxjvm54RAMG1ii0OzYzhg4QI2zl4VOIWXkPChv2O4XmDvhsaormJwnJWnPoadG5LFGCqg1KOsCnGLl66Okv6Me5h/Syvr6yoIRw3YMSDBH5RvWpc7M/dOh07j7s0raQO3J0bMI1FM0KTB6KVTUij/hNqdvGN8B+iPC+VvzUxbwfM8ZZYfmlRFHQhbk6R33QYdMxvrBS0wT/vyUUVA4+YYC3LOArlrp5genMSYdXt7wD+Ns+528oWQDHGwRPgbiFy70IxYJT4F6wb9eWKKC0VpNHjut0UDfwqrARs2XvUKIE4EpHmk/XUD4xJ4mQ0ECcm/+2Np61YdZBLoVrbSZnLUCFDc2jQSS1SmYCTk5S14/z5YkXn0n0UZVikA1Q/BtYSJFZt9Yk9TveGDRgFwaTQnXqGaReLEN+574TC+XUqmq6UprzP/fSNsC5JngH0ClVNKyWWT2ZbRZlxiZ8mEZIxFLM7bCMVBAprdy8FP+I4bBRscyAq+mJo61SnovlY2eBtG3lzfDuDwkuOgvJXpildTJxwcr+EYlyGpYBED0G8lLDxx5hLLWXR3M9yGYO9PP0jiUW+saSRHvtRVLe57zp8MkmRQVaMVeA9Wg0Yv2mb+sFfsD2vLiQTDphM6WvdIissEsQEqHgyCtxfogVXfc8Rh/sJIXiYpQ3ZJPnsT4KmkSmdz0VzgFQTsvA6GfE6ge6B9mVHyM13cqLL0ueeiRbpx/hUclri8DFhsd3f2eilbHSll2IAGu8XPEOMm3TifUWSpQ5pjpPoYX+XHG75lteO2fXxGBTDegeNFR6n+Mq/Ic/50G4zjP/a9Fe6C0ARWXxZTHwAyLuY5TrNjRLK6AZwoz0H0EBzp8sfkyl4Pg4utbygIdakP5jxKYgayNWYvioevu2K08rUwS5e6r/bUGMWKLQx7fKlzHEZLLEjQEeoCv1/eyyEHfYLk+QIxEctXws0BAdesNG+YH5YU2/YKu3eQsYEsNKZWCREkgSxQoKTAr3YXG9Z1vlGd01IAQ0Mz1PsQDkethyS/WHMA190gAmpWt4g19pcES65/Gq3ZI742XOK8dOWO4+VxgxRi7bvsz8cegPvl2XjpnAFhw8I3Q6BxRwj7HINnBw6ZARpUqcbezIxdKaSxioKpCjRQVbocivub/NvX21x6YGN36NrmOls4AbIdkngwVbJFqvZmxCxc4GP8d70yy046/brKKwTIzAnCj8EQ183Q3raX314mk9roMyu0dGMdnWTUzhQaPG1NxHPDpoDUg0l0z1ltqhFGLcHk7gRmqvduBrepVSdZrEjUJBAbqskA6Jl/CDamK8dLMh0e+zuGCivMP9Yx7s/HN/ZxR4w56l9qConm0E3Zerp5gLMOuD2MYDIO1HGyLTg6hpQm890ig2XFKoBtVVvJzlE4939s+iba3pJ7AR88XUAqEOkyLDKTLei+9vSmTPXaaM0A7WNYN7s2sONuL+9ZGgw1DoDpS3C2nAbeNX9V/KnqDY5o2t/7ZL9tBrm3wDfZrf7ivv54KaZiibsohHwviUIURrf/2rmCFD8H3+9Db1dPkpqOPL+V6vUjGb7Lb/z+4XCMgPc2uW0m9vleOyDr4W1dyclG3Ohhh5QRZrauMitjxeswqsJfDsRWuEpkD8842WSqtGUjrlHzC8DeT6ZJRW/Sv3glgdWe23RY1HtwayyatbJzkjjld8DfjqjmDy1S2kIPRPm3zt3pdjhk1qehN85WCYODywdVpeeALw1JW0lrR5DMOxGeerIMwSgJBm0j5jj29copZhMEENLXI3TTSOXp6AQuAoqp6/Pqhl3P6Tht5d8iXppHYckOIjPb2XXMNpdpkeTMvfNsM7HR1tZiizTpCP/RSNnq64ZZXn7Ko2C+XdJ659h0ZUvQ7etx/XkKpZluZByTjgiGVfo0p0/tv5gv3+XzXdYqyZcoX+4S0ElTT44LxGmg1iiMXvQfItF1ZIRWrUixldGWvaovYqQyZZUuUiAQ3BV+mr3FU+Flg2xujUQVAqZxP0NEIcDYT197BAZFq1fOJ0PNa0xtlWb3xS5ObDQQt1E/TzymNkzP0s/qXyaDZveu2OLzscpf2IVr0K9AOyy84+ZJiohNDjx+ty0c72/q/7dggUU7yzz8km79diUdFsfEsVAWk2Oa/EYKfQAFQKviY4RByhICVXR+yet2mKxemdmhTbzlgVpd4wDS11uIX97Om47h9EKxnmJ7pO9Sv5z6kgTpBHHNYSz9d22D+Y2EbraMZkqitAdEkZ9k63KcAm/FUWW+2jnFGwUfcZ2QwGZ7M62bq462X39uQrXnKTptH8pc/bAg/YsyS8oPSX7NEoJFnZ73jP2aZ2AYdQ+Jbntcc05SB6nkzXoA7YCEekBOcHNa/ycFTt3qd1DtdPyorv/As4eT4XmD6TuemKaVXWlMslKhgUKv7vlefOVJ8sY1gzaUEnYxlDNzUZ3UME/cOcCD7E5jPRLEr6kH5OLsf5QOpJrlDIDTUwBtxp4rKTQbK3YildcSwGX2GsVNVlchOnZsckHzx/j58Iu0dFK3vMsOhka0r+8jSd/g/THeNhFYFQ92vOv/4pE6+TG7xNOqZiXzc3pO39kRyAdKl5KYYXbVOpNnc4EOtADIJZUs/dH/ofsZFMkjPNgLAqNUNGqIWPUBLwzLsTPogvJzPz14NJu1iCottH+hNN+C29mO/nsAPuGY4VD9ta6Gwijq+p9UUZDK9KJ55VHNQFpRr89DllyD2e+UPSsx37NEZPuiuubtQAVkIjam+6SZ81L5LfKeCCHrLVvoicVMDfTb3bJAzybDmXp577SkUSfCAjnjbLDHGw8nDg85oz2i7gAC5bAa8q759ATreJn65cg326Yyowy4BN2lSEwuxf0hqDa6VC4wAtXUAJE+3DYP/zuQ43gvpQmj8iZw025eBGEkaPG3SBLjPzqRLl8tHqZx1/QURzHvdwlTACtnzvoJsNwcBpSuUHqHgbGUjnTGkHnnvGwVpdXY48XhhPM/VO+n9+fcotfLCC2EtIOmroJhNCWC8Ch81IR29IAanVj8Y3tX6OCqIKh9yr4it7RYezSVSF04SqPcaKjzKqAv5uB8UFoB5IH1BltdKejWh4tGXUB/VNtBVYuOQ7CH9yK+WzJDFDFdF8SUee+ssRav1vhPBh7uiGb3qysopLxSiq1WIE2scj2u258X69L8sQOEyoQeGyW6pxv+MGJVywiFlxFu1031W45k1mDD9jyDrphQqnSVEN92e/QXbs/rcbg+GEM3UYswpC2rcKJH5rsLDeYxycBlBcRns8BmldxlEHhOf3yAWSMC9USpNDqppABHB7D0PtSa5H/+5IEoxN0BAgvgWN6mTgQHB0WGuGWONH+1DZf99FVmWeqR1C6dF7U5VhZJHkkTj/VtjUi9OXlAv9+XygBTk9IUB9qVL+4HOjYqczO9S0H/pn09vYhC4CnInxduXl5DcqmsSF0pqFh3mpJKMw8UCSp9rsvf6fKicLtpkaMCknju8P3i1uFhtFzb2tOAdSugmcCqfrrZw5pFHbxKYNjaI+qI8x9TA8hrsGaWdUFgbEjoQXm6izhIoXMA39F7Iv8A+EgUa+dHH19WXuLTRdo9rindt6liLCwDVH1PD/4zivB1JgBDCz/9Vn0iJ7u4GrHqBtZLmZYK0UCOtoWCDf+zQP4UiTIAeYZvtUhQaJiOZSnh+hBk1FRWCoyCu35bP8Cw08rnMiFQmV3vrGKC4485QFBNAHvtAb/pdbYnswwHka8VA4LZtcpyy3liFpXDVYlatC8Y+fNt+0u6deC0oZjCr/ghGYUJVMf/LWH5BWF+nXWnvvq6d8YN3URyUAKvqefDIxo/9Xg1vBOyG6M3aXuv3QM+SHktwaajU4K3TEO20wc9IYNxnCG/m7pIpn+adJecN2e3MBWytpRpTD2Fz/W5gzhZAB/i6GJm875ndnobG71Ksy/c0p6WccI6m22jcpWeVUyGdGdH+6FqkRIuFjnlxoglQMJwUX0ABNf243hmwESB8SJDdavA2gAFeZTd24uzt//hKTNFAb519KnCI2ix0ynFJU03rUgFjR1RIy98cDpfU+V/BJwX7A6ObMXFORLweQgB9QS/swjcapRXeI41yntx/sNlCi6pWtH96T3qoBnNfXxk9bwPm+4wNzx62FYxdUT9AkwrGe9VHUWNNIzj/L2XfvuBdCimqthvjSERnkaAV36yv1MRpXmJPFq7GsboZlpejPEA3hY9CcUs5ijT4DUr6nLpuXbabjReq3LJgBlQcL5Bzc7y98CWCacRDNw+RUA0IdxQ4t38rJYJ7d01nbhbIw0wUjjmFC7uKaZmSDqhev8/ccwSLuaFoAbPMz8Bo8gSOy4Cxq0H8SKzmp6DZpjROYdY47V4ak4n8xAvIzBjNdVS/oMg/ftirquxUFL43DEia29L1fLwV45//Y5UVAh1QLKij+9jCzIO/90DmSn8Mxr8usaUpv9X+vnOJYZPlggDBhoBw/9cJzT/NpWhTZQQOzhzFttkUdiqGb9B/r0semm7elCMYNTkIilJLriE4gtrLT2zrrQTx4hsijMs5uu0zuqL/RaxuNXRR/imlLfRHH3+OhLGJIkTMbGBbVOOiClPNZLoQPgDE7pPc12jw4xBLlmLfokaLYBcQqchmhuVm/5hMOP0rxSVxDKs66zVEQvbwV5c4FBhRr5jdqYKJD0suyBrzOXzOSJ2VpAKB0edsx7IHzCPQGVrgeLXjDIMk8ecPDwcsRHzyPIWPBiEp3aa2ukyt3dzJEXgCvDsERfwPUELXtXVuB2dkH7PGSRfq60f0ruWk3GmNzzKow2AW5CIcbNAb/ITC1EU2jIAkurPzh0eY1yg1LeGcIk/DWxWAttjn0HmN9MEWKw+bilTW0Res+kwEpZhJpcnnMmT1xs5D8KV7NdMDTK6AsnSLIC5WM+TamgxfKBnADbopNiV7LyWVh7OiGphe0xzPZA7XwBp8SzuHWV1an71GHbtKCDWkhVUWuAy8zTJ2u7xNPjZHRYbRk7K0B0Ws3Ud3dm6A/Nkwr5tWvWe6R2UNVHv682Aq3jowAcHm1+MklEhEkLBWnIYEMSPwC1Jn4agVu0PZ7KJ028S56SX+PTw02Kda/qoXgFYqvZkSINBRx36UzWL2WK6qeUd+QpObjkIab6FZR0fBAvVrjVPDRNGgdp9SpUmmeiIcoxdMTaHi/lvcuHb47DatfU4svF+s8VgHNS56F/YWZEJon5cxjAb1zClV5yQmqVH7jeok9QRrvOpETFPJ8wnLIVj9LSU1ZF7sPdAX4dvyvAMKlbEf7tO8jXtk7FJRJXGHDM2p9C1iIRXOGHixGF9YzndnG5c9eSoZ4D/KGE/fPIYpeqaoaftfJoxdA0YZXcDRbeGD85pmAab2ddcC49aGf2GG2kmIycLdKos6qpQ7TISscXxR/x9ng4Fleqwr6P4aPEB+QkV9FpyA8ayZi0iHMKFI6VvbqqrWcl2glU3iGaTnVxwCOXLKUEOyj+9uH1vhuUC+LuWvKxh7XL4Lo7qn7C1NCfzxcQZ5rL/k+PIwg3quF7h53X0bUHeLhm8nP0dCNkeRvMLuv48yhB8iKaII/hFk3U5Q9mfEWwZiEiUu43YrfuWyZ9cseYvjgw+FdNVd13D3ZClmo8s1Mhmba3lmZFSmoDijPQDCqZxXdGPd/Oe4kiuq28XJ/AtyZkK55XaoV8mZ0WNWTjpVbNJz9YTBiiO6JitA4yrk6bGYR1pbb8iEIvUyQJq5fovijBP8vRdh46R65RgjF3iaGPcHOmmTr6RsBPZMaTvKO7OnTHzcs5gfMlLOtW+5XpKst0e8CGRRdDo4sGNExfNPH2DOUO048pQdiraZl9jAIukWzN+0xk7BAJJIM0xvPmuE8dR3YRFocpXy4BZKrv+/ENSNU0atuD7dQtWxKvDHT3euKW5k+FEmfqJR45EUKQVsS28ogzWrFHFJeD5+JVHC3JjN0Ev1wnvaf6YhgnknuWkOkwm0/KSQMMz4p+t2AA/oyKNMnjgn54bJVr1a1ZBR3ZuuooATMKVDGJMJPyXMhavQkg3PUnof8rRA/SpEv59dyS/a8/nLx8I/ZXi31oIwqlIvavpRiXki30/5TE3omYcz9qwtPApp0lIXH49qzeZoo5jkh52S25ZWSr7adzJLYLCweSDLTAwmmxUW3lYkD5jWX+blaT49C8E1ACEhz7yznxfyrZ3yHsdQ+fcqx9H1UuwwVX/5+1DAqN/FlLUQb/KOmUDj5bJRofx8OY7y5d/ozNLnMmENaE5Ae+n9ucapRZq+PSj+4C0yembd+5njbdVecZXAAICIFMwxVKDb8W+ey9IPyvrfOiLEKBewxmbeG/I5E61qLinhXYbrtXRVC6J7UBjt8AnMWah5J3BDMdDrpsTxC6ae0CFE1ltl7VEzUXl2jMbxEBeQcAh4o/IO3ohR9i7AOxNOuEu2qnDm6FprYiW+mBBPnAZN9Kcyql+2BRfJpDGq9uXgKtxAPSbgl0GokiV8taQIfVEvwcUZeqlJirqN0ClPrGwbso6hoOFuxqbFuuVG00k1jpjLFiyRjVx12TnzVzn4cRJ0IvCHCRFBh6FXxynjm+bdC1/zssasEG5rXJJdMGUcLSdDVlc3Xfw666e9vzDxd6QwUi92Jzo1ty+tcOpknpIGzv2pBNNxxI7VQgRVhbxDKlZVBqGxMDQ5sDeQ0+ChpavN8bX3Pasa091JfimKL+ujD0Sau0Xr7dUndathApadtBt/pwEcxtmNFfaoPHJTw+rKhPi8O1nt6FYi8HBfuUUUiAQb179vGES5rkBTnHc3dE3O4n+t3uVoH5W/rWfLKIHDFL9PklsCPzSxE88S1v1MQav73mI2+lAkmTZT/oK+lLQe37YgXx4fu0ypmJw2P3eE6KZ2SD4BnOyb7bgF4ahGpmPSAb9hvLNyU7tLyMbOl1gzimxTkNBU/4feQ5lL5nceAfAZ8utHrBnTOpHeHzpTkhxWMCS2ViX1cgklR8AeFHKk6L8CitE5mwDWoup4fBG+hmp1A5BWgIZNdZLVW73sjyzr970KcxZqCunde5zi074tDweLH05gb+l07G3ETgqWcS30jcq/sx2zV4MGsLi66CALi3reSXA9ciG8jCvI/D/t4h5Tz1nyhydrr0xI1hC+QexI6B3up4lfix5P7HkmeaNaxlCbbocFtVVhs97wuyE8URnRkQUGRduK//AJhdkshUs6K+piJktMCcZTSfO8r+5COHfWV9exgcJq4t9hzxRN6jhshA2Z+aLtgBEBaSpTfd7Yrbwr0LMxmmSw0sfkCTnXCgPWAbptFsz0Pf9GOFGz/ye/4A5HdhB0Y+R9z2E6KDMmnDQLy+IkBCgiI33djHSDhGvLU+XYVhELruitiwLivyj7o09JmasYRGwmUOyjW0/Wd0RLP1EOdn1Q8viQHj4vwkEw/BVEo/kTp0Pe3cw9bioQKQKyK04qnj8210XsGIEytLBhR0Q/seSNF2PLwUYAEPUZxiBUUNhtiBw7rM0mjXVEfzbQ2mcVrsVqX65We9E3r9p8sryA85+wOtIVnyvr0nF7cBlLb7jQWQFdsuiJW09Q3KWrUxd/g8+P+xIPdda2dCvsfrC1w7zxH3nIAo5lRRsMhYJRv3DG8i0dinbG4UIuP0vcU0tP4J8MyzKDuom2Nsj7nB4Cjhbv9bCZPbzXyDcGYNBERvjDnncpp/YsiBHev1JElpq6VE2dwhmmYZtTDL7O4UY8IqW3butXkK7+LZmTE30jO2Bm8xtI+sA7DMY7ROtABlDF9E0OujMhNzinKIvbYQf10tJ/ePz3VKhY7k9xNj2TLFx/w3uyMZT/ClS+PlrLkRGI7WBgQhSS5FknPJANgM7mP1w5DrPAJAUegxRCOjk9pQIbsVEKnV+ukdSx+MZ95MmgahYZANvSpWLhWdx0iBjFYkVq8wvFEdMd/WUew7QrejWKSDq23ThQ5PyED6PTS1xoZkoWQ72FLTc4KgU9bug67saxgDBlJbA2TU1qGQ9obXAKSyRZXu4WxEuj/l7tMiw2B2lI2BNv+oMFVLWyR5qDCeAVh2pYVXOQ0iaza7l1+sPcVm/V5WzLqWwpwz4B4Y/0vq05torNvrz7eLuTr3tohVrNQ/QwBacl86HQNimINa3nWZIBsTKO0wq+chk9MkElQAVG3ptsxJp/z121YXjRoX95rOSLy/pSCWfjsXdBVVw6jGjOtzgqfAsAJtKLOMIFlhV/fjKHsL8y1JuY+fzHzBfgjuTXnA/8/cqqOoMQ7knA1fO6bA1iNrXM2LYq7c4uPPiOgK0AJM2JDzgSLvPQmZBiDGn6YhqzmpvkMv/xng+uGT91zrHTMFq/RtgmfUJHZ7rfuN0RS5kTPWPViq/jUqGKTRxKKx6hHkfHHx3Bo5vhGN1YnJN94RhR2y4J9v8RILf0fvXikBQrMgCwrz0y5gzntkDddNPVC4JOYOFpW0YC2IyAvQodk3KE/ldTw6b+LmCegLIpmvd+TocrHNa3Fdxh1gG7piy1kkl+pD//OEwcGJMdjubCz/GQfe688qRfrpduZxKl5qsiLZdYHg4s0HtqTdIbM9Mic5nl/5mNIINccPNRO52gvv5+eLMFETUHfz4QaIJ2tmuRzNrr0+QU1ben4rQCrALD29ZLtBkNz5K7NCREpbCMgQd7tjrIt0nyWcidh7VBR0WoOd1DGadq3U7A9M5GpcRC7trT5Y1yPUB24SsYHSLVI1xJoz+ilzFs7QzGAJ/0Kljb9wxk6sfVzNJNnreS3pN9OBzatH6/QmjvrOGm3DMsuZ9aJ/BdFGRRbXyN3vNneJ8frZbG8HIMinAQuz2TPYEJFT7e4keIkRwW/qDgTpoCWB38mwzMqzqp0gJbXT60MciYqYjQqqCDymGCL0Wgaezhv42Nb+NB8ESPc3fqSX9ToOWMOhAFvU9M4GT1welf82jM2Ll5iEyuYYQ+lohlGZAFc3mw7pGduNeBziVoRv8Sz2AkZy4pqU9tc0xPcv5UCJB781PG9MufmwH6n9nIIjsQYVLm2CkmttJMxLNESJtDu39GtcUhR+SLREmApXrbiqFaPC5Lg46OSjSZ3qL1GDWW9i+cb/KAfGvoTZ5q4jsYY2CUbRePVZ2LLx0Oh53LDeCqFEv9YsD8SlFicLQxgu6GNW2w0K75DdIZ+FE9upXwkLwyr2v2Es/oDvQoxVqSfJZ2qY77F+jwIjJ+cemfJKiAZI60OYASAdjPApZvObyv9omRhEovEg7IQhxlvuh4ChzU3H+hzsw1o2oVDnwFZ6NUhA+8vfTLIePPJkEAmanK5okdU26Cnhsbt1K96HYlTuqRFJ1JQJx1SVWTfwWOLLRvUG6UJ/htqG6cv7nHiIboiGxJPZnvdKQj/S5t94LNanGsL5cYW8ErFm/awJ1AjBHTyat7AXpQuDHRvFfDoxEURzPgQXfidnG4RA6Siij5zJYtuAyqqH++8FaSgHVHpkSPRFTrPS7tQH3y0MaRDGhJqvmh9tE9IaKS66+B8Vx/P6AaviNftqohCPHeqGS4kNK/U13lRA0O8N89kkJyAf6J7KV70sSdY5vo169GGpfR/RP+FFQlVQZlwBNpfXpGnIguYoXMkjaRKxZhjFAUwq7znhfEO5f1MJ9PVZOYoxluiiOfkRj/GCAV0amY22UefPVX5SU9FVCHCE1KC1gvqGgNLhVNLh/wSLYGBWRjvC7Eq1L+Iiyqg4J313emeKxsJb86mgHZXekR5ogqL9oZfGb+81qQfLdWS8dsfSZPewKP13L46uinSYQjud/oiJDbMHLtBU34TBUotw3Icr7ynKevPpe442lTOgLgF6TFu5IXvo6xtI0/2WuexSB+WaB3fi3/IeaHaZZ3/BSVQXodjnQIali3Wn+Fr19NO75rUar1dfwOHhx4L4jXnS/n890Mclg7RbT8EgFR4O+4jRJPaXXbnHnOWAJVuZK8QUyyqO5QlWYtaC39QJ+sn3JAk/3dMspDc6ZqmEqtlOsgKXSUt+j4yf0OwMkgeaqQCUrjBePbpPvjkZizuckXGRg4KxHzgw6Rtu5auXOcJi0c7Q+V7tyabAOYY3vJz3HiN+WyWvpft5h22UMu9vJWMEMmoA5VDipNd0qARwtgd2nYznVSoFmjygxorMJiQKyPVHwqKC0GCYvlV4MRxOnxhScWbJTWRH/KKc5jfigrO8jLuIsUa2wwrxm6fYZ0j/UQEZQ0FgPGgtljEiP9zU4HJwcJtgViamAdFyqoWn4Wbnxk+yg8s1UlHYUBK62Z1zdy9zvb3sZFWcHptWiQcG2jqij4ZqPvLdg7S5M0dT3jp+qVerBtsTBbdfHw52UW7+VcJe+lrUJgG0/S+rmUnGNbYBoImD2zUqBGCcwAybQMxkKvqkMOs/Pa1Nb65gavUD8LPOrgNT1Pvb6orNbYzkrkf0KfLkkLHngt5eyn+n1xXC9H8f3GX1imOzvmRxEqEMTbGVaATGBFYMj3UAwPvG0KddxDfc40BN77YuZzAIPuVE3wEvKo6DlB+8M6XxApLbVfeZnmr+GXrRBPuyucGU4A0BFzoAMXkHTE6c3OJmEskWNaFWUnAuEZ27nqvIx/MJhG6P1PKU6EHpPsKmffcdybMwwm60ezZDqbIrOGQrc8mlHckjmf/mLnHy4qnYVL2lOFG82SWtZjoag/dQNhBqDytBkQQMA6HtWnZxEyOUDAbxXvEfgsTTpCrLoNXL2vHiseoYxEC6qPqerrKno6CPRKumIlAv7fMNAJvkgVInBk4R4uD6M/ID9ihonRjJzT/edVIASFOE1vYNsrYG7rrIGuUPT9ks4xhBFIShHh0dJQ/YaUvcj0n5n4L3z8PSPDDaQLYxOZYSzkwm/OjJNxQMsVc2AikvqiHldwG7kwBRVqngg9S/DAglJZaYQIE51Vd26AUs5E33fjR/VBWCwhx0piZYiXWfRGOMb3wa2dLg3u6lqpAFEucE33iS8B7XaH1rNgtbwpiKeX+n09GAqJjMpCoEEwQLfrSbFDitFuEFmsZHr2HhKVHUG+mQPucXXiVxBRf6l2NcRMa/EHBK9b65KtZaN6Vho5qbkD+1A0nXGsYd/YSmZyIaQ13g0FBgZz9zcZjesBS4eO/nHAqIX/qOgZ39X/B+dhf76YgiCfIzgwFlpSnd+/PQ72hIb3bdhVHYT32lWI3E47FGsJ7SePCOqkum1chtSEAciJF4hm7fAyj5V5mk5yRcnsi+UXjqEFm6HpbCO3JaDzhURPUABeOl+YJskdaHVhsj5zz61biOY0MNpGLB7obKcIGR+ZO+w9EfsGCEO3uFZdy6Sp0MtWz+FHdeinSRUJpqrjQF4daiEwRbdtvImEj2rKJ8ewurtvSfceQhkTvYdsidMFU4otXtczJKxD/yew59oR9AWZ3bgFuKkp9xIB2KEBjfxhQq+1HTbVpqLMxqkhtHqvsRVsr27jBK/dioey7vcN9mEEwJMPAHs04t/ZQm3SF4ADbjOPs7ACZI4bpxqhFBKfsVODOB0FHjgRXz2VkDC9/QJT/3WssgwNi0ktY4usZPqz+chnROQPsNm3Koj0qE/eYpf837dRFRyxMcAW57A8EjMm/cG54rqwoNmpwlCYHGeeTt3OXy2R+QtnKPtapA8Er/19S5c8KmmVLczVMEtFFBzrGSKfozWXMDwPzfTYvaXU4pRv3Dn/w7EXtP7H3wAVgdHHs3HUq4hC0ShJI3d8Jh+EFrsfGdcEsSPAcTltPk8ZMBnUtwcE2au2WcMJ8WEFh0FMLvz3NRNXVU5V3lkjzcaiVWc4X1aahk0xdf0Rs+ozsi60ZtkjlbJw5lqkD5X4clMnvrwMYWHSHSxxyeZ4RiSZKRhch4guDndEas8giBFaXdx/XxHWONwf7GVL5aeDfHDyBegnEmfiNG22MooRCidsVbM/OKcIZoEC5bO5kpJ4pQvozme/DLbF7VzDgzGPw4teL8i6uEQ7oX/qSshSOMxbYD99gtWV6nUQSTebl76owxffdfOBUH9X4zpY6DZul7cNXItnY13TfFbltSyW4/yEoyngy6RAEK4szTPTiN7CWLWkRFbCASBNbs3Ug7IKRiB+prSinw7BwV7cMSd8K851+/J/Nxbp/tuxifOTNuCM1dJ0BXVoy65JMcvS0gPawGcqRRtXNkq+LfS4o1S8Xr8vD2K6bl16T9aScx7C/R+nuI+6mvrM8Ej3ajTBVUssE24YpOmMhZNVjGHUGAaOTrYcKN+dPLsuDNvTLNMQ5fiV7EpKI+41Qy6Mm74Te7JNYrAru6Y0XaWY9eslUyfEc/ZtpZiHx/EdnNY1KUNwALgL8moBecH5CTxmY/fuQDshy7nKID8O6WhjpjXtayhWYNR4cnIEk4JzkjVXhfbXcmZPtQnKiXZHGVysAmSWUtqy3xYyNaig9+cxR8l71nyBmWjp1/nATi9RGAVL5cMyDshMABNHiWWk7IH0TrSiRrPqCQcFwMXfDVWDMpHO54mDLMrDDpkxduFbmgyNb9aX668X1Iwhj/nCJUm/pE7NZboFDjxfMlUH+sH0n/JofFjft46kMj5j9bb4m19Xrpy0t9XzWDd4sA8he0mWqmXPOHeI9WlQus/OAcQdYcy9C2DJX8kKe2YC/lIqLNzvHPXxtB2nRtMGfFbKZJ8kv5joMKeb4l9NG/6JkJ0nqNSXSPNnFc6DGbtC0X6IiMg+oQTLdrplfj0Ku0BERzlETI7SUGknA0IKqUtGIUo0Lg2ddbMlYXM4Dl+8S3nnCIxWu7qLsQHsUPb5vRbLoFIy0P8fp6Yl3UGulNeXqWbF5McOHOzOjkte6wjZ2SmPsww8RMdO0xmch0e4M4Jak0td0466LZr42p4pImMp6CjHaz0oelzQH7BHzqmra/xYhbiCCqQMbDKBFZBGP62YUdJ3Vv4MNfbHu99weYron+1SHP3RWkePwEk5/VvgBuYWLNcSDf/R9/Q7c8qFOoIGSEgzedxIiL2mUxiXsLOHa+KrfQax4A+umSLsdimyH/zqGY5gPltvOS2YlXt1a9Ndt7i6o/HmIR+2y9IJEDTyuJp7tYLPMY7rbSMdQe1n12IQsZgttzIEM31u4qLp7hsTwT1he0OkUT5066dbW6/8x7kUrSv70bWJMpKH2HeTvpo9q19K91LnyfvNh0RPx8yEpmMMP3o6zyGM6+LTa8FPqzlHVOs4Zvb1OEPHlhLijWLeQ1xLWk3r7h1ZmuJMgNIRiXnwW2eYdaLZsVJ+XAOIPKssNyDU2uBkQUutH4hSs2hmEHjgqD1jOljEYZOzkxuLfMSeEdqfm0GIUWgBdvH1skk8djeeJIzuGuWMBZa+xUr+XnLzIdhHABYL38Yz46aDiORrl9Sz9LllQOhJIEpu443hsa34wu2XW0DkUTDM7FMVR92F7Ivno/BIxURHSQ0IDJ/zgU/HxzoXYg3BX+20e78VdOqG7cc9UgfQjzKiwRoGrYvVDujL61kv/J5bKPICBg4bL+YgVct86GW6z14IAjhtBU9t3y7KUe/v5GaFH6JaAcyXlnYZSss+5VJmSE7gYQfdc2TXa7fW/lDPkQAnFqDhKI2pNaSl0uDz/C820QA9tt7Ph4d8q8BtJDxRc965y/St/zW5E2cSyhqm6/MVb3AU5myLBDSItIM1AWJpGGcjuDZXzA6b96w0CAGKI+3iTYFFH/dvyiYZgQGp1eaUrwREUOGwJz83HFpnnDML+wUZItgpIjqivQU/RxM5hMN3sFQFNSbJJZElCM2Ae01w0BMZi5khmbzkdZ3Wn6SYoXiFOtdeZkjWKgnCbPoCM3oqSJORhXQiLQ6vcTs0yYploFL95R9sCFiWqCuSJykg5hOPDz23h0IyL1MFgzYza7S628BsEp5fFrXCJlyEMOnq247JgXumcmdxXz5i2phLOHmIVnGmAik8THNv8xN+Ybk53gSTF1otuZRhxQ1nlnrjEYGxQq5BQ64mjTdllvHDF5bB41EVECRyRKQGrgWgQJYZ7gNgYe3x3ZC9yiCRjySUOhDKRsSfbhb8j2OToPjPFkpgVNTmKXk9Pqh77Z/EVD8IMRNz8ChbN59jOL2869P+8irwWUOFB9JQYbW4GPCDKm403xPwbH2szoJGPMX98wjOA06v3IdaQl57PwugVASThmpgvEGzHPUpB0ZR/H0NflBJpOYOxnA6tH5/X+BXYuMg2BIfzjcqBXnCAxXZ1/XefAPVAI+hJQT0EFKKvhiYBAgiWQeT6xuceD3NrEkNZJjS1NAOPmR4E5WYftZmGEwlyyvMO0xwS5jIt6Hogiry6z1Mcjs7WEuI/RU6ME3t15ARR/wIDQFF+8bR7jWVskeB5/GkhpVi9T1MCEDll0+vCbevwdG8xOkZ/UAapZGwWOpx/ThHrvMXWAZzRCqFqDfInwn2KMxHBcuzeSvMnk8EPNJy6HMkDEVzFDjdIqpRkZzWe6zNaOFllJLlmNZ+9V+HvPAg1YIhrXC7/6SktxOLHXK6zBpn4ieGeQ+pXbTr4FZh4LIddGK9POuo/s6jd5RbrfitH1twBjiMd8pgH89bQdNXTdDa1+nR+MWhEskmf+lgde5HYmjR0owqsYwSAkOFBmY70Z90UZzBQsjgynksKKrvDx1nFRkz0+ymmhwEL8+5D0xSSDugf8dc5XxA7MsVmGIFF7a00vTXlJyEPDF84iyCZw0KGRD7+KrMxsz4160YAYkf28zlcpeKnGvJwWgYvmn+YR9sUYlugZdwkfEx48n3oRuqHtDK9pUGeQNhUEw4zpBV+6vOGPX0I2KGeGZ/kx3cB8kZqF7OZ2nbtZtbM+w8VbsimNe7s3WzI+apocphe1BxDwROMd1znrWnRJz9PhqtrGpjZ58VMvect3GIVwjcVucIeUTY53+kZxPqUB4jOaieFMcrvaPGyork2YrU+x7ZV04WcI//zZvQfTRO3ZQHnqKdf34HEmLytY3pIMSKpTDxEhMadJJKqu/qvehRvX2bNvDXWPLzRY2dSMXdmph1S1RWRJoNglh9ZdfkJPPhGzhiepHPDezcqY7Ymb6q7MEhgaEhBGSrz4uGBU5kvi1e5LII+c/CT/LgHuFXpbDemdodTxbPy4SyyH+AHdHgJw0NUgwylsvCIPCEa3XxPnqmWa9whqVTSrNJCJdgF6cyXMBROlYZnZJjL0kkDBkguQF7RS2oBbdLyM6pe0ix6vbxSWAbxSg27vicEppD3Du0nKegMS4cdJNVgR80KsRBkI1cAS/xg4qrFWYV32ZOpafsT5g3gtNg0D/G9/4qozkpkiGzySn5bZCGKVCQeHGIZCljqe+W5pn7+YJqUP1PIglb3mzMtrMBw9SmEa2eqOvLvS3MP5Lk4FZl3xWUCLYcqxnznjs98RMbxfHTrlmfJPotQYK1xDT8gevOPYh64DdxdWVgjvXenhMAoXiUr4sufA7MK/mBrVN7lcUGZ2AtaXqa/dXvjrHQ+f4yIhbc0aFYziC2ZlU1OWjuaYg5RzZddZnK+4qklsQsGkI4c+FnQiei8akkROHpqRk5htnx+l/49wAq+NMPtea3amSlb31iToiWB3FMXi3aIh+hVzVdxWJhx6gyl0YoClj4mxMSd+17hZcmkcgofzV2Ljj8xyq9F/m1XtcNd2pPTll7w4wamIwOoSemPmEbmDUsNKn0BtPHhHWh7mdA9pvW1NzUqUwO/9kRy+SYQgoDnSWvXOa1AhSIRF/fmJYsHlT/ARs9v98Ghw2Q8YrtF6/EW4RTUI3PNZ0lQ8IWggEBFrLqe7HNBrnPelAy/frB1XKA10A6FC+wjlytAqbdBqDZxOQ1QM6EFWHeGMqmQImkP+uRK5ev6x1evwuU4KLh/grKbkblaB24GixIpVS1dkByl8oGkFHSaD4BBsqqd1yYSRnNrH4iB4oa0XRVbGJGgMErXV4+VHrM8+Fx9+lxL97hbMM6tG9WD3dHTBMV3nahNqVnU7lw/HvqDJl+mhEA/p98Ua/eQsoyCtmGJlfCkuAPRTNYehgEcRnjTxAC8VK9zya0b+nQXMloT/l8/sOGanVuXwqGb1T2PkPYhXsoM8fwzPOgSoGrNKE2C0cpbePfDqwsv8mGffFVSYNGzRGYozZZKLGz5lsc2LCeK+qyWUnD5xMsiUIa5ZVUW9hpuaoCZJwocRJ0dnFylaFJlqPKhJm411ahCS0D7UpARt2Tr+YHTzPt6ATSp12Exy/bi9/LvFzjb0VCe9jr7xuphsRkxiZPaOBpvVbZ+zNt+/ExR5FvB1tqnSI5jmHTbszzntrUDVZglhlFyqZzMyGfTNGvqw87fqVmRlp4sKH3F4ZVr0TEllsKHhJQPmIjvV/yo6y4vr4dlYRvahkdpLfNBBU5VzzB2pJpwVY4SJ+Hf7wwzfjF4HgcQOeOrIPMp+m4f4xrL5W6TrCijyPUFv0gYnEOIy3PBeCt7sK8CO6j9/fDe0VO00Bsd4mliteTBI5h7jwChGEvkA4FKnV+oYKAj2wtD4jeMhLe28SHttQqiUJk/eljidIq53Sl9Mhc79FFFyNGEaJ0fDYCx/tYqzw1Y2LblBCQrUEhcyqm+632AG7+sgW3Cu/ahAmdqRDKKjqjangPMsNSWPfGHFj5pf6i2BuvqsJ0xiyq/KFPQUNRDiQnjcZ3XCLHA4XVegKuZsCloblLMXyRZ2Wn0gtX0Pd9zudNMXfqViHK/CC2nE1/J37dgqoUn2xe4eLpTj+wQxrp0lFg4RxC79MUYHSRLIF6Poc7bTfHW797vDgxug7PWit9y0QGqTNq9scTc8aNql3pKGBqF7ixgIHoV7FUM04tosussCyyEkUBRNuoPfpk9GD+fSpvy2NPPl/WWrOUMeNcfK70IaVduFAbQWVKB9rRyK8bLiAtMqQgdku+opwa+Aak6av1Y9j1aUGE5jLsU7yNWaHIY+8zz0oocRFgmdypT1Du64ZhSvsySDkwB/UN19YOyWPpvO+aFDOW07ZS8YM6gMlGWIM2Ru5miF2TCEYnM1IgBiG/4ZyunJbwhQ7e7qF598JX3RwjlL0tDqRXVPeCWmdRRJC355Ax91eERSN1hhF3Li47m+FlbheQ6DzCdII+D8p35y5xDuRTklM8pbMUA33yi0NwdWXpFwuuyvry2mJpUjrkxb/9czj4tiFbIkfB8P9PnMrM8s3/y7uqi6W1a3nZO4Gg1aEIELEcZzH9X2hgiEYwKgvYspQAiggRXrZcJcnaJynsJBFDEZ0LMOdJFrSrG6dwp8u7zTFWyfyns+I/rzcw+UBAQTLRbP2iC1XYTvalGQxAEhlnWrrqrTjqsNj6feSmGvnWI/qKduqLtKELWWvqXQW8sOvxpvACaefMC2eNMndnfSBs1jsp0WbEJNIA48NEOzHa4e/pkH06YhHc+eeGn/UYSHZO1XGJTsqTgf4ks/Y66p2PJLJ5/xbxVSCV1aC+UFrHcxRl56vXd13sRNUbro6C4J4+fHKe61vzVfyoNUP3ZHoibncSfEYRwkVM1tttKHjiUkOrOsyGcO/iO1RMnczA6Wq+2cz0U/43ZI162Q4FY4lKxNYe/M5JVXAGXAK5CpYtyNJmYhNKRgw7cRgvJuRHLRZ0IBAO7WR+DYwWqtHPOnntB5Jwj8GBrB0t7IfoBOgSczmrg7rX0H9twoPDZyIZZy5bVdIUweaj4NmyAWktjVDbNvr8qEGl3mNnFp4KXgG7MzkfVxrfo77UE7gVWD+U30YoRifPgb7dR4QwJAXz2e5J19Cefs5nv4lkHQ+uyns2QZeEhQR0CBiC0FuniPGI3+PP8rMs+dIoLbpQcHcME4TYAokXgYVJ2EBP/76SjRxTjWxptmkKXu1bKAA51z2H18QtM7pgXW+t/jHCUZ52LMqqvCu2aqnTUjA5dZ7vquyQhUzZJ6atCvKG/zckzzJS6ZGOfdgncUa+pzQs0Z/LXNfKxz6l/9Ks8sAJAQ9ePlzc0xVx+MOLqqiMKfiEhpFYenvVHa1qG0BwHmDoBwAQtMleGkMyL9pKM8MP2V3ZfYuk6O4+Ys3M0hr0tQ7HUVbPcMJW80wliGg2WZtH34xiM609Qip+gPNcusg/QzGOosDBsnWeJxeDpQC/Cbyj4cdNEMQL41JTCkDVjQg1Zd2k8OkJ+khaSZVgyzZ4Tzrtw0Cz/skO3ecW3jbkkMlJTS+01xkEBkEduUjlqEzX/rVyJzm+hRAIlSNYNG0fX8yXs1Eo/6iOCE49dTdWszJLFJQqTRw7z9CQmqnkgwB8TqC5APMZroO3V6TdGuv70S5MssL0pehvTno1Z/WEJb8msDU0zjNhE0cMiS93Jwe+5gREMMZasxehbPfnkEMVPns5iCOoauNOY5AXZAJNcvsUbqMFAANJKWWYksob+7/fXnS88+oLGGuck4MTAybNT1RFcqN5aT5ZrECXISHEZgok9dZQYcNNm2yWFgA5/EMUlk9zU3E1d0FwmttCKr3gIomPABhQ8blU99XAhxLkVvuXF3ckn+XhRXyry0q+MdP1ir5OENIUAFS7dZFHLRVm72ehiDpe4VQTZAEbPjKg9TDH4gPaUEg4izqSgNrhgrNXt5vJZFco7S4Cc+2xIdldsirxa8jgbEPSfj9V0i55aRrQ7v/N9wnvb6gpdN/6fkGWk4IZH+yyrkzYMjdmawPvxKHYmxfkTt2a92e/ocgN1jbXaxQmPFOlpTBt3CLJR0YjkF2wYlYycLtgOYUlSBwEfy4uqkWNVHiJF1Tos05Lzh6UPsAKs7Rc5ktfLA2F/Ywodqt0UlHzpECDU/Xx9UX1YCh15G0a53Z4u0M2rQKJyvYPC2kpv89OIVmblnmLl3A+VP7GhK/5FNHkjJgjLzhSQ5OBy1AtOBWRuK504jAGVO+Yz9zYi2tRDPSLzLdDo3F0wln/Io1DMzJ2C7N0FFoFRmVJnaEZign/znx6OjE7nFEQOCFMqsp05ARv6Z++0o7Cpc4wdE/rYp04j/uuW2qfAjOSUYT9DS1m7xOsqqa1NXuBizo9hmznhuu51HjW3qSRBGOMrUmW66S5cMaFUlxBDpsvJw4fTwcCNEHFs/CQZfSvIv6Rnur7i6Z1+plGDsFCY34BZXW+r6yniKfKuMZDXZYeuf4sMFDydkvJ5b0GSS0962RXLb+BuRNcAyUOeTz5SEP+0GUzTdnM2S3Jc9nZulfN6mRWc2ZuiUSmg2LdruvyQyknS0EpyE3cbashQbFGN6dECUpRUvg73F7wWk2jW6Tm9Ycx3KPg4JZ/wcfgDXLtRqqguc6oy52Md91y/H0OoO3ihVhn1ilP4BUuOkP5Fprq9gtxXJzkoLPCdN39kqdFmfkgj8z/qFKW0McNAVPwiD0oCvZ7TPrGQZdxv6edzWD34x4PC+eBHnQKb38dKYNp5Az13QQFama9aoMZHntdilka4rocvPp5fmB0VdKHUBKbhCE7Pvo1iPZvCEsVVAoAD0sz3+PbWbW7/7P7OcdwWKDcfH8nT7lRmhx3LB3avWwtrOjDQgAnYgv0r2h0+Fh6adFtlYDRmH29CcjApJHrGNX9qMJzLhWt03kNTG5AiHVoY/+56YDMy/YjblpF+7HQzpv+yQZU8qx4SvQ2fWJUtcqxzePRMbFGySDzeS0aBbOdyyALXHUJGkdAicRC300iy/PI73NqrJCDItVq3Y1iIok/2F+UDmkoS8SzzZvq9AS1EzyXkbP+v+URP6ZvERRGVeTxRklqs6JKUrk0yUuFpLZAzQupy/jEMn1kEbTz4nHNNgmjkUQn+jZZudhYO8KZ6PjB3Xm8m8TwF36QhGCZqpZGaUhvVTCU5JapstqI5Z37VrFYpMYnl5fBxd7oeRLSfeeKDvfhkGSwY5q7UPT3B82Y6TzKvn0u8WRvdD5TPNxHZciCoiNH34cR7iJd4MfK+YFQpkow0ybkiPQLGH4gq1r3U2lNjYpetBqHiusuXs11hOd+qTqoEweVsDDnBA+SOqHVNYagJgZcbo4K7nchYt4KUaElY3G1v4UXDPVZys5W0/619W85xCrEF3vZ/MMgcfgSAfxcChs2tsvAHRM04ABr/rQzUMlOOj3nvrG5iONldqP5/vsVHxaB4xEPSGOcLMSf02xN6HCcmyyITnqlT2CjrryCVqc1ZoKAE2zXWptNoz8i91s3EOHDqyR5TwkLKc/Fz6wb7bHXhmGcC6rlLcwvIZJR2AGzDjL0oKWXUelTqWDCDmAt6/rrPdM8sv0Use53Whh1tHbiKafu8m5ouIPQuuPw+akkhX0Ledb37UAveCNdoeo5qBsJElIToeSTmFW9YYDBofuVIqtQbU5dKELEzxsFnbBFXcJgUudYEzxFQGHmZytPzTVcQpoT/4ziG3SdyudL7f8EzfBI6hSB9TV4RHX7iorb21ZwJHh0+xIKpiaDFCm4ItuHYg4cmpGuaEFCP3S2uSpmtPatutC/S/TODsV5SjVPVsKwgIm2h7qyWdjNUuep+8y463a3nRxgrrz594QJxpn9LojnWanBod3opoZY5T9wkMht9OjdlVXpQotd4gAyUNc9pPdTvvgCD/FGJPxuxTWSQ19BQLE3An6XEc73YTX7CIFmp1/1HTYtnDkCNefXiWCGymoAWS79nDMrUoH0OxPlcvSWiXWroTPF/qxSX6hSD1qU+jxNXoDwRC92hU3lAlvAHtqVJ1h72Qza049JjsWHSX790Rg2yK4WsmRbhkqEuiQJeZMkrjIfbJLv63ByZs963+7IQSUffpWumYTUyrrZ0M4XYFZ6sg1wVHa/fVraxBXWw+uzvpUdDBtcAisC5mBUNs+iU+lPD8Tw7q42EQWiIz++EXb62mCrjslfsZgpx+cj+oWKJXSHJxKgKxvYRrTE/w+iSKJgc6NrrK/Hh8xhvrGv0M1NZZM3HdgG4wa1h6aF7GGjDgddEpq/yz+srSm0t+1rLn6j/0NudI2j5Zf112bou0OXgUMy+KCkcwDC2vCJzQOnsnIkT5fNnG8TAu6KbT/SvbzJMxSMMMrtchMd39w7Gr7dQzfLae5HSBoKuWEdCx4w4OQWa24UX4bj4ZDnQG+w8bGDbw5g1DEvfza43ZCQCYcadGNSJqTl2PS5WvS/P/GMXl/9qvz2WWnIgBgnfq96Uk82R//RbT+7EpQy8LwvNczIVdAyk8ShPZavyDtjff9H7eZx0nKteT4yICIuiaXpEVNysHzD4csk3P4GSFf5ZxoSsOXjTsokBYBfYD1Sx/SkfY/X7RURhIK77UrkfMNiTFT4X0+gCneY1xfxZpqlp5NJ01kHbRe+KAXuunCneXjxDLJG6iYByffEE3MMvJuX4UCa2AlDSxpqTmzDnGZkhUnZJb1tvE938p8sBT4hEfF7b0sWX6Edlr8hUYqThFWiur/RZ7+IGhtvIXlBu0Mwl/AiFr4OCCDa8M3gS/Om8zkbFMlvuyFhTT1n4debfQ4C3BIE+E5tAYVYZVQAXuGy2RMuqA5iMYi2IIhzzZbKgg3+b+srLAGmrfSm8jRgnbctrghcn9pNYFqpqQXNOX/T1iWWC/PerXyHkbsoUCFyfDovFaC6XP7dEPdy/egXq84BClW+Jh6H/0uHBc6C6kGWE7knvDTqBdqQ1oAtbggA2HmJl61gPkGOWWUkEm0ayRudX+AjWcrAFrRTM7K4uKexu32k/ntGJm+dp+iuL50+jmCQWOGeJdrJxYGXc/Ei1bHhK/NOE8oIMe72oSTYtsaOj1r3oMqufdMPvBxMo7GXRCETQI+kL41IGdQvyPmJtoAC9Z1V4BKzwIZflXv5zFJkYQyFxnnxnzte9fkDWMkCg8doq+6v+KRDNzLvV1DLqStGB1Ix1CLaRQosbcEg/680louB2Ti8MYgxGiwtSdT5Y+MZRiPGd0wq1G7jsk857t7qEl5or2/jm8LfR/ts41zCxIe/j+R0e24+3RPJKT9UIr4qdTtiONU/78WcyBhR9kGLyLi+JtRirUCNUzx5lvgn/Zxw2WJek02o4j4TTw41+r4dLQgPlEO/TDZfujWJgHhSTLiIrhNA12Bdox59wdVqriKMWzpPIpIepZOecR8ngpBqUL8LpPMlRKJRBPvYJI1lWqxhe37Nabl831Hbm4n8Xr/fkEBd1tetEbJUuSq4E73/p6dptVlqiAg8WbMXGb2eDW8F+wKlQscTbYIiZmJGoECjvG4joDSK6UXLCsvkkB4+r5zNUTdtKvMcqJW0oq4gbxs7qxzTg71l071LrB1iEBAqC56n4ssk09zjdITvcmFsWbXDL8JbwFfm5NWzSZ//E2dqAYP1FbuDdMwrJJmqtUzbrigZpVpADc0AQ0QKKKH2HSfI6WsxRbz84FNIs9iP/WDkdQhcVZHxcjFpCctdVEWk+YXsYsam8h28tCX7a6s5BUY7Um+HzpYJTfNS2+SAcfEVlampRScrDAZHr2b5yaxlBC/IDHlba5j8nNKI86gQbrnT6lz0pj7lp4kPxPwcTV3TBWEDiv7sP/45SiZ60P5b1nd/S7HDwgzrOgBTfE54EUmHwn5hq9oLKXPCuu7akA2jjvh+y8xLwqJb76blRpy7NalL/tH/Io2ovD4L3+5P54FMkJFyqQU7f20fB9ESMI1HtaYU3RSDK2Wk9icRV8VrYOUCWbV6v/rjMVFvVgHk2SvRhBgVpAmFFG0nvAPcKozWKARZV6lre97ZUJTAYjHSQ1f+rnPvYOJtzI5w0tjdMeKJXE+DtZ3T8jkr82dGrYTbPuQCAyq4mH5ECqZ1RuDpqbYSYefRARsdwpjX1ZmZEQg7fzWwd4JgHfNWY0JLucEWxgSlRBTOZmzBr+GFsXcWktaZJsowEOQJjXiCaJq6rpmQLdDQIdhabqpbJUXEItlwnlfNNC9FPx2N5BlMhxTsdEQo7foXTGKLgPiTaGPglW05iu9K/XZw0NsBylUOmdfyvqO/Bdo+qzTI8UXc5Ss665nLLVWCOtueij75hrEN9zT5uDfXiNsyZqF2ceYwY8lAba/dPLBavN2xD/LaMyg9QlqUZq5pn43xCqMU38kZE8313+eBkCwdyPT8Jj53zWgr3/xWii1KxZdlDmuyx43aOvN4jhM975/OJ4qRD2Alkwxl1BbMJFHPerjFPAZU9WjYMfCVhoOebYCgthJe38quZZ/wRQQ8hzFlU6gPozeOqLRc8t4FH34EEr11CyqOS2Gh+ZIbsSm6lyG1CVM7YiFoENhfESFp/oWBaujndOOJTe+HYXeWrOM7xoQp3Azvn/LrPJMigZpzEVJ/MYflAI9hUD56cZ5mnMHN1fI7DRE4gCXILFnBZLlWlxI453bdYR5bBFxBG3RAiwzby+ivFg2rkpem9hdqrvhRvaCFiO6BvhP9TfGqVWtjdOO6AmW9kmP0ohogn9i8HXDKnXEBt0xwzDZyLZH47cJiS06Cs5cEAzOuzPKTNnWFzxny6LqKRlcLKXA/otahDFgbWu9aJMtZaM1+X7pEM8iFxii4pe6trtn9lVwB5ttvRIO0BQ+pf1SyI4zJatfZt3nkO+f5PsUwQD8uiT0IrQa+AKIH4fSTirERG8M+l/Y4SNBmML0x/Qc3eXqdprNvjqHkUQPOhaOm6WwijWrOUkvaUff3BbkNZxRv7o3eXXQKMInJRJru7YOnE0YOI1FlIw3nhntX41OlJnkMFSz7bIWqQe8A3Q19uRhHXpCR9x6yVYpK2Uv83kofr5/exTLRCQSkrxUPTzwM09GidIQHmK/oIeaEu5J0vf0Dh+tB+InJZaTvnHvU48k/J2zIGRfuq/dlggLCdl49V+woogzCE3E1ElOsi0wY+XWFl8gTVi0jcdIiKD91ccUYtL4ww+hAMkVKpCIK3mDmG8nIrYKlu39/PeNO9Qyi9FTCOiJbIc/zEx0n4FMqIGSMn58+XHrfk4tRUo4q11Jx6HuHR2zcjvC3XbWl2SPYeeLb2OtW/SrT99bpYEy3YLSZPecdCwC/QsJvRXnkukc90NywVK0n0B6bAB8m1noS0icafqiI4xDzPw0JALYLc1NlNr2QIeyzTJhA/TEiLAHitVdALJDIB/GEsmf0vi+xJWwk6DZetTgt0g2MVhyC7bbQxmwSu/oHLK1nEcGOOddyqY+mAK106mEkbXfF9AsYehRpFLOwvXSxZxxC0lM1SwYD7X9l4e+EvsHiijH4vS85XtDD2SR7TfO7sgv4CCSBxxXTb9ibwltybehapo8mreyfGmRU0gSCZphbqF9dghvsrF+BdgTz5jS6cjwrG0mauXwKRSwGRSEPepinbNQVLm/6uN311I1+OuDQFgfGFnQy2IVq464gfXuHKMoifdMo/YSBudmdh+QDr/972zrWAE8KiT+NNATCfRi57kq86T9Oz+rgyQEWebNIGR1CektHTQjLQeCs0hslQLRklAhPbS2q4+BejRKvlsmTS8OOcixPb8O9zo9HM7SiAEAUSQ5ZwnuvMoRv/gZ4/TvYLZRWNcvwe+6GiqdkeY+npUJe+u5a9nj+XKiZGYvTSXUk4+v0cciggQLbH62WQEcwY205fxoCSsL9lOhvUA4X6wY6AzAq/XVqHcG4JPic5vVKCtgZiYL7olFh+wD7dMv/vnFJx49Bks1r0+kBIktOd1eOVoA0oN/NVbVefv0mOrRSc0nPZyYcJmqFAgjq6hqtztLO9xED4cBYRfCO2RBnyjEY6HALvjyTGc4CIqZZA/vDYmaUJLrDUFZLEMayXf0cgsdd2Dn1LgNEVv7FkAFjfMi+eiCmXU03o0rGz7V7l/UrAguDr/f4kQ72yD6Ix4P3JLkcuTmXjxqlH0SfWOfS5iu5AZ6P4Z7LuoucoNXrKcLTYGDf92MHjE8eR8NM4aiyRc84OfnBxL3XXB6TCLf53InuJToAlr9EC36A18tYCHAaC7zvXwSwLMqk4900F3jqadPSZYwbBq2OB69MGiQK/VBzrpAA5mCleVUjd7WovBL/kkYe+cv1YhvS60DSbuugHcajmjBkAK5R3GmUDlwAyI7LTaYcjIuuukeHN/YA1sPZn1+Ek+vCJaq+bAwVRBvpRsBraGU2GWv696bR+vg16op6141jqSh95F8fvQVEHZQjY/DLopHOwKhu3XumdrhIGBlRdvwr3wbf/1ctQpQ6zAHUogS3Ofq3XcbXF9zeqU1LDzfhvbcv1WGhqISXkNSQ3CyJfpPAz8tG0inqPmWyjny6f0RyMe/CXwHfNKSVXQjpSM6IkGbWavUf7NsaFcnZpYNrKLls++NyA7JTZKNxGltYILkvPK8dNmGFsJqCPa7r+Vjr3bqcIm9aZ5BPQztyzmvVFOXR4RzajzLcu+H1XIGMxrF/JGUpmwblKvPSiG/XhkitxWa/sc9u7rLNr4lxZh7mR25s/9ReQ7CLq0BQUfI0GaX1iC+k2QlsbWXdr3ZHPPPkLqI9WbW+0Qs1XRK2Kt+jUXLbwkJCOFb3PJ8XaFSAcJ2OkkIWGZ8nt9lnx21A3usZQ43TuqB0/ZP575rrmgKVZnokmHn9Hj3/owan6wwbW/Ry1HFvjwyYfI7+s3PR2xK5cl00hdWdhDz7Rm0dBY/q52wdUs+jzk9MRSBeIth22iH8BXmcQlDEwhfxr6gvOLoNBBuFXfRQigqM1U+CyNmaRMK/8kjxCbdObnx9h0dYY0b4nRKdUNzjij+/dtFEo3RQsPDK+C7nO8im2wq7cLowO/d/KYbAu3wneMkdzA8sAhmlmkEArhtHzuD28UHntaQDKh90OFOXhpqJwrS3308avWlZaPf/WcP4LUxGWVDGN6x3ivkwju+rF5LkhptCvhoqv9vE3GpMl2EF0B0c7OXmnQbdsO6XPlS0osIwF60jAurcwga3spxFUnowfQMgKdi6zkO9/LDYxuISbl1HUxfID06Vb+gNmC9DuIFrhsp7rSr3477a9y2P3iUBRE8Kx18L0Da4PV54HwFXqu5S13ZI7MyuW2IP7B5paFDcObM6K3hOjRsFdNIxMzoy7VdhlboaMpby6uOXYpmCJG5ccbQSN2MOAd+IlBbUfxRvg3p03gYOyMfg5QYRruscT6c6B5CcJZvYTnljw3VY5NouMrkdYTFeoMVPk08pgF+SAkySvTrUQgfL3mRkn3dLA/5GES3geTWCzDrSMQ5/VUHpHfyldmvc0r9TJ1z8uC4NNsz7v6ksXm23INylNZq4hg9GBkoT3hNlM0ZgoARefJiAbZT6di4/5H6NEW45wp5r4jtL5kcuWC4j20vZu9LotVLvCS5wLODL+6fzalrqTNBMB/0eYJZ7TFB43p0YX8xky1C6VXxZP++kZ1jmUJe/0hBP7MLZYPnzle8SdqXnbReJbW/Byut8M0KfhVeJLyF6YWFlcVZKE0/18WEsCLpRvUu43D0KCk8Ev9gRWBJVY1hubUq2EBpE0W+iiIg2es5EFpOtRY4wdGTitOJnnxHMP48oGvd9qVqCzic5X0V4e/qR08+7AxYQ5DawxHqNLojXkSjY5UpLM6kB3JU01MivCiCMk/fWpwsaOmdTR+1JnTcXexVuZYNP+qVxvVnu7tr+pSyb7JspAFsIOKS6oBRYbGW2JfDDAw3VtwVAMfHdKeWGaaFtvu2tE95woArXoFsh0HnENEsTOEpzmuiKFH87EmVnxtnxnfQqMzKcAw5KXszIwqB+Z2Lj5u33w2pKbWExw6JcAdWmr0B08jQxDrU+TXzm9rBjh4gg97n4/ZWqbKt8Ajf+vMMUNHf3kEpS7HsVJ2lCXuZ8U0Fk/lqkFZx3LvIbN5N5EMSoExUsm/QT0eozDDNLC0+Q3TBcC73lbzpOlvwEoBRr0alr62FaUm+DGowCVajl2IyJrnTZWNcKIoXGEfmoSDs74T8yM6TgDShLjIp1DKBgp+8ZvH7987MwrMuWPBdUe4ZQfGjFmzTiSNQ7IrQT+3I8YewIvWhKFvwRG+QpeohvLqsYN0x/mOyFQe6XX0wdCT+sCmNVyVurcciquLnx6s9OtiLbp1Ul+cSWgHVj6WkVyjxHVlRtOZ3iZQMsB/92Vw9KFWp97WFqHEVTYK3tN0U/wq/ecspL4fjAbN5MIYIHSN4mLX0Sk9oUblzJXyRzpE7RVsocPiDJBoeULbjbxlu7rbAGOD9P2Baif2OqWUjr86gXjE1+56A+O1MJDEOjebblgiBT3kMcY/Zj2DA5OWJNklno352Z/3vxBjPhc6h6l5cM8jngVe+EpmcdSwA+KrnnE0jatgSc2cZSxrqOCAVZ5yLZNHoMY9r6aOdthFmcqcRnr8UxQ/sn1FAJ8CZ/hHKw0gAWm4nDsZKewNONWPXEnTQn9N4VTEK4qtyagp9xr0gay0ZpflMNAb3MpH/zh4N7ow1nVe6LJTjqKz+G0VnS3OQOVyAHBvBDyZ3pYIzh+hrxDcjJy86zHOtPDyYIil8TSI3I+jU2xYtYDIdtLPwQEezpTsxp1gGJJ/gBGE17FHLtLfMatA/NfJUXEUrVNLc72TjuV9GeBVR4m5h5JoiNZUts6BLOWihhzifrnSFkXGr04ekTXFlRbOBqwYIwa0LcR3BnkqGvygIqU86VnfskZavaH0wlP30l24IhruCMWoMoqzSUXZhlnEvGeZV55OTGJquZKuV9mwrs+qYenAn8D/lZEjFtaYlKgPtstlA3Wzbq+dIsitn5feQK/ttHrUTgajT2pQspoYidhVZhmEXY3ii/WCPNQLpkp8uFs5M5ZrNGCnQJ0D0AP6ZYjZuZdrXgWcuIznqwYNF89SUx94d0WuNshkVpI/LMjPMkltbhraysTKuaB7IzMLcCy6e9XZ8mlqQbwmsRHbkdSk/vCufbW/YCv9rzEAdXfhTvjS4zTP3p9OaDpslb4YtCS9jX8LBlfvLNox5ZFWQb95+aeifpdbHf11dw6jE75xOUkkuV6MxE3TYQzKT1TaUHijWvtkd8R4dMcf81Kq3y7dBYIO6TChM39MDeOJaJtJolwOhi/shDKrTOyGUVAtGGo+BfxKiafv+OXFM8mLr4r78J+ArQCjB+SEgH3A+24X8b01rYUEFqTOzHz4N6LDa5XFNKambsFF+dsbPGm2eMvpyPAadKN+B3j6G29FSbVihdCijD6x3e+Yv03PfoDmL4Vd+cIvKZwDHOYRQHo92KIYcOoq7D+sTIAh6WFCWuyGTBZLMylpNyiWn7dqfXMFeqmPV6QhhQ+m7bGeLJc8n3a5BvWihz1UT8Qemlhpv0/MKs+mnfIN/nKaIK//USruUOwYRoQj37LwaCNYug+jt7NWVGIL9qOEeJ05CdWBR3eGme3uGF85sx8OSc7U8Ix17CDk0TwQaAOpSBl+v9iF/bNoc+5ZbF5IHU29ODToD2cGxysB48ycaiVu6IARQh92wXhN1vAuI7r7AtYrwNiBn8qPnsaqpwCge09mmn7IiQ2gUai369BfqoBMgjJBODszvRQc+ba+BCqOMRjclDtzVbTIQBeHY2dBmlEsI7X8gQoHkl6GmkgAmQeA7PB54K7qwXNTyWYnRQ5j0rAKy3+xntGRJ/qumMB4c1uAP+IzmLD0/a6P2NL+Uunk2Psh7pUkIWE1Eublc4mLh/YVts1uD/aWYgA4Bsmzcli/qQHMZxTKepoi/ceAj2oxVeaRzAhllSdj3VOaUdrFsDbVXE9V2iFxqn6Z7aUwh7udqkjmZw6KdaEPGxVyAOoJG2TLBD3x71A0WTxvwZHuPR+ApRE1CQR9N8sHbOWYDKkoiSMufO+DF0HblhNaatofv8hVhTyr4NRXD12q9cuPCauh7fn83kCSOH1tOam5zJspAW6QxTUy7E/NP0Y26KcgCEEpBifqHjzRDiDR2PyCJPasL7WN83OXQvGHrkzn9ljYj8GQT1KNsOMhG+5+VZ2YrBijX0L6NdI8VedEg64znRuxhk1zavy7uAedwqF7aYMkMIn8/umBw70YTBxdmjOIeFaNPcUvv1NgQ7n1dJQLF+M4NFyfaMU/RYNePOayi/80ZTDFDB17EYC4Q3nwLVnwML8261pB3popRS+CQ8PCiuogjX9sVdDEPNVSBiEO64hNiCGjOJRGJF2Xom1AOL3RChT1nsEAyjSrL6UltK8o/Jv8EmJN2jBNm3JX7tWEQz3qow/ghXUzgIekRaKXrIh8azKnzWyB1noAODt4QuocpfyWxdgef4cmaVZKL1ekWFlPR8xnzjlYlT65Kl4uk1NqCsMNTWNPnR2bqPA0ePMRfn1hmZGr7d4MvUgGzQZJP8wMgtTO/nusUUxTlChy/lJMmFPikYsdLcuSsCIEX3DiXAnZx/WLt3eykZau4Bmk7Y8iLX9GRgU9GgLVMCeF+yfQogI3S1+zgny03MFUU+/5Q++VjweKJGp9TRGMibWU1BRy20ynxGXBW+NkC1c4qiN+FzGo5q6txSZPELx9iQmigioJoOq5QcZng6w9OSpuxSLCtV6r2cGPHcaVZIUaLWm5KnpSdZayowFA/vxSkjvm2X8jF1W6E1+mfo48foMMku4NngWnu3Kfz7LZVgpIHjU31oBbfm0JwY2vQz3mlS2tLw31hVDgk2Nhe9oG5/jHSKvg4Q7h/hFUXulJQfjomUGU9L5Ny/fdDTkl1Wss/iQumb44MEFf/l2vtJTmwsCzfjEKrntVRJ+s/kPMeZ9KySSb6PRO1DTcUkWPX7YAZS/AxFxdo94NMlE9rRdCPVLG1HLsDIqCjG4x5STtBdBxxAFm2Z2kbmxmNvHYN47JSi8TjmZyCrKcsgRVEy0qwuhzC5a8fI4PLAU0+K0gmH57zF+n7iJW76YMiLF8dbMikGD+xicXkqBe63s6ZMlHLCEqkY1ZtsF6reTlC/y5YximpJ6fZF3C6XhZXbk9UnMCXWRshp6lVrxEsWP+Kvg3M6AJCR5V6pOpLSxgvV9Fe3DybLoqy9aiTFQ9xsiM/K+pROEAIxp6buR1IEPQZ3mJJUrzuyLZkH9YRasHB1uoBd2vSREhv3fEpME3x8pY2emHqiZRN7Vpwx5RxaZVqjmzIU0S8NakgbuU4l7WyPu9lPJ3zTMh/98uU7EgewXfARs0OioXhL7pqtYOHS2tWjlkDL5XW/CMUfMmbIVyIPeyMJidbNrAZrHfxia8kNlv40MsSRq2qTkNGYuXaLmN7xS6g2cLgg5DLlaxlsLpNTleE3GlS5rdYp0RtaR/dnSJxqtIqYGzfxnEmv7zidxxSxNOO1Ll9ZpQ3oaC+Gq3m9Wu7EDbBx6UAcJ94ekSZZaxjijkWHt0k9XlNjGiw8Td8kaf5zzQzx4YOwzCXr+d/jPp4KjRpem/+DNnT70r3VsDpTX+8kqFfvKDUAPq5XyASKKqa9SD54IZeiNLhij4E/6dzi+tlD+iGicEFlzYyiyzxuve4V8ZS5M2EVt9kMgtBH8asptRHSt4QLzWWtp2QRrIYC7n4KpKek/lP2kkP2jEbstOCe+OjJFaV9qX67oiyEnG9tbmMRGpP2IuFruQzTZyRcYJ8Jl4vfVE5H2ISI37oa4LEuQ85NDH6RfEZkK9iIrbXjNo+Uu7OKumgjTQGSm4tmMj76iYzAeE5+nfdPS4XsgdEy959KO5q2qv8eWAQWnyHGbzE+E4EX0svSWVqrruxK7mru886tsqeLlz+4oVdERhnp7MpNgx6xrfCN1AclV8XZdbLk7ykvfaIwFrLCq8XKGYeFMnQrLODqUSvCG2SwoW9oxnLe+T8Rzlz13hyAz2+bsyiUdnZtcAf1N2JFoZy8rhk7NHj7rVVc7jOyG94ADitz9BhQ2ssfmVoXT6+1/MEx1902K9yZoXKdbbiZAeISf0m+ARINX86TKO7Z4LLTPBkulCLspptZWBVhedcD/R5Fm/XExfEO+na1H8btA0al0J1cnNNND114QjN9M81mFy/qwUTRkSGKZkgPUnvCZv2fJKM8XnfedMIeC6hrJir1ZOI/wRkErwbZmuA15qga01Wx4dkH7VtREFsHdg9iCZorb9JsLjIcUZzeMsA9OQTkt7FcxlAi7UMyfUqe9gnAYcY1Q/iN9llouesFhNIEDSl0VODJbnHfl4W9o9iFuJQY5zZaEDbgAR2rvWbkR/2bXYmcyiqMFNMoYjD67qypEqAki9xJL7QeVMr3cQlMbvGcr3zc8JbYfF/U3HvMMOJe/eLeBymnhINQgaxvdPpW7+wVBLjv2rXNomnylpxbBwOkd7T/JHEnxZsS3ejLk4YqaJHhIW0ZOnJ5UMgUu/uKrbciuHqGyrE6sCoRj10973VDqve6EMNT/g8p8QNq72kEA/PyB/WQDjNcwILjU15F06tSROBGxKxl6mv5BQe+2KCqEJ3Fu233eiUoyAiLq89Qon2CbwimvBrmHvNp02QwSA0t7CGrJTb3+DgvRgSCmwsKVi9rn29E8FA75ETi6K6uGK/E+kejIVQKVFAy8qi2/dKFpX0h9EJq2rNB8A91Fmwcd/xZR4fxUVCjKTOO2SsBoi3XCewE4dY6EbHQ/l/9o9Q+a7hwXQzJKCN+luHVssqwbHcczkE5Jj32wbRKbhmi84K1tOHI59dHhUqS/lmLtGrllycY5fXkpOt2efRkMSbHsLfzF3AEsLDKoowwRIBNvakNdNxKP72PlJxSkd3GpBxZb6N1ouXZ+RemihFkIRkdzBPDFf/2P2JYZEgUtjksvohag/aQugV8EV5tA0UmeU1i4lq3y/X6zPWk4wX/i6sXCRp6obNJxuZHtTRrdfM1AO78shgMN8KW25mBHHEPoCyFcqrV48ACV1NUUHdrBAwiyZ+DMvKhwbLmYDrzTEz1ojR7gC3NVD68H5BNlFHm+bR5krF+BnoDKNMkNFeW8iRGZ1VEM7ZjqJXfedPW07PAJ8smzaHanlcs+psUjoQi3fyMnWC3DaY/2ObrRM4Wee3dj410bfmPrZaJ6YLk30lHQ8R64r7phEnMTFn0ETwJK2zzcUervB7UOwF2b8uEVZwViqCWqf7jzScPcL4qmnjqLAAdDeLubTI5jBc8DyOSyzGvAD60pNmJghwM5NjCFg7MPxZtXqmm7tUDrNduJiKrvNPr+lYpEye8OIx4fYHeo+iKFS95apx2pOtACjZtLs1qVM4/dXXI8kqsHbhiU5KdITYCYwDezRqth1qOFp0oRggEC0BQXgJZCNxSJPLrSY8KD6Juojy7A3bx4J5j3+mQaCKu4PZKWswrbUoYtZMrmt0fw0zqmMdil0S18DRZ7+gx8iKzcE4yejM/nnQERVB0aaDc2UaSJb+4E4/EyeECDZHbg2QfR/SedtRiEynxSA1EXhSpzaKkVU+j6TlMo4LzQ1558ikfTjs3aPuBzHMVvHA4X4VMa2zNgNGcwIt7ngfsEWEucQGedU3lEwDnnwgQSoE1GIiejKeWEEeRr6ItIoFEVxfQvvpLCGGJhrocAujbAZHfL+3Ti4okxLfhLnMN9j+q8T0bvrwp7E8dU0W2pSYFpTsnzu1se7RNGLACbxWTZRbNkLgcxHaap7hP1zYPfxEdOZ2j4IMz2O7rK0BLHD6tr6kgE35yRB0yh9FcL+LbxrjPz2vcYjZHl34w7ITXVfRWVtyreAupg2TbRVMfeNRgLhJfv+xHD8bbCqBY1WjQk4joPx7YiI+3SP2b/14ODH/YzhDPhSlXfd+u4OhGu1d5QGVTwPt/EQdrQHjvdBoCH+5n1iXXwMC9UaxVeAwI7duc2f62RHSEwXhGGOwq5zOjgXPBhJEO2v9S3DPI6q1qJzsFUUpGSKX4mE1RmuvYin9zNZeiQgnwQ9Y2fC1gMbpaB3gnD+5bI/vTun8Y+xzf7Y8mpH3kRi0NBjp08sM/neGzxp+4ptqmUNp1m+bXvSEmP3QHDhY0bMsOJNf3qMEYfaNztlmXQJ5aEQcJMuFypSN+mBJt0Net5rf3aVyI2f903znl1fz4CxTda7huaJnm47JTmvHmNphMpy+153J6RQlAKqO5BybYdGXfHX8od97KwJH/fLYln5LCcI3GTAaUfn/TVoE3F37jcIONILgrhnwh/yQZ97Qhaw2/HmTfQ4zoTZpp8//kXZF3Dv237DBIQRzE9gLpHPFIN92Sx0oU+lXXsxXssCEnaCs2WUVo3CjANOa0SWygiNvh/dgpscflNXxY5MKRU+CMVYnqJRDowcn/Av4E+I57zU0KN0NJeHEZbFdOHTO+ZDti6NfNO9th13ub5PRw0UoNW5mi5KiwOyQX/hL+tfE/9rGQmQBhdeX5Oh/1nZLjHTSv6+pWe2jixUw/tmOphgChAAA2fQVKDbqe0SaEa7Bv55SGlsGL0Lyn5FYHK8uYVbjbjcnFWjr+qmEf2IJqwDs2jeqNvjnBZkirr1N8mhXygMlQSbXIcNyIYjEXLWiIulFRWpvq3mYy7WTFFHYEvELifpQ5Wewkj8AYcZhRH++jPX+39py0DfNOUp+Gu8SeIhqVf3rsDb73nREtk35CgbfR+pzMte2mMJzwU8r+mUG6KAyCfY1wj6TBt4fZxqnU7nIMkJOeZu2LSJaNCWN16dK3JrpuU0lYwe/tEULPvEwv64di3tLgAtuuGAFbmrPfL++m4t5BGaWhPhC5TX/0f+mdz5s4IRy5u2O7xTygSo6FFbI68r8QM0zZto0Rf1PVkkOzkiVEyhmFMmpFm7WlloJrFrA4SW8pWzQvN04UUacXbKZovOXy9LtHzawdv5WyOatzLjEhiIb9dx9cgeAlysUovI8diol7vOdH2HwQ9xwS+yEhaQW5pgwp9xlwxkedpWyVHWjrLCagvLlENoFUs0EGCLl/zZFhFO8ZGSPEjwUzta27uxnNSub+beObRgXOVgmCm2QYPcfS8fpjcR/ijRw8vnb2al6uCWTHhjbI4c+4LZtJoHYifF5GOn3fHa0zs8L/njfhnLY9O6an2ETaCHPcwzEqVtUth6yJHaxbAEFtcpeivaCssuG8VhhQ+LOpA1EiTgpHadkb2uTTuhxZcS0ZLNdt+eLh2WJtPmOCKmWPx91pFU6QsiwCbvTDjnFYBkKTituu0C/fUdf7URXbZhugXfJGW046KC2xcGtPVtJqe4XZNFdDxDvs48RcRfmCjhs1GBFJt8C5bE4ku/+gK5SWObqT5V5+hXCL6BeMdR+KLAN/MpH8mXR7hGms/6FqFp8L8wSoZPND2u4byQERArR7/QKT4BQSAl3Uwv+O7ddc01ZmW9ffByT/uUIlmJ36ak/V6oC1FbTYNuGLuqwbUehom16xhWnSkGVyrWc5nRVVB5zQlx4aFNqNW+N1MGvJcRRKYePiG41AFdtI7YMM3xQrBxSdKTC50HXZv2fh3pbM4gCIXCi/1jgpUlZUDWO5FGooXawydXcDvB+Lp82fK//l65XUgiAa/8lDkFatD+5AfRhjyk+gyC/PJwjkD4zQLZuqHxaKL5UQU4Ppn9lkrMAF5I3OUe1l3+/HvXx7HBS77SO0q8Pfvdrui22LEJURqz5qJquzt68tM8v2BbZEFwCxs7x7sWEf/ms3Q04hSra39ulkM/Av+PN7ZZbwEPDS6TR9+U4iXLKDQkM8m96Z6EWX2D4XCFFZbiMf6DrXFqrptudQV8LRbBEmJcCjHS/t5httKTsSpPvdfabYSqasiu/0xU5WvGBWdgy/8ZpGHo+pJjPFO3jdKuLAGSLfb+ypm3gs5Mxowl77LbUP5HEftqqitviMxtxdie1i0TZQTTX0BpZtsJIUOZvLNDm2xOoKkTODAPszikYs07LTK2PmCjpCTEEjd7Sd/U8qweAwOv0PVLRqv/8pPbic3AB2rTvUBJQjqKO8uoW3JretJLt11ZxtzuSzh2gx2zF4oigRoco/NOgHGskbzHatjLqFLI4A/e3ivAUnCGRIq/fdGS1WobkDt5Pgjjd5X3U4DKpo1lLKgsjr99VF8xZ5srQnP305OkPZWdx84cistwG4cU2HZtBGP5kRdP0U7bNYifWaeFT9WYa2cXJHj5zt7MfT1+nq2pkn57AfLwCC74RZb87B72lPize+7wCEkcbuP5xlyCVFAA18thrSobWrcHlu2tP+HbILN5ER29+1N1+YDRPYtnQcqA7hyzFryQywF52PBFaCzEvsDVWS5rwNGwHYJF+1kpNAXS1BNX9QwX3/DzWHH4kobe0mf45M8iqhWStvU6i/NC8gGc5EYfXWnhlA4cIE4mwODUjLeaiOwCd7IhqHKAJGG0IiDF1Nsl+OyY8wF2+sc/UioDZaovc6kdlRNos6oUwVjz06QlSCJkQzA/XHgAvplDvukcwP0HGAaY15WXmxBMUXnUq8/8w1Jq0NAi3Xgy6xTeIAkW+fmlJ1BRSnFsQIhC8wdSypEOyWb2rAlZgOETpYMIU1WMPSWceyZEcnIbQJKssICURw99HvXLgKqM8cwbMhfJUssG9XAbFMKFlQmNAtJNS+OQKppimnJrAyN9kP3oUC0RNKTqcX9+3z4dRrx17skUw2axrPp4RIeBvSlDNxL0B0AzID0IfvjGtxLPp/JEMfxAH7cBEGBbUt2XApM6jGB54qqBBvCfFU9qDd1zuf5SBx+FEi2vqAlBNOO7l/TlPYeSEJXxocbtyq8TaC+O50SwJ6QmOuKdySbacQylmGco/7ug2wOiuM3Xx9IWgyBQu6k9pOQJGBbjLHbJrWIVjItYuLUNoYPb3SPgycZ6vrseWUdxUpeeRDOFoDvUZQ9llUCoTSii2t8BlezZWbXsId/egrugN7nKGHRq9WL08ETGcnwTh09Zz1xU6I/NLDm+6oa8+VXBKCJTCPAS2D9yrsIG9HMj7aIixFRmxMDphbRwCv5+KMaAOCXoXFOEGBCIpLZSh1BdbcA3TexAWDVyLkBfA9FMl6d5/X6JO7rZKeyVE0OWdlkOeqeJiI+bvv3xTHZBO3Bum1y47CIPnTW9tJNzSTlZALYpyh8VO1XIjxeXZWOxSvwcRv9fynwOSnZBUVznsH/8aLmyK9RogFL9WyloxUqZYS68BvsTPHifBhYI1Iz/rhSf4oAh5h5uorf3JPYSS0JgHzyApGjFVnNiS3WC+tAod5eclzNW008YP3doSFtPcyECtA6s0XnsY0/ATC+rqalCsquRm6A6KtiFa3tpt/BUW5LW3HN0fxomCwEzmr/0jPXu+KsoUp6YSIcNu/xAxonYDmJLRPvIwOHkXsmuLYJAXLG3PB3Ad9UBWkh71ZX6bc1JQexZefnCwpSBBgdWliYJz0uBZyBGora+H2h4UgxPB5Zq0aJSDO/A7MsPfyIBa9SLc3DBs5vF/kpCVLzuYmmq3ORCTUz1CQPEnD2wcFNBlsz9y9SzpEQHN0klE/IWWzlFlwZZfNnYD2YRy5lSj5T5SJa647nc5tbcUceJ/BZxP25CQwTMAkbVWuQjUc2DdeZomtiiuqX4702AWzwRPUp/NOJeWxUIBnhWwjWOdptI5PLBExVIyVeHHxHJGCQh76e4vh88mdzv3jeL+H03bFhghs7zF75cxy9vX1sPVWRVIDQJlurkkQt9NgyKoE1gq8AWR4f4qulP+AT86Jqtv/PnkQWSg5hGdE0KAvSfkRei9shYnBJo2fM7uIC2xUUw9tVOd1YK7yz9T66qy3dKWEABL2Aoo2P0zJsp0ZLoPepMx8RFBiL91R3hUS6wGZEKQcoG0hMWVJRsx+qLlyFFRv0aV1rZF6C5Nq8oWZcug8zL1nGyNZ6E1ZhLcqP/3pVfobZA4Sw9sXgy0MLbHEtNM9b/jiMPolz6xp17iQWyrPojkiM3WCxQI28Tvj3wz4SGLevSvBmZA683JdhLs5THon871T2mw7nKR01IxPXqovOA67WQ+mo88N2gXfKg+9nmEWedvyWYs5Fdvh9MepXOvnRLjaYV0cMvfiEWBZOpdGVv4rQmfNCDBEj3IbJGy1quvUK0lYQsECm+c7rnnujK4RLytDYO3UPQSD8o6bmTKeSuYq4qRpuW63EwJBleGSxiJIn1U9M/rZHFWbuCzc85FFO8kcYW+ntfHYUpXsRyAFEFt3uq0ZmJbXH9ZPVlAEndo5xLHR3LZ47y20Xh8ZVdcHrrgd5Z0qjtFWAceOxGDOr19MDbhCWU3sIMcy5hhYb7/6QeIAQODUKtemWCIMrhveNN/MRv53KW9vvJGmAzi7Tof+2grSm6sGwKCMcNV6ZQp4Hgzoree3CsflxjMFGVatYouyCyoGCXOpI7cnieAa5vIcD/w8P1KHEg76k6Y0ZRAnLX4n6DfDM3M1k00VLP2vQM+zBzlnoG4LSN0hiIjyqyOWeSBLsMSQPes867sVZLbaagQ+oF08kUr2J5KcK7Hef8JbxmNZWfuUk4vmN941qNCGmODGT3+Fq0Gl9ms+zcSjAOW25V0RAEk9qM3xoucHFpRlcP/fT7Pvqfn/DDRRhk/onkm5FG8MXpbZmIBNKmNQwZVho8yJOit5towqtKJrKe8VeDrsN94Mx7xTie59uXkjSzVj4+gQzzALfn/muz6bJ6ptZnnonfQ7sTls0rvImz5xR2JXcH11/i2VhCqodZ9ilmJFuHgaJEw3zanfWxULdfRZnsENuysufWr6cCg4AwTdUB5l6SxpKdehARCG0HJGuQGZcv10pq3O17mBWCUPIqGRU7EcrM8LmVbcsLqeeKI+GB4bUn0x9V9IY+JHeP4Vc06/totAmj8c1clhGFJKIxUxkfgm3yT5w2zW3nmvHf4YPgPtg8shVxnzbLvV3ue1k6CmL4K9Uda7p4O58S8Itl1TuWQkGWvi797/YIONP1OxI7jFCfaQMnbw5sXeJK52jAqpckqvd+noqWRtizEvZwMtBYCxTJ48EgScLSN9iPtG+0Wu/r9frw9mvWoZgzQ5+oK4TkWYIZst/qcJKDAipVfXj56On/Gm4ZjlSa+cRPx2+Anf1PeWTdWlpNFLjmrGt4+ZA8zZCtxeCYGtKJC/o0sPd92FEb7ggSuU7CKeHlburd3DF92HNZeFZgxYSr2KPvvSM9IsO3bgMH6vrTcTaiZ7GMmMFWoBFXM3mrJ5p9nWq1U4rYbghtDVzdfoFjhIk6z/Z/48mLiM0/i7MT9JCkljWw0K5Z0j80hqU7Ji3po6yMtdQWeR3s6rVlWDZupH1Xhr/KbU12Tb+84+nORArHLUnKHq89W13H75Cz/IhURVh2WlC6nWXYVJH2tfgh4mC0XWm0mdey2RAo4p/vA59QnN8hyvREWN1ZZrd0VCmk+3wkhqc0v8fVPNJvXJ94ITiv8HQvuqIXXp32fUn4UPvW+CrBF3NVrRbfzMYjd9PoHIaMWsGyWShHEEqNDQVKhPLEo2CmC0nTYW4hgsAIkDoG0U7ABlDXaAeGxwGyeCQ8KoNGDQ/CqrvB7n6AHAunrlev7jTbQVOatP9PvLRGgteAjkKK36wtpHhwG8ClSC04RC7y6Ctg4ufoKggYShm59IzhqDourdIgWIjQF/ScpZKSwL27juUW9hWEip1Sa7VejR4NDqS2nhW8WNrL2GUJhP0f2sTsnKdbs2aoqwRScIinW9W54R5e5IadRuI2PhhMP9TS6EAFJFDyN0wY1iuO9EQBJl+PAuqF+oqmVqE65QhVpBGes9UeIhnxc1Wb278mF5aISDdca/6sGGjhvV7HBWUWK9KSinFnKKo9+zf5kK6wlReIxpFVBYXachDcMFo2eEpUZo6ksZOQOF1vZQwKMGLg5Nd7xQ7FkEXh190lbjOPAPP13XILgBcC2OCv6rNXetXbfYInpvSNub7TCACx/UJqXTMJdZpSz/PLV3RZj5wJESkmiav2PZ6stDc3+pG3/umvoWiE0P5+/MSpfbYJexwALmqAAVa2pBkZyALCx5wF/XJKihozs2JXzalpbpFDqJwylFJVnjdWuXGpd/e414HS0jtbYopZ9RNh9LbkarmIv+sSmiDFGfHRl3Nr57FgTo6a1RCd3JvQ+oZoL7faM4X5hzvG8kyGuIgbJmjaY7qygTvbosQskwpC7hOLQmy+CY0xl7m9Pq/wBEwymykhEJ+/WggPNpz/M8GSMy7srKtdTtEMK6LaW+/LHV3eBp74EMNQsmuQz23np2iW9Z5bH3E5FPafGGHVvvO9pWNWuagtvbythBeD1pcaoOZkHacjhBhA6AQXzH+mdOhf2RyrtEF+7451qaMsPGWdIah498aN8yjgZTP0lVUsMAwBnQlS6eY8gsEELFIxGYJnNuYwKCD31DTpKObgJLzFLdWCc/mFUMmGJ9ibxaWK1B+rsLhQRDiG0PKUox3rr9wU2Qi7PH0PtF5MQN2kP9JUPjAtGoKrxeHsOqZJxxvi+bcN6e7DXg5EyyVEGlS9ULk9c96sko2g4g5oeLeA91zFd1NYyCkaNAR2pD4DQJgRuSsoeSPxmoJwTzlKt/2HITHRY/oAKxL8jNL4rZXKtXgyevmiTPK0mHfkvm3/ZNDUmviIC9UX0FgW9g2Sl+Lhdejpm54+6S0xh9fB7U/Jei2KTSde4lSGmmKaasNLXWUbMcc7jpbhKVDBSiDVHmHqIjscFYNdzCyJsvLDk/gK7SZbJ0Bb6qtsw8X26JK6p14b4pgUoHjA5dV0oMvqyNtuWqCDtvjJXFK77ZIlNBEQcoBeUJGURD6jvFUTD3OXrNw0no4Q4PErOMmEtzaM/TFoToh+tCOX08z8q642iSX1n1lHelBJcmZRzqfEs+WfxLRrqLWQDD9cGwQwRmQPFjtnXqsSgjyCi2Dz+vxVdsk1oLLIubfsh5nYH0/eu20ZgkFDPfEwVimw3CsXnzMvMmI/suRstP1x9CWplxsGwsGumMleHNkQzknHooGHrZxed+CddWpuxoeSdBBuraPyU5x0k0dmhLmZJ2SNTZTUNH8jJODC+r0gAHs+ypDLqVq8nC/1bHcSY9bBV4+gatXzKhI1QpsDLfpD3wR2TOcjpin1zGvbeiQz413CbaRoVQG+XxQp8VZyq8kq8iZJjJsrhW27S+8W5AXhJaqMJ9cmgm6vOjsBcDi6vtyNCVt8ZBejxJWc7ehGSjjtLuPy+QVnC+vfkelhfhhxJbiPjyILUJsENzMCAQ4KGcSmEZuYDmAo6HGwvHivLwYxMUVUUJav5N0XYxcHdNgqVpB7SWN/5zqDJxfNS37LlpjpYwkcQ+k31bLda1De9u84dI7VGim4WsOB/hadtjxwK9Ovco6SG33HlolRK8l28OeyUmyEg/nxly/1fM1Bi3cApFtyG7twOrdMTp0CqgndKU7O6n4VdoIK2LJ4Qfaw/IVv1Nlaa3drTnwREIUfv1YJXcJuh4+9aETVa4XEFyPe6jJpalh0lZ1otPFAEXML7OwT3iFZPuRFYdZUfEMwmndEKm2Z77JX05KST6J2zKR3T4lInzRQV4LIg4YGEhgb+wqugoPbn507kEKkCbv7IwZDO3B7T87thSmImAJM0hqqSnHwlczfu4Wx14JtoR7ePseZjV9Wsq0InyM5guAb1pNPal7++0KYOgl6ElRaUFxnmFuzGz1udVJknYKCVeuqqmZK3ldX+GkMzSDsUVseIpf6oERxB6slAvwVD+OAoD7Rzjva5TvyNvcHeRebLDdksProJwxfa0Qjzrv899tDOPYlXQnFXQrp2/iDSVADsIjQiVYWi/mvoQ0crtSRn7PCqs0E9QB9C/UqKq8hc/vHBMbe0HA9zWkEQ2aELGJ+vhsOKFN3ha6BITYDM3Mw6MO9MRbjxTSJDq9t6G5YbCVkE2KSfoSIQa9yPngNRKlQHIvOGDhV2044nNNmaFWu+Pa8MW6MMrNWR/TyIX47/EBClr1nTQddS0/EHR586a3HNYzuMiFAG0UqJEKibPm5pQrPEmODNIwu0kFmR0bn4IxL2mm8q9zBlCiAdgMrZq85HPjyHUJ36BU37qofBTj+/npHdsLpY/3P9djEZmXGOmyEHc4/GY42kLwFj+9N0qJMxWO5FZrhWCoe+rzIhMknLxZzCBa2dql7ZwS78qNqJOJwe9kcDcXB7gPjjlkKutON9ZxtE92GyxcekVbzWV7SFAi3NPVsYtqrYSLt5Gx9GmT97Mzka6wZoQfnexmwkthZURreqIeb3zKoS1Rg9kNcT4diyKcfV96TYq/N21uQMx0MTNyKpfYUr0jSAU0UNWaNX4pqF6CH2VvzfgSXnb8s+EATWQOMPkIs6or0k5HSfUDqTHbK1aZg6tbQCRpxKdQ9Puh4O7sAOS3VxUOawZJSQWockXWA2IVVBxbGABRkz48rZt6UwjoO70IU5xDAcHu1M3O3hPxdTQsNCS8MW9c3moZFETNFIea0W+p+L7Lkvl+x5SwbrJ6WN5K+ObDKlyxRXaYbEIMylYDsbLF7UwhOYrgVl84/fgD0uY9dUQR5MWQX+zdLVUKDD5ij1yOHHI1v5S4vlMHfRHIi9L2k4Inm3BQCIvMiPrF+HXLJh/lXlcd2cRPswWDgPaAuLCuzUqeaHkzrTORbOOu+HPeJukbkQmx2SWozSErCUi/No6fb+bf+IgbNpy5bFRXas6xWTxVm0WyuaM1lvzzbR469FM+gpUxCOMsQu59LajKRAC3k3KbB9NxyjHS620uTN8zoTyg+M301ZLHbdQ0Ft89mJcDLLm/5u4GBdqPPkuMPW7pNnaptkhSztb4R1xb1DNPA/8ty1vGO2BW92U6DswQ/MmUcFez/3X7ww57ViIvvI65UpzznThtksez9jv+xq6fuYUnpfv9CTjkQh/pU57wlEdT4JFPRzwPsmZ/YHg4+WeSLGiDf+9Z4x/FwFbFoKoo+QfxABmNwKeBIR3dPmMNGgdxfrfUW1orYejgsRmA5wsJLFCI7lVfoQc4fbvSKU/XKi+67NUTIfISb81FkEPC6geDGoVeF8EZRUm5jQ/Z1DZ6peN9DOOuQHv3PGQFVTA1WMY1GJvkc08MrnImJEO7TYeVm/q1UiFtIMgCM+VKvdwamfPnXu1zDVH/vHY65Srecx20Xo5foh8dUesYp9Oqw56wd5sxjjmz6DMmtAnP1zqBRew5BQymGRu9cBhNCRS6gsHLYmOyrKzGPuOXia6c3e5ajsKCumW3mG2qWnoiFWkZcRtUEydhK9k0tqzI/EE/W1Eg6pS8ycVDbyatD+YOXJoT5awW50j0F7xiFTAXN9cLkbnkg6tzaU4k/nvs9KWYDXCahLUFL75ehuyh4+1Gr0EjE3UMSzaDnBWBbyAxZkY1f2zACGaDuLIGf19ZYWw8V1+/wCKbeJ2+7t8lKslYEMoBcSET0MGR1EQ63OmVJtCpeAs1+FnNJUBKAH3Y1d0Y9E6ogfXsKwkWyf50q/CRSkQaKciGcmsOGV3yEKRCc8lTLfoYlD1r9mwVHvmutH0d5Jxs/cTJc3nHqUy3TKSjcWdmG7ZGlbUwxrLWiCY1OliQZyCgtwIFAgk0GmKTQFQbQCplPnZ0ZpB2Nn9D/b3hfVn0Rn7ezbJsO6E0Zo0/Bd3EKz560uSnCq2cedQkSWHVx82plQPfdziu03UVRX28re4JKlMfL0FCYVU1twXhtE7vu7m+kIycRFu84uDXxcmERGxfwMCBoBnSxxZ9S6IAAZ5j5hLTOwzy7HTJS6L3wOjuq78uK8uTq1UD5dPsxavXknA6/oSWrerzPErBP0Cks0e6+OjxaiBzpbFGn9sGUltGt4z56TRAgdQD5hbzok9pAo6qVxvpw2vXuqG5EERni6wvNRv8SjbnznmCL0JpgbOeFjAO1ERVu/qJIkeD5TUGX17BQ2QRt/sUanlVF+/kccBAJ3z0Ss0yaw6DN339lmToKJkL3tHjdOh2ezJslOs0VHSnYUcMvDaKiiE/J4EIJeRDYe+A8KMP4xDbY8BC527tl+PRDLfx8ZPl1iS4xxc36rLGP2A2EX3sx6+2JAvi2H5VOz/iMEmuTpxbZypySHpJW6gcK+beLeoE8/OWsqF4X15Lzuu03hIx6IUQrKLWiLBmW6Y/zIyz9XwKGNAPh4x4uhoQwZogcw5TiGasuj31PA4o5H8q1N3iM0nJBZQvzMaUHzu4zyomNBYEIQC4RQXgMnzbZKhT/A55erRFqDK1N5zBYpCUaMG9NFwMtF16dmNhFegUmLE61d8z5Fz2o1ziS+iiCuPlaB2yS6cnmnqv72Nj0OH73LHQGGaU0ocXBcQveTrqBUmebcHGuB8Rvu4ZMJPc0I2jpo1BTyEFGglbpMYD2qbSOEp11SgCEN9S2jes/pcdRAP8Ms7kn1xa5NkZxeOAiDaLdYP8KGeWGDqfF34q9Lzf7R3Gn2uwD1XmAPfx8px5lVp8sxTMSOgc8tsjZEJBCGi8z97mYnytFDLEUYi9Vd1Ul5isVeZ60toHvbOk3my6ha06wrkk3VQ5PNftY79ixz3DUERLT9kpNb4tWl7j2hZmJ7fQJlnSmdz44Ttuzws0RjZVesWPgwNvAJZH6i0Wh/+zDDiIi4myjba+C/OjK4vGrOB583eAZHq05ItUqsoYgnzsrwKNu5k3cYoRc3V1mXDQlPtPsvqGKSzuKuY2L2n35JwZs9cM+9In8eHB6UKWETfkzBEVqKHlElinSer4dE4ShQOyPJbEScg4lIAs3z7/eQqyX3cmlrXuZyvZoiF+oZEL5u1PMMaCmW8HbTp3RuZBc9TincRUGPuNneUkUFu/yhPeJU/YPgcV6g8NeB1nCD88JjJ2dIXw5qWrYvmBGjoVdhxRgbBbylAv4a2aoucLkq9dXnYfGFg5x/RRua0q+TKakHyQBdRXfETNnSfR+GdV+CuwtcnAnuWKUAq8uZWyXoQYB5gCTNiuc7YRMR1HlYDr7zDwPT1gfkftw2V9Tv5/jGgilRQaL6tLF+oZQlgEpM3WtRsAvEPC3BzaJRK/YPw7X9y10imtadk9vrTanzjli79TlQTeT/U38xJoBt7z1ZJm3MaG1WmP0VCQ04ZifxbvlHUSPNdRXELBrYGwKZ2oz4F3Q+QByaeBx7IKmeYIsHhSzMUjpi3zMtznLs3qWQL5FEDYx2t8G8GtPObbGGg80EhLOhb218qJhLsnLp/bIMUPafC5v/Np9tIhxXczfSJ78deP5Uu164SFwV4UKor38elLlmzOb2NxMsKsFvc4T6gzB48DxRFE7XMuiBYLBK42qpEyvYXfFVw5EzGbcdspn0/NYqrD4r2iAzusn+m4uSaLTdE7KWiXAYPWtFdwI2/ltkal665/H8BTD39ue70fANsPym8EI9FKdNSvu0oGlT9aVxD6c900n/HdRhR+n+jeXyD0/4H0HaRGCSXfKdxScjcwKx1flKiMlFfeCTJZeo2muunW7m+nJU9CdPEY5EGKwx8W9sK8HgFuBWIdKopXgJMadINhttZmLWkpKKuYmIAkngmkZ786BISyL3OlA8mE2MmhVho80e2l7guO1tPP+KuigkyMnGzbUvQQoZVU8sFVS8Ua6cRXPCiDgg0LYKuupW6U6uwQWVuD5VaxWjnjJv8rEXpLRDnwWS+5nmtrI86Yq+2hKMBjzsQwW531cociER3bPfUnVLQWVUvLqkXTrxI9egRr+L8/txhJODlpqr6xqiHxom4E5YpFWVKGMFgTJWTLJvMruOYGR/ODEK+ueA/mRSy7fmit+dbt5paDquTIbApO/DJWM6XC3F/qCCGuNCsO6FY6uqdrO/OLf/5P021vJJv+KXCqwN2cmRilXUCg2Mjz+WAyHJV/OfRIlG8ZWgpp/n9GVAJASWSAtPGG+LaIeiAsekwejFeKwvnzr8eL26PU3IQDuvHDcezPTQnXZPhAGglmM6WCgm3CkI0CrCWFjVtmSCYCGSshqIDkM22+8Bn+BovTC4Bo89Xb83Jc5AaKgLP6VL/RhkGuzgrRRwfayfASTumgBxQendYEODoKkTG+wcjOZ9h/TpWvOw8IlGl9sTOlXNegq7phuU27D6jYcFtgzTZiCMGGgomDkebhiNTFBvrbpeTp7qFICMx4GovgFnFj9hZrleHuAhsn6wKNSmOB/ZNDlSpM1dM3bz/mChkTRSmhlpoRGsohDvxkYPdpCfSzkUGbv488ZuXDWtHjyKFNOBwrQr+KIw0PQEEzMao0n9Jm6FIqDDwxuUHd4rxA36KHBQQqcizYkvkgvm14VqgpH3YtYNtlAOGbPgoZ5s4JlmaWOJxOQZ1xUYunqPfrMN8teH1/rTCHydq7yil6YHzEnz9C7HbR9RvPVE4wdjK39su4URII/jNi9r//ErLZTNNc6i+SdJtj/gXsmRddsndnxZMp1CBImsUW3FEG1L62Tl/M6AYPrf19s0HNH+H9ODqh5Q7NATMerce2B3iRHW/CjIC/eWWbUbRQKCzkfgCFTw/dLxXb/e3ejhbd3ltv5CMc+5rVcuJYLJyt6FuqNsMnftG5eN/+vk8WlK9g7eH8cbGmnWTmLtxRlwNnBmw9mlJWilCrsJGl80P/+UwFP5cii3pPDBF9xaE4PoAIkcbst37dVUZVanFVTiwjXbkb98f29WVo6jcmS1mAeaHgi1na6PDW6k30m0ey+DPzHnZXYlmFkT1oIgZvWqBUV8rVekeb33sXkFZIffGuSxpWTQEFwfrsVmSTr8Ux0duYS/Es7oFGpMF9htxPnLbdOTB7ARML/WFQzGsTZ8FjrMc9ABQ+lSNqcwC+PdyUtj2ZBlj/WBZArP8AXKwwrj+Bua73oJtDYY8Q/zYXqT4HxLa/smFvIMdXJ1FlEmTa/yZWsLZl4KX06BPHCOsS0qP+eruFNPtoQQO2vDsYcLQVmSEzbqufd6DAJWsu6q17Z3XXCEZo9pPi2xTHjGckSJ2oaOoCuPxwa9ytU5D20tLXOBCmUpZ0ZM5O5Wg39EGtD/i1+NKvs50GsEQhPN2D7bPMKEKzYGZU13B08D3pMYWDxJzG6B+K8uawa545rjS/beCqYNzb/08csUewDNguDAp/wY2djQFxi4Ie1aTqchILiPGlgMn6U/YGC5PL5WVE1uKQ+c9aT/WHrO61kKJ8lFi9K4UNONgLxvty8kJs5AtSLDHRFBZLkKX3Wf/SDVXps/rtK7O1wCQhacxLfIPeS8gr9sVi/Ix0SaFG/Bi6KfaOwCisjlvqOHsYTX38XpxD1kKD0+BPrSUWT7l8I5gfuiezjBxSZs1pAv5IRYm0te5VEngMeNrJWeqCHRVfbD6N43/fJB9R2Mssr6TChqBKVmMwjzfv36dCWX7ctTy98zcO7e8r6l0apkzbTHZW+gGDwfLGjej90D6eKWpilydT03tZs9ybYZRScBCjt3P9QE/Fuu7Rb2/Wnt3MgMkXYL3scbSy1U6WDrukqnNeCXXRjp5A/SfmsaxCf9+Eu7rXWfhKR+GLIC6RHpxeAbT5skprQTDR5ZiYj9Yb9lKZzWzUudABAc0yILwLHi8xF3TCaz114a9XiAeB9aDKHRN8YQhT6NMLHj6QlYFfuHSAFWGMk5AuIVjN3CeNaMoxhSsm15gcxLFHY4jZQK6FXHeAfGj/2Piw8DI8Yt94EZuqkoLwf23QC/5UyPG3Fz9hJz81IySmFR+n0IZH6ZBNv59VkGVbWNS5AdYAQIN3AqvdSW23dteQniReZoM/Pc/IxEGpSdXzWOZ4nGUiuVQoBskcgwpdxNXndKHNf80heR5gMvrt51dsoNYiAG8aVWnVai6F+Z+lsanVQeEdo+St3Afesmzu/GIAHrZ5g3XKZiOb6d+9l5csAsQo7U9XXxuIqjvee086FOBSjyqo68HQZjUT/xFEqCS4d4PMfHrCjaRJ1s7xVGvombkdwr0a7yN6K9jv1PtnxXOKO12Sea0npNDcJ4hOhvdQ1V1KCeWimYQgV3sX35vB4NAQ8pS+VBAKLsQZ3NRml9mYV+ZrA8ISo9XqrGTEmN+sb2xbKOoXTj6k9LJbjXwJr3JvJyrLQ2It5/X2fpRdI3pMsqJgt0xjeU3zjSS48g2x8Y/2kOxnhxRYFjplEgOIV5g72FqjORGEQaksrXl5mzA5lLmk/G9nAlYuGRfrfziBZmv3zKWwDvQpteKUlSzN8wdSoXNmCcGoNlElL8RkkS/GY5tMs8dKMpGuiT8QLvGIuYeDhoChAin5IkrDMmR7off6ZChOLDTARLNdiIPs9mXP7U4kfnMMi3hrsVwUl7bW8OWFTpevjz3dqCvUPzaKCBwjiEUJiAtywNBvI1abltMA8GrKQ5V2tgyo9VxY2zVuwh48fqGriJXkheva63ToePMFMhZM6lwp5YZALFVTpSx+FTldfzt8DznF/EJjAvL0gSeRlLSL9beuUlHv6VDXZygjxksLPz5jgsBN07ZtJ8xHMn+1zn4IL7chK9J4iA+6h/1vUk12rtLyXCRBQiKLpI/hwirtxDMQI7tM4Bv1wH7M6JGPnnuZhT6SEG4ZjO1xI4gDDrldPgrzXnS+XX/0r70bdg8QMv7kTNOPWIHeYU4mOWRa8ZT466HSjlbqzS7UYhNx4IhIFDra6dED0X9a9MwXh6eUnGY2RHJJmskUYa+LJZR8ia+9ZcjYm6s1xvA68AVWino+i/SPJAC4I7w0lEeUPhfItis1ZIVAKQTl2pN3nQMKBF42VbNDKP3cJtW2m4fJ0boXkRJNAq72u8o/ZBKkP8w52mSsIFbqcUuaOH40ccM532R+K0fjtvpzCPwwSQXZeT6XCcxC6D+qv4wQxM6mkY2SdUbQGCRIMWhg2aUXnIIHhYW7eYdvwQEtGn1+xv0tHCv7WQ/5TBFvk6+4rY00BnUjMQnwdfX6Wiq76yTiVuaX3C7ANKMPRmL7GKyxjb3cPdJN4J/GtPpYdBci5i8UpudVoH/4YfGQNsDGL1Fj1T2cxz8JfTH4I76ameLtZs+cgVk60Te5TDnbk+vI9WrV+I6kqrQzfLKl2OpDrY9uGVU6BirG6/Mdtm8sdyF6RYUAzbDzHidXW/YGyK+h58rAGHvincSP32OcFpCd2jRTcf1ES4kXeJzBK0aRQQvd9zTE9fe3ZSntezREtXGBNROs461N0ECh+wzC8tmX7T9i//rWxafV2jJvlQuyeC1IzkIBpNE7cUFM45YndCrnIQm2jwremjOBum42u3x+cKFuS2j0aGnqCQqVk67aG2VzScAw8jh2QuEZj2kpLMY7MfFJ6fOgZTUWLksVRHzw7HJzhBmgjgdaXMS2GH129sT9nuzljXPl0FshGFuzszHqlXFJreiA/GvIAL27UPaURQRac4yN2GZol8XEJ82XAdB6g0p5GM1sr/2Vt0o1F82frn6lluFtjUFjv+6DKWv2ldAk3RWCyz9QCyI8lA+FjT6xo/Vd7OL3PzIDLl2ROQZmmm95JrPosuol0Kgf5dzA5UVhBP44ng1WULxSVoRzNpDSaJk0icRhYC/JezlV6qSTAPg2EAiHBW38KMQCw23z5LkCUx5Cjh295ezlJVw6YA4bXkmiTStQKtQ4UmdMe0IeqNnZXU0JMoEzYx2JQ29qFAKLOf+0O25/NarxbbNDA2CQxXncvJRKWcxw/5tQr/52kYLrU5ZEThxJiWgR5EZN61gn1Uo2CSpi2uFaWSsSVtnIEUCJOIMIic6W88Sl008POwsQsbVflg7DhKR5hc9DOkTWQZUf1z57Vem6MqYQ/JHJLnsAj6AiLP8sTocvIktYacoenJ3vaKgO8RRgDNEFmykXRfmNJ+cG5kEwVAclAR90r1R+9b+lCQy4y2CzNvQNubQg7TLRZnx6XheEh8Kgnjio+Uygttz5Y9coSrJ8B5brGaWUrZ+Tibvpqfx+cN4zDtDtv2vPeUPFF4oH/YGpzaX1/w2Gwq5UEVRkIhrUqYwzWnBXNxjAnr/8FAf2DDZj0a2YAmRkf1I/mJIy00KHfX8rbBDU7a2P0hJqFWUrO3/oQKT0SNUsvXQqplxKzGm6xQA87LooI4Su278FIpOt4B5q9iIG0ea9odwfW4/nP6M/ixl25pLQBlw7G7vnSsox0TopzKBOj2ahawL8SWtqt9ZnLe1M8jkW9j/sPBsJy8KTeKUmsQ4tNV1U5cRm4kU/dXy0aPWmKoxVFGnmfKfPbUtcdd2mx/lHVhOvTDcTAfVsp//aOT9QrriOMWF6Z6b77o8c4NgZH2dCwtKjbSwKIH2iC8wKsS0gH7K6d178JKC8f1PQZsJWuyCp1bHvUnnwggQuqCZOl/b+8ZZG6/XnRpz+j1BK7sUnjKKzhQsx47rEeKhCQikYJMeYwofyTL6vMY0=</go:docsCustomData>
</go:gDocsCustomXmlDataStorage>
</file>

<file path=customXml/itemProps1.xml><?xml version="1.0" encoding="utf-8"?>
<ds:datastoreItem xmlns:ds="http://schemas.openxmlformats.org/officeDocument/2006/customXml" ds:itemID="{43FD7C4D-B383-4833-A633-E91F31FADD80}"/>
</file>

<file path=customXml/itemProps2.xml><?xml version="1.0" encoding="utf-8"?>
<ds:datastoreItem xmlns:ds="http://schemas.openxmlformats.org/officeDocument/2006/customXml" ds:itemID="{927BFCFA-BE10-484F-A944-34427903F957}">
  <ds:schemaRefs>
    <ds:schemaRef ds:uri="http://schemas.microsoft.com/sharepoint/v3/contenttype/forms"/>
  </ds:schemaRefs>
</ds:datastoreItem>
</file>

<file path=customXml/itemProps3.xml><?xml version="1.0" encoding="utf-8"?>
<ds:datastoreItem xmlns:ds="http://schemas.openxmlformats.org/officeDocument/2006/customXml" ds:itemID="{22C340AD-9D26-4FEA-9BAB-C9AB25D7DDE6}">
  <ds:schemaRefs>
    <ds:schemaRef ds:uri="http://schemas.microsoft.com/office/2006/metadata/properties"/>
    <ds:schemaRef ds:uri="http://schemas.microsoft.com/office/infopath/2007/PartnerControls"/>
    <ds:schemaRef ds:uri="3c4e973c-2139-4b51-afd0-f5f45cff5d8e"/>
    <ds:schemaRef ds:uri="f4aa1da6-0ee8-41ad-9d73-e132bdf45b42"/>
  </ds:schemaRefs>
</ds:datastoreItem>
</file>

<file path=customXml/itemProps4.xml><?xml version="1.0" encoding="utf-8"?>
<ds:datastoreItem xmlns:ds="http://schemas.openxmlformats.org/officeDocument/2006/customXml" ds:itemID="{90D3F9A5-2AE4-47FA-BEEE-058210D0C283}">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14361</Words>
  <Characters>81862</Characters>
  <Application>Microsoft Office Word</Application>
  <DocSecurity>0</DocSecurity>
  <Lines>682</Lines>
  <Paragraphs>192</Paragraphs>
  <ScaleCrop>false</ScaleCrop>
  <Company/>
  <LinksUpToDate>false</LinksUpToDate>
  <CharactersWithSpaces>96031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Thompson</dc:creator>
  <cp:lastModifiedBy>Semira Osmanovic</cp:lastModifiedBy>
  <cp:revision>39</cp:revision>
  <dcterms:created xsi:type="dcterms:W3CDTF">2023-11-30T11:09:00Z</dcterms:created>
  <dcterms:modified xsi:type="dcterms:W3CDTF">2024-02-08T13:47:00Z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ExtensionsTemplateType">
    <vt:lpwstr>MeetingsComms</vt:lpwstr>
  </property>
  <property fmtid="{D5CDD505-2E9C-101B-9397-08002B2CF9AE}" pid="3" name="MSIP_Label_82fa3fd3-029b-403d-91b4-1dc930cb0e60_Enabled">
    <vt:lpwstr>true</vt:lpwstr>
  </property>
  <property fmtid="{D5CDD505-2E9C-101B-9397-08002B2CF9AE}" pid="4" name="MSIP_Label_82fa3fd3-029b-403d-91b4-1dc930cb0e60_SetDate">
    <vt:lpwstr>2022-02-24T19:59:28Z</vt:lpwstr>
  </property>
  <property fmtid="{D5CDD505-2E9C-101B-9397-08002B2CF9AE}" pid="5" name="MSIP_Label_82fa3fd3-029b-403d-91b4-1dc930cb0e60_Method">
    <vt:lpwstr>Privileged</vt:lpwstr>
  </property>
  <property fmtid="{D5CDD505-2E9C-101B-9397-08002B2CF9AE}" pid="6" name="MSIP_Label_82fa3fd3-029b-403d-91b4-1dc930cb0e60_Name">
    <vt:lpwstr>82fa3fd3-029b-403d-91b4-1dc930cb0e60</vt:lpwstr>
  </property>
  <property fmtid="{D5CDD505-2E9C-101B-9397-08002B2CF9AE}" pid="7" name="MSIP_Label_82fa3fd3-029b-403d-91b4-1dc930cb0e60_SiteId">
    <vt:lpwstr>4ae48b41-0137-4599-8661-fc641fe77bea</vt:lpwstr>
  </property>
  <property fmtid="{D5CDD505-2E9C-101B-9397-08002B2CF9AE}" pid="8" name="MSIP_Label_82fa3fd3-029b-403d-91b4-1dc930cb0e60_ActionId">
    <vt:lpwstr>74aad674-7337-49c8-90c4-ab933155111d</vt:lpwstr>
  </property>
  <property fmtid="{D5CDD505-2E9C-101B-9397-08002B2CF9AE}" pid="9" name="MSIP_Label_82fa3fd3-029b-403d-91b4-1dc930cb0e60_ContentBits">
    <vt:lpwstr>0</vt:lpwstr>
  </property>
  <property fmtid="{D5CDD505-2E9C-101B-9397-08002B2CF9AE}" pid="10" name="TemplafyTenantId">
    <vt:lpwstr>arup</vt:lpwstr>
  </property>
  <property fmtid="{D5CDD505-2E9C-101B-9397-08002B2CF9AE}" pid="11" name="TemplafyTemplateId">
    <vt:lpwstr>637904585099937060</vt:lpwstr>
  </property>
  <property fmtid="{D5CDD505-2E9C-101B-9397-08002B2CF9AE}" pid="12" name="TemplafyUserProfileId">
    <vt:lpwstr>637801086657064995</vt:lpwstr>
  </property>
  <property fmtid="{D5CDD505-2E9C-101B-9397-08002B2CF9AE}" pid="13" name="TemplafyLanguageCode">
    <vt:lpwstr>en-GB</vt:lpwstr>
  </property>
  <property fmtid="{D5CDD505-2E9C-101B-9397-08002B2CF9AE}" pid="14" name="TemplafyFromBlank">
    <vt:bool>true</vt:bool>
  </property>
  <property fmtid="{D5CDD505-2E9C-101B-9397-08002B2CF9AE}" pid="15" name="ContentTypeId">
    <vt:lpwstr>0x0101001C85423F0F6FA74ABEC7188475BDC9F2</vt:lpwstr>
  </property>
  <property fmtid="{D5CDD505-2E9C-101B-9397-08002B2CF9AE}" pid="16" name="MediaServiceImageTags">
    <vt:lpwstr/>
  </property>
  <property fmtid="{D5CDD505-2E9C-101B-9397-08002B2CF9AE}" pid="17" name="GrammarlyDocumentId">
    <vt:lpwstr>38671d9601a639b04057133aa4059cf90b3471c96cae5efab936e200578feecc</vt:lpwstr>
  </property>
</Properties>
</file>