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3507" w14:textId="77777777" w:rsidR="00603490" w:rsidRDefault="00603490" w:rsidP="00603490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lang w:val="en-US"/>
        </w:rPr>
        <w:t xml:space="preserve">STOCKHOLM +50 </w:t>
      </w:r>
    </w:p>
    <w:p w14:paraId="6C5625E2" w14:textId="77777777" w:rsidR="005C4085" w:rsidRDefault="00226951" w:rsidP="00603490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8"/>
          <w:lang w:val="en-US"/>
        </w:rPr>
      </w:pPr>
      <w:r w:rsidRPr="00916CAF">
        <w:rPr>
          <w:rFonts w:asciiTheme="minorHAnsi" w:hAnsiTheme="minorHAnsi" w:cstheme="minorHAnsi"/>
          <w:b/>
          <w:bCs/>
          <w:color w:val="000000" w:themeColor="text1"/>
          <w:sz w:val="28"/>
          <w:lang w:val="en-US"/>
        </w:rPr>
        <w:t xml:space="preserve">PROVINCIAL </w:t>
      </w:r>
      <w:r>
        <w:rPr>
          <w:rFonts w:asciiTheme="minorHAnsi" w:hAnsiTheme="minorHAnsi" w:cstheme="minorHAnsi"/>
          <w:b/>
          <w:bCs/>
          <w:sz w:val="28"/>
          <w:lang w:val="en-US"/>
        </w:rPr>
        <w:t xml:space="preserve">SECTOR </w:t>
      </w:r>
      <w:r w:rsidR="00603490">
        <w:rPr>
          <w:rFonts w:asciiTheme="minorHAnsi" w:hAnsiTheme="minorHAnsi" w:cstheme="minorHAnsi"/>
          <w:b/>
          <w:bCs/>
          <w:sz w:val="28"/>
          <w:lang w:val="en-US"/>
        </w:rPr>
        <w:t xml:space="preserve">CONSULTATION </w:t>
      </w:r>
    </w:p>
    <w:p w14:paraId="3FF82EDC" w14:textId="77777777" w:rsidR="002D7D29" w:rsidRDefault="002D7D29" w:rsidP="00603490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lang w:val="en-US"/>
        </w:rPr>
        <w:t>MEETING MINUTES</w:t>
      </w:r>
    </w:p>
    <w:tbl>
      <w:tblPr>
        <w:tblpPr w:leftFromText="180" w:rightFromText="180" w:bottomFromText="160" w:vertAnchor="text" w:horzAnchor="margin" w:tblpX="108" w:tblpY="204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9563"/>
      </w:tblGrid>
      <w:tr w:rsidR="00603490" w14:paraId="61BEE41B" w14:textId="77777777" w:rsidTr="00BE72F9">
        <w:trPr>
          <w:trHeight w:val="25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2F2A8D28" w14:textId="77777777" w:rsidR="00603490" w:rsidRDefault="00603490" w:rsidP="00BE72F9">
            <w:pPr>
              <w:spacing w:after="0" w:line="240" w:lineRule="auto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 xml:space="preserve">Date 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0C34" w14:textId="77777777" w:rsidR="00603490" w:rsidRPr="00916CAF" w:rsidRDefault="00226951" w:rsidP="00BE72F9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916CAF">
              <w:rPr>
                <w:color w:val="000000" w:themeColor="text1"/>
                <w:lang w:val="en-US"/>
              </w:rPr>
              <w:t>26 April 2022 (Tuesday</w:t>
            </w:r>
            <w:r w:rsidR="00603490" w:rsidRPr="00916CAF">
              <w:rPr>
                <w:color w:val="000000" w:themeColor="text1"/>
                <w:lang w:val="en-US"/>
              </w:rPr>
              <w:t>)</w:t>
            </w:r>
          </w:p>
        </w:tc>
      </w:tr>
      <w:tr w:rsidR="00603490" w14:paraId="69BBA9DE" w14:textId="77777777" w:rsidTr="00BE72F9">
        <w:trPr>
          <w:trHeight w:val="275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7341C901" w14:textId="77777777" w:rsidR="00603490" w:rsidRDefault="00603490" w:rsidP="00BE72F9">
            <w:pPr>
              <w:spacing w:after="0" w:line="240" w:lineRule="auto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Time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2C77" w14:textId="77777777" w:rsidR="00603490" w:rsidRPr="00916CAF" w:rsidRDefault="002A4BD0" w:rsidP="00BE72F9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916CAF">
              <w:rPr>
                <w:color w:val="000000" w:themeColor="text1"/>
              </w:rPr>
              <w:t>09.30am- 1</w:t>
            </w:r>
            <w:r w:rsidR="00302C7B" w:rsidRPr="00916CAF">
              <w:rPr>
                <w:color w:val="000000" w:themeColor="text1"/>
              </w:rPr>
              <w:t>.</w:t>
            </w:r>
            <w:r w:rsidR="005C4085" w:rsidRPr="00916CAF">
              <w:rPr>
                <w:color w:val="000000" w:themeColor="text1"/>
              </w:rPr>
              <w:t>:3</w:t>
            </w:r>
            <w:r w:rsidR="00603490" w:rsidRPr="00916CAF">
              <w:rPr>
                <w:color w:val="000000" w:themeColor="text1"/>
              </w:rPr>
              <w:t>0pm</w:t>
            </w:r>
          </w:p>
        </w:tc>
      </w:tr>
      <w:tr w:rsidR="00603490" w14:paraId="278E9FB6" w14:textId="77777777" w:rsidTr="00BE72F9">
        <w:trPr>
          <w:trHeight w:val="25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5F70A547" w14:textId="77777777" w:rsidR="00603490" w:rsidRDefault="00603490" w:rsidP="00BE72F9">
            <w:pPr>
              <w:spacing w:after="0" w:line="240" w:lineRule="auto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 xml:space="preserve">Venue 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89C1" w14:textId="77777777" w:rsidR="00603490" w:rsidRPr="00916CAF" w:rsidRDefault="00226951" w:rsidP="00BE72F9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916CAF">
              <w:rPr>
                <w:color w:val="000000" w:themeColor="text1"/>
                <w:lang w:val="en-US"/>
              </w:rPr>
              <w:t xml:space="preserve">The Heritage Grand Badulla </w:t>
            </w:r>
          </w:p>
        </w:tc>
      </w:tr>
    </w:tbl>
    <w:p w14:paraId="2591C07E" w14:textId="77777777" w:rsidR="00076569" w:rsidRDefault="00076569" w:rsidP="00076569">
      <w:pPr>
        <w:pStyle w:val="NoSpacing"/>
        <w:jc w:val="both"/>
        <w:rPr>
          <w:szCs w:val="18"/>
          <w:lang w:val="en-GB"/>
        </w:rPr>
      </w:pPr>
    </w:p>
    <w:p w14:paraId="63925E2A" w14:textId="77777777" w:rsidR="00431E97" w:rsidRDefault="005F59F6" w:rsidP="005F59F6">
      <w:pPr>
        <w:jc w:val="both"/>
        <w:rPr>
          <w:b/>
          <w:sz w:val="24"/>
        </w:rPr>
      </w:pPr>
      <w:r>
        <w:rPr>
          <w:b/>
          <w:sz w:val="24"/>
        </w:rPr>
        <w:t>Meeting Participants:</w:t>
      </w:r>
    </w:p>
    <w:tbl>
      <w:tblPr>
        <w:tblW w:w="10800" w:type="dxa"/>
        <w:tblInd w:w="108" w:type="dxa"/>
        <w:tblLook w:val="04A0" w:firstRow="1" w:lastRow="0" w:firstColumn="1" w:lastColumn="0" w:noHBand="0" w:noVBand="1"/>
      </w:tblPr>
      <w:tblGrid>
        <w:gridCol w:w="456"/>
        <w:gridCol w:w="2520"/>
        <w:gridCol w:w="2880"/>
        <w:gridCol w:w="2578"/>
        <w:gridCol w:w="2384"/>
      </w:tblGrid>
      <w:tr w:rsidR="00FF0126" w:rsidRPr="00A630E9" w14:paraId="6A7DBC28" w14:textId="77777777" w:rsidTr="00FF0126">
        <w:trPr>
          <w:trHeight w:val="28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5A89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F51D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2DFA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D05D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Sector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373B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Organisation/Department </w:t>
            </w:r>
          </w:p>
        </w:tc>
      </w:tr>
      <w:tr w:rsidR="00FF0126" w:rsidRPr="00A630E9" w14:paraId="553195EB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2FAE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2EA7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P.B.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Wijerathna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B408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Chief Secretary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5805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Administration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8BBC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Uva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Provincial Council </w:t>
            </w:r>
          </w:p>
        </w:tc>
      </w:tr>
      <w:tr w:rsidR="00FF0126" w:rsidRPr="00A630E9" w14:paraId="4392DE2B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447E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73BC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Prof. (Mr.) H.M.J.C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Pitawala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C498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Dean, Faculty of applied sciences 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D821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University Lecturer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4CD1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Uva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Wellasa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University</w:t>
            </w:r>
          </w:p>
        </w:tc>
      </w:tr>
      <w:tr w:rsidR="00FF0126" w:rsidRPr="00A630E9" w14:paraId="2FCEA276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F534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C712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R.T.S.L. Jayasinghe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EF0F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Director 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CD1E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Accounting &amp; Finance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DA5A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Department of Financial Management </w:t>
            </w:r>
          </w:p>
        </w:tc>
      </w:tr>
      <w:tr w:rsidR="00FF0126" w:rsidRPr="00A630E9" w14:paraId="77B336D8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54B2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39B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Dr.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(Mrs.) J.C.M.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Tennekoon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5470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Provincial Director - Health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Uva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FB5E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Health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2535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Health Ministry</w:t>
            </w:r>
          </w:p>
        </w:tc>
      </w:tr>
      <w:tr w:rsidR="00FF0126" w:rsidRPr="00A630E9" w14:paraId="2DF5BBB9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FF72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7F5F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Nihal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Gunaratne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39DF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Secretary 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2275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Tourism Industries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EBD8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Provincial Min. of Tourism Sports and Industries </w:t>
            </w:r>
          </w:p>
        </w:tc>
      </w:tr>
      <w:tr w:rsidR="00FF0126" w:rsidRPr="00A630E9" w14:paraId="35950CEF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8498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93A3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Dhammika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Chandratilake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9494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Provincial Director - Roads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CCBB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E90B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Provincial Road Department </w:t>
            </w:r>
          </w:p>
        </w:tc>
      </w:tr>
      <w:tr w:rsidR="00FF0126" w:rsidRPr="00A630E9" w14:paraId="61A40FDF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00AC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83C7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Dr.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(Mrs.) Dilma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Premathilake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3319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Provincial Ayurvedic Commissioner 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1CB3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Health - Indigenous medicine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D7F8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Ministry of Health</w:t>
            </w:r>
          </w:p>
        </w:tc>
      </w:tr>
      <w:tr w:rsidR="00FF0126" w:rsidRPr="00A630E9" w14:paraId="70DC5E89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C27D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2580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M.M.Ananda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Wijithakumara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Mapa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9584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Deputy Chief Secretary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9FA6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Planning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9413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Department of Planning</w:t>
            </w:r>
          </w:p>
        </w:tc>
      </w:tr>
      <w:tr w:rsidR="00FF0126" w:rsidRPr="00A630E9" w14:paraId="25FD6648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B278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7371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Ms. D.M.C.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Disanayaka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ABB0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Assistant Provincial Land Commissioner 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5F86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Land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5053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Ministry of Education</w:t>
            </w:r>
          </w:p>
        </w:tc>
      </w:tr>
      <w:tr w:rsidR="00FF0126" w:rsidRPr="00A630E9" w14:paraId="3CF04B62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A1BD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915F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D.M.Samarasekara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CED1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Director - Planning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F194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A9D0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Ministry of Education</w:t>
            </w:r>
          </w:p>
        </w:tc>
      </w:tr>
      <w:tr w:rsidR="00FF0126" w:rsidRPr="00A630E9" w14:paraId="45B55C5C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B8A1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E403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Ms.D.M.C.S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Dissanayake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13AC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Veterinary Surgeon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5307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Animal protection and health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E718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Department of Animal Protection and Health</w:t>
            </w:r>
          </w:p>
        </w:tc>
      </w:tr>
      <w:tr w:rsidR="00FF0126" w:rsidRPr="00A630E9" w14:paraId="348F38B0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0AB0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F6E7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D.M.N.P Dissanayake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C425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Provincial revenue commissioner 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C389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Provincial revenue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67F6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FF0126" w:rsidRPr="00A630E9" w14:paraId="26718113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7633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808F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G.I. Prasad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Galappaththi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B582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Auditor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019C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Provincial audit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9F28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FF0126" w:rsidRPr="00A630E9" w14:paraId="5AEEF89A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6A93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7DD6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R.M.T.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Nisantha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Rathnayake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856F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Deputy director of education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D58F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Provincial education department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8772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Education department </w:t>
            </w:r>
          </w:p>
        </w:tc>
      </w:tr>
      <w:tr w:rsidR="00FF0126" w:rsidRPr="00A630E9" w14:paraId="747AC531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2422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ED51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Lakmini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Amarasekara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0268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Senior Assistant Secretary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42A5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Ministrial</w:t>
            </w:r>
            <w:proofErr w:type="spell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9F3C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Health</w:t>
            </w:r>
          </w:p>
        </w:tc>
      </w:tr>
      <w:tr w:rsidR="00FF0126" w:rsidRPr="00A630E9" w14:paraId="4931042C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E782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1FB3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S.P.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Athukorala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D5B8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Deputy Commissioner of Local Government 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B675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Local Government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6C56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Local Government </w:t>
            </w:r>
          </w:p>
        </w:tc>
      </w:tr>
      <w:tr w:rsidR="00FF0126" w:rsidRPr="00A630E9" w14:paraId="59773C40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D928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D72D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Ms. E.K.V.T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Edirisooriya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DF18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Assistant secretary PSC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7E67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PSC &amp; Agri Ministry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F15D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PSC</w:t>
            </w:r>
          </w:p>
        </w:tc>
      </w:tr>
      <w:tr w:rsidR="00FF0126" w:rsidRPr="00A630E9" w14:paraId="1994FEF6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3752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2273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Mr. D.M.K.S. Dissanayake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7191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Provincial director sports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8EB6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Sports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9716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Sports department </w:t>
            </w:r>
          </w:p>
        </w:tc>
      </w:tr>
      <w:tr w:rsidR="00FF0126" w:rsidRPr="00A630E9" w14:paraId="4FF5D313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E04A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1DD8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R.M. Ananda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Wimalsena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D2B2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Superintendent of audit 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A771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Provincial audit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7D69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FF0126" w:rsidRPr="00A630E9" w14:paraId="41FEBF21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6701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68CD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W.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Randeniya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7FB4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Secretary 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E05A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Provincial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ACE0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Cooperative Employees Commission</w:t>
            </w:r>
          </w:p>
        </w:tc>
      </w:tr>
      <w:tr w:rsidR="00FF0126" w:rsidRPr="00A630E9" w14:paraId="631023DF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1FD7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668D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Mr. M.A.C. Najeeb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1B33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Director/CEA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1D43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Environment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73D8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Ministry of Environment</w:t>
            </w:r>
          </w:p>
        </w:tc>
      </w:tr>
      <w:tr w:rsidR="00FF0126" w:rsidRPr="00A630E9" w14:paraId="5E6B55A5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0C55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0F6B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Mr.W.H.N.S.Hewage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3D23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Development officer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2336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Training/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Eductation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unit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8AA2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Uva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Manage Development Institute (UMDI)</w:t>
            </w:r>
          </w:p>
        </w:tc>
      </w:tr>
      <w:tr w:rsidR="00FF0126" w:rsidRPr="00A630E9" w14:paraId="5FF34E1C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9141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3D2F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Sanjeewa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Nishantha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Dharmapala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145C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Chief Engineer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D08F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Provincial building department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CE32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FF0126" w:rsidRPr="00A630E9" w14:paraId="3280D713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6696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36E0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H.P.A.G.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Anuruddga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Hewa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Paththirage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F390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 xml:space="preserve">Cooperative Development </w:t>
            </w: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 xml:space="preserve">Commissioner 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9A06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Cooperative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D9A7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Ministry of Cooperative </w:t>
            </w:r>
          </w:p>
        </w:tc>
      </w:tr>
      <w:tr w:rsidR="00FF0126" w:rsidRPr="00A630E9" w14:paraId="2D6553F0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D40A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38D4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Udaya Kumara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1BDF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A/D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016B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Disaster Management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43AF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Disaster Management Centre</w:t>
            </w:r>
          </w:p>
        </w:tc>
      </w:tr>
      <w:tr w:rsidR="00FF0126" w:rsidRPr="00A630E9" w14:paraId="05F15E44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DCFB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44E8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Amila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. C. Silva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22D7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728A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Provincial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E935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Office of the deputy Chief Secretary</w:t>
            </w:r>
          </w:p>
        </w:tc>
      </w:tr>
      <w:tr w:rsidR="00FF0126" w:rsidRPr="00A630E9" w14:paraId="5AA7D5D4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F92C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D5BD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Ms. R.M.S.D.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Rathnayake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9BD0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Secretary 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4078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U.P. Road Ministry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277E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Road Ministry</w:t>
            </w:r>
          </w:p>
        </w:tc>
      </w:tr>
      <w:tr w:rsidR="00FF0126" w:rsidRPr="00A630E9" w14:paraId="2E4D4B2F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03AC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DFA3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R.P.D.C.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Rajapaksha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3752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C.M.A.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2D17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D.C.S (Admin)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9F33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D.C.S (Admin)</w:t>
            </w:r>
          </w:p>
        </w:tc>
      </w:tr>
      <w:tr w:rsidR="00FF0126" w:rsidRPr="00A630E9" w14:paraId="4FEF1EA9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13E0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755B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M.M.J.S.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Wijekoon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FD00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Provincial director 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B3C8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Irrigation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BDC5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UPC</w:t>
            </w:r>
          </w:p>
        </w:tc>
      </w:tr>
      <w:tr w:rsidR="00FF0126" w:rsidRPr="00A630E9" w14:paraId="3A1A4847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090C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C80E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Prof.(Mr.) D.T.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Udagedara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B1DA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Associate Professor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E032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BC81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FF0126" w:rsidRPr="00A630E9" w14:paraId="7A121BDF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941A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67CA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Mr. I.M.U.K Jayasekara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68A8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Council Secretary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B851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D99C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FF0126" w:rsidRPr="00A630E9" w14:paraId="1240ACE5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30ED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B1C4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M.T.G.A.N.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Lakmal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727C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Provincial director - mechanical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E76C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Engineering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F50D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Provincial department of mechanics </w:t>
            </w:r>
          </w:p>
        </w:tc>
      </w:tr>
      <w:tr w:rsidR="00FF0126" w:rsidRPr="00A630E9" w14:paraId="07A4D7F8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975F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EA9B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K.A.Bandula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Seneviratne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2701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Deputy Chief Secretary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4461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Engineering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101C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Engineering department </w:t>
            </w:r>
          </w:p>
        </w:tc>
      </w:tr>
      <w:tr w:rsidR="00FF0126" w:rsidRPr="00A630E9" w14:paraId="756A3FFA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F7BE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2C21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H.M.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Nandasena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F4B6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Deputy Chief -training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B460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Administration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7A94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Chief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Secretarys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Office</w:t>
            </w:r>
          </w:p>
        </w:tc>
      </w:tr>
      <w:tr w:rsidR="00FF0126" w:rsidRPr="00A630E9" w14:paraId="2FD4E381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4D37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DFF8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J.M.S.L.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Watarake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EE47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1B0B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5B93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DCS</w:t>
            </w:r>
          </w:p>
        </w:tc>
      </w:tr>
      <w:tr w:rsidR="00FF0126" w:rsidRPr="00A630E9" w14:paraId="573F440B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A22F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A224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Ms. K.I. Anusha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Kottawa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Iniyage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1A57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Director - rural development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5E95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Government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784E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Education and rural development </w:t>
            </w:r>
          </w:p>
        </w:tc>
      </w:tr>
      <w:tr w:rsidR="00FF0126" w:rsidRPr="00A630E9" w14:paraId="332C775D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2FA4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71A9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S.M.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Jayasundara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1405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E36E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Engineering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9DC0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Uva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Provincial Buildings department</w:t>
            </w:r>
          </w:p>
        </w:tc>
      </w:tr>
      <w:tr w:rsidR="00FF0126" w:rsidRPr="00A630E9" w14:paraId="713E4FCB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EF7F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BB45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Ms. S.P.L.K. Samarasinghe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21A1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Deputy Director (Planning)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F5FB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Planning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6585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FF0126" w:rsidRPr="00A630E9" w14:paraId="7AFAC692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0C96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E1C9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M.K.J.M.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Jamaldeen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A944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Assistant Director 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A052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Uva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Provincial Office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4520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Central Environmental Authority</w:t>
            </w:r>
          </w:p>
        </w:tc>
      </w:tr>
      <w:tr w:rsidR="00FF0126" w:rsidRPr="00A630E9" w14:paraId="1775C67A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C940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599F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Dr.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(Mr.) Titus Cooray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D32C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Snr. Lecturer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1CFC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B125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Uva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Wellasa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University </w:t>
            </w:r>
          </w:p>
        </w:tc>
      </w:tr>
      <w:tr w:rsidR="00FF0126" w:rsidRPr="00A630E9" w14:paraId="15859F44" w14:textId="77777777" w:rsidTr="00FF0126">
        <w:trPr>
          <w:trHeight w:val="387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F317" w14:textId="77777777" w:rsidR="00FF0126" w:rsidRPr="008E79F9" w:rsidRDefault="00FF0126" w:rsidP="00571271">
            <w:pPr>
              <w:rPr>
                <w:sz w:val="20"/>
                <w:szCs w:val="20"/>
              </w:rPr>
            </w:pPr>
            <w:r w:rsidRPr="008E79F9">
              <w:rPr>
                <w:sz w:val="20"/>
                <w:szCs w:val="20"/>
              </w:rPr>
              <w:t>41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78BF" w14:textId="77777777" w:rsidR="00FF0126" w:rsidRPr="008E79F9" w:rsidRDefault="00FF0126" w:rsidP="00571271">
            <w:pPr>
              <w:rPr>
                <w:sz w:val="20"/>
                <w:szCs w:val="20"/>
              </w:rPr>
            </w:pPr>
            <w:r w:rsidRPr="008E79F9">
              <w:rPr>
                <w:sz w:val="20"/>
                <w:szCs w:val="20"/>
              </w:rPr>
              <w:t xml:space="preserve">Mr. H.K.A.B.S. </w:t>
            </w:r>
            <w:proofErr w:type="spellStart"/>
            <w:r w:rsidRPr="008E79F9">
              <w:rPr>
                <w:sz w:val="20"/>
                <w:szCs w:val="20"/>
              </w:rPr>
              <w:t>Kodithuwaku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047C" w14:textId="77777777" w:rsidR="00FF0126" w:rsidRPr="008E79F9" w:rsidRDefault="00FF0126" w:rsidP="00571271">
            <w:pPr>
              <w:rPr>
                <w:sz w:val="20"/>
                <w:szCs w:val="20"/>
              </w:rPr>
            </w:pPr>
            <w:r w:rsidRPr="008E79F9">
              <w:rPr>
                <w:sz w:val="20"/>
                <w:szCs w:val="20"/>
              </w:rPr>
              <w:t>Assistant Secretary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05BB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Sports, small industries, tourism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9400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Ministry of sports, tourism and textiles and small industries -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Uva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F0126" w:rsidRPr="00A630E9" w14:paraId="4D5B652D" w14:textId="77777777" w:rsidTr="00FF0126">
        <w:trPr>
          <w:trHeight w:val="28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B052" w14:textId="77777777" w:rsidR="00FF0126" w:rsidRPr="00A630E9" w:rsidRDefault="00FF0126" w:rsidP="005712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119C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Buddhika</w:t>
            </w:r>
            <w:proofErr w:type="spellEnd"/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 Dharmapala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3CA8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 xml:space="preserve">Administrative officer 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A83D" w14:textId="77777777" w:rsidR="00FF0126" w:rsidRPr="00A630E9" w:rsidRDefault="00FF0126" w:rsidP="005712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Administration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F046" w14:textId="77777777" w:rsidR="00FF0126" w:rsidRPr="00A630E9" w:rsidRDefault="00FF0126" w:rsidP="005712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630E9">
              <w:rPr>
                <w:rFonts w:eastAsia="Times New Roman" w:cs="Calibri"/>
                <w:color w:val="000000"/>
                <w:sz w:val="20"/>
                <w:szCs w:val="20"/>
              </w:rPr>
              <w:t>Office of the deputy Chief Secretary</w:t>
            </w:r>
          </w:p>
        </w:tc>
      </w:tr>
    </w:tbl>
    <w:p w14:paraId="46454E95" w14:textId="77777777" w:rsidR="005F59F6" w:rsidRDefault="005F59F6" w:rsidP="005F59F6">
      <w:pPr>
        <w:jc w:val="both"/>
        <w:rPr>
          <w:b/>
          <w:sz w:val="24"/>
          <w:szCs w:val="18"/>
        </w:rPr>
      </w:pPr>
    </w:p>
    <w:p w14:paraId="6BE47ECC" w14:textId="77777777" w:rsidR="00431E97" w:rsidRPr="005F59F6" w:rsidRDefault="005F59F6" w:rsidP="005F59F6">
      <w:pPr>
        <w:jc w:val="both"/>
        <w:rPr>
          <w:b/>
          <w:sz w:val="24"/>
          <w:szCs w:val="18"/>
        </w:rPr>
      </w:pPr>
      <w:r>
        <w:rPr>
          <w:b/>
          <w:sz w:val="24"/>
          <w:szCs w:val="18"/>
        </w:rPr>
        <w:t xml:space="preserve">Discussion Summary: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65"/>
        <w:gridCol w:w="9458"/>
      </w:tblGrid>
      <w:tr w:rsidR="00DA78D0" w14:paraId="7A96D152" w14:textId="77777777" w:rsidTr="00DF7FA2">
        <w:tc>
          <w:tcPr>
            <w:tcW w:w="1365" w:type="dxa"/>
            <w:shd w:val="clear" w:color="auto" w:fill="1F3864" w:themeFill="accent1" w:themeFillShade="80"/>
          </w:tcPr>
          <w:p w14:paraId="37E13BB1" w14:textId="77777777" w:rsidR="00DA78D0" w:rsidRDefault="00DA78D0" w:rsidP="00BE72F9">
            <w:pPr>
              <w:pStyle w:val="NoSpacing"/>
              <w:jc w:val="center"/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Agenda Item</w:t>
            </w:r>
          </w:p>
        </w:tc>
        <w:tc>
          <w:tcPr>
            <w:tcW w:w="9458" w:type="dxa"/>
            <w:shd w:val="clear" w:color="auto" w:fill="1F3864" w:themeFill="accent1" w:themeFillShade="80"/>
          </w:tcPr>
          <w:p w14:paraId="56BBB836" w14:textId="77777777" w:rsidR="00DA78D0" w:rsidRDefault="00DA78D0" w:rsidP="00BE72F9">
            <w:pPr>
              <w:pStyle w:val="NoSpacing"/>
              <w:jc w:val="center"/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Discussion</w:t>
            </w:r>
          </w:p>
        </w:tc>
      </w:tr>
      <w:tr w:rsidR="00DA78D0" w:rsidRPr="005F59F6" w14:paraId="573E2A67" w14:textId="77777777" w:rsidTr="00DF7FA2">
        <w:tc>
          <w:tcPr>
            <w:tcW w:w="1365" w:type="dxa"/>
          </w:tcPr>
          <w:p w14:paraId="06E9319A" w14:textId="77777777" w:rsidR="00DA78D0" w:rsidRPr="005F59F6" w:rsidRDefault="00DA78D0" w:rsidP="00A81608">
            <w:pPr>
              <w:pStyle w:val="NoSpacing"/>
              <w:jc w:val="both"/>
              <w:rPr>
                <w:szCs w:val="18"/>
                <w:lang w:val="en-GB"/>
              </w:rPr>
            </w:pPr>
            <w:r w:rsidRPr="005F59F6">
              <w:rPr>
                <w:szCs w:val="18"/>
                <w:lang w:val="en-GB"/>
              </w:rPr>
              <w:t xml:space="preserve">Technical Discussion </w:t>
            </w:r>
          </w:p>
        </w:tc>
        <w:tc>
          <w:tcPr>
            <w:tcW w:w="9458" w:type="dxa"/>
          </w:tcPr>
          <w:p w14:paraId="3B208955" w14:textId="77777777" w:rsidR="00443AF7" w:rsidRDefault="00443AF7" w:rsidP="00443AF7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Following a breakdown of participants into 3 groups assigned to a particular LD group, and following an extensive focused group discussion amidst each, a focal point from each group presented their answers, and the following responses were discussed </w:t>
            </w:r>
            <w:r w:rsidR="00E1208E">
              <w:rPr>
                <w:rFonts w:cstheme="minorHAnsi"/>
              </w:rPr>
              <w:t xml:space="preserve">and validated </w:t>
            </w:r>
            <w:r>
              <w:rPr>
                <w:rFonts w:cstheme="minorHAnsi"/>
              </w:rPr>
              <w:t xml:space="preserve">– </w:t>
            </w:r>
          </w:p>
          <w:p w14:paraId="6A41580B" w14:textId="77777777" w:rsidR="000006A9" w:rsidRPr="005F59F6" w:rsidRDefault="000006A9" w:rsidP="000006A9">
            <w:pPr>
              <w:shd w:val="clear" w:color="auto" w:fill="9CC2E5" w:themeFill="accent5" w:themeFillTint="99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 xml:space="preserve">Leadership Dialogue 1: Reflecting on the urgent need for actions to achieve a healthy planet and prosperity for all – (assigned to </w:t>
            </w:r>
            <w:r>
              <w:rPr>
                <w:rFonts w:cstheme="minorHAnsi"/>
              </w:rPr>
              <w:t>Group 1</w:t>
            </w:r>
            <w:r w:rsidRPr="005F59F6">
              <w:rPr>
                <w:rFonts w:cstheme="minorHAnsi"/>
              </w:rPr>
              <w:t>)</w:t>
            </w:r>
          </w:p>
          <w:p w14:paraId="67DB99DA" w14:textId="77777777" w:rsidR="000006A9" w:rsidRPr="005F59F6" w:rsidRDefault="000006A9" w:rsidP="000006A9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Group 1</w:t>
            </w:r>
            <w:r w:rsidRPr="005F59F6">
              <w:rPr>
                <w:rFonts w:cstheme="minorHAnsi"/>
              </w:rPr>
              <w:t xml:space="preserve"> suggested the following inputs under each GQ, for w</w:t>
            </w:r>
            <w:r>
              <w:rPr>
                <w:rFonts w:cstheme="minorHAnsi"/>
              </w:rPr>
              <w:t xml:space="preserve">hich the other participants </w:t>
            </w:r>
            <w:r w:rsidRPr="005F59F6">
              <w:rPr>
                <w:rFonts w:cstheme="minorHAnsi"/>
              </w:rPr>
              <w:t xml:space="preserve">provided suggestions (see below in bold) which were incorporated to finalize the overall inputs - </w:t>
            </w:r>
          </w:p>
          <w:p w14:paraId="6EAA23B3" w14:textId="77777777" w:rsidR="000006A9" w:rsidRPr="005F59F6" w:rsidRDefault="000006A9" w:rsidP="000006A9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GQ1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4024"/>
              <w:gridCol w:w="5208"/>
            </w:tblGrid>
            <w:tr w:rsidR="000006A9" w:rsidRPr="005F59F6" w14:paraId="6EB90FCD" w14:textId="77777777" w:rsidTr="00DC2A2F">
              <w:tc>
                <w:tcPr>
                  <w:tcW w:w="4024" w:type="dxa"/>
                </w:tcPr>
                <w:p w14:paraId="10286C43" w14:textId="77777777" w:rsidR="000006A9" w:rsidRPr="005F59F6" w:rsidRDefault="000006A9" w:rsidP="00DC2A2F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Good Practices</w:t>
                  </w:r>
                </w:p>
              </w:tc>
              <w:tc>
                <w:tcPr>
                  <w:tcW w:w="5208" w:type="dxa"/>
                </w:tcPr>
                <w:p w14:paraId="79CDFEE8" w14:textId="77777777" w:rsidR="000006A9" w:rsidRPr="005F59F6" w:rsidRDefault="000006A9" w:rsidP="00DC2A2F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Pathways</w:t>
                  </w:r>
                </w:p>
              </w:tc>
            </w:tr>
            <w:tr w:rsidR="000006A9" w:rsidRPr="005F59F6" w14:paraId="0390471B" w14:textId="77777777" w:rsidTr="00DC2A2F">
              <w:tc>
                <w:tcPr>
                  <w:tcW w:w="4024" w:type="dxa"/>
                </w:tcPr>
                <w:p w14:paraId="4CA01FB0" w14:textId="77777777" w:rsidR="000006A9" w:rsidRPr="009140BB" w:rsidRDefault="000006A9" w:rsidP="00DC2A2F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9140BB">
                    <w:rPr>
                      <w:rFonts w:cstheme="minorHAnsi"/>
                      <w:lang w:val="en-US"/>
                    </w:rPr>
                    <w:t>Move towards eco</w:t>
                  </w:r>
                  <w:r>
                    <w:rPr>
                      <w:rFonts w:cstheme="minorHAnsi"/>
                      <w:lang w:val="en-US"/>
                    </w:rPr>
                    <w:t>-</w:t>
                  </w:r>
                  <w:r w:rsidRPr="009140BB">
                    <w:rPr>
                      <w:rFonts w:cstheme="minorHAnsi"/>
                      <w:lang w:val="en-US"/>
                    </w:rPr>
                    <w:t>friendly physical planning (covering land, water and air)</w:t>
                  </w:r>
                </w:p>
              </w:tc>
              <w:tc>
                <w:tcPr>
                  <w:tcW w:w="5208" w:type="dxa"/>
                </w:tcPr>
                <w:p w14:paraId="35EC724A" w14:textId="77777777" w:rsidR="000006A9" w:rsidRPr="009140BB" w:rsidRDefault="000006A9" w:rsidP="00DC2A2F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9140BB">
                    <w:rPr>
                      <w:rFonts w:cstheme="minorHAnsi"/>
                      <w:lang w:val="en-US"/>
                    </w:rPr>
                    <w:t xml:space="preserve">Integration of environmental policy into national physical planning </w:t>
                  </w:r>
                </w:p>
                <w:p w14:paraId="4AE94212" w14:textId="77777777" w:rsidR="000006A9" w:rsidRPr="009140BB" w:rsidRDefault="000006A9" w:rsidP="00DC2A2F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9140BB">
                    <w:rPr>
                      <w:rFonts w:cstheme="minorHAnsi"/>
                      <w:lang w:val="en-US"/>
                    </w:rPr>
                    <w:t xml:space="preserve">Adherence to national polices irrespective of political changes </w:t>
                  </w:r>
                </w:p>
                <w:p w14:paraId="7198876D" w14:textId="77777777" w:rsidR="000006A9" w:rsidRPr="009140BB" w:rsidRDefault="000006A9" w:rsidP="00DC2A2F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9140BB">
                    <w:rPr>
                      <w:rFonts w:cstheme="minorHAnsi"/>
                      <w:lang w:val="en-US"/>
                    </w:rPr>
                    <w:t xml:space="preserve">Maintain policy coherence in development </w:t>
                  </w:r>
                  <w:r w:rsidRPr="009140BB">
                    <w:rPr>
                      <w:rFonts w:cstheme="minorHAnsi"/>
                      <w:lang w:val="en-US"/>
                    </w:rPr>
                    <w:lastRenderedPageBreak/>
                    <w:t>planning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  <w:tr w:rsidR="000006A9" w:rsidRPr="005F59F6" w14:paraId="086E79E2" w14:textId="77777777" w:rsidTr="00DC2A2F">
              <w:tc>
                <w:tcPr>
                  <w:tcW w:w="4024" w:type="dxa"/>
                </w:tcPr>
                <w:p w14:paraId="51047681" w14:textId="77777777" w:rsidR="000006A9" w:rsidRPr="009140BB" w:rsidRDefault="000006A9" w:rsidP="00DC2A2F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9140BB">
                    <w:rPr>
                      <w:rFonts w:cstheme="minorHAnsi"/>
                      <w:lang w:val="en-US"/>
                    </w:rPr>
                    <w:lastRenderedPageBreak/>
                    <w:t>Promote practicing of circular economy principles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5208" w:type="dxa"/>
                </w:tcPr>
                <w:p w14:paraId="33430656" w14:textId="77777777" w:rsidR="000006A9" w:rsidRPr="009140BB" w:rsidRDefault="000006A9" w:rsidP="00DC2A2F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9140BB">
                    <w:rPr>
                      <w:rFonts w:cstheme="minorHAnsi"/>
                      <w:lang w:val="en-US"/>
                    </w:rPr>
                    <w:t xml:space="preserve">Facilitate taking up renewable energy </w:t>
                  </w:r>
                </w:p>
                <w:p w14:paraId="2D56D20E" w14:textId="77777777" w:rsidR="000006A9" w:rsidRPr="009140BB" w:rsidRDefault="000006A9" w:rsidP="00DC2A2F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9140BB">
                    <w:rPr>
                      <w:rFonts w:cstheme="minorHAnsi"/>
                      <w:lang w:val="en-US"/>
                    </w:rPr>
                    <w:t xml:space="preserve">Apply polluter pays principle </w:t>
                  </w:r>
                </w:p>
                <w:p w14:paraId="76C5417E" w14:textId="77777777" w:rsidR="000006A9" w:rsidRPr="009140BB" w:rsidRDefault="000006A9" w:rsidP="00DC2A2F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  <w:lang w:val="en-US"/>
                    </w:rPr>
                  </w:pPr>
                  <w:r w:rsidRPr="009140BB">
                    <w:rPr>
                      <w:rFonts w:cstheme="minorHAnsi"/>
                      <w:lang w:val="en-US"/>
                    </w:rPr>
                    <w:t>Introduce extended producer responsibility (EPR) principle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</w:tbl>
          <w:p w14:paraId="1146975D" w14:textId="77777777" w:rsidR="000006A9" w:rsidRPr="005F59F6" w:rsidRDefault="000006A9" w:rsidP="000006A9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C299078" w14:textId="77777777" w:rsidR="000006A9" w:rsidRPr="005F59F6" w:rsidRDefault="000006A9" w:rsidP="000006A9">
            <w:pPr>
              <w:spacing w:after="0" w:line="240" w:lineRule="auto"/>
              <w:jc w:val="both"/>
              <w:rPr>
                <w:rFonts w:cstheme="minorHAnsi"/>
                <w:shd w:val="clear" w:color="auto" w:fill="D5DCE4" w:themeFill="text2" w:themeFillTint="33"/>
              </w:rPr>
            </w:pPr>
          </w:p>
          <w:p w14:paraId="41982296" w14:textId="77777777" w:rsidR="000006A9" w:rsidRPr="005F59F6" w:rsidRDefault="000006A9" w:rsidP="000006A9">
            <w:pPr>
              <w:spacing w:after="0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GQ2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70"/>
              <w:gridCol w:w="2871"/>
              <w:gridCol w:w="3491"/>
            </w:tblGrid>
            <w:tr w:rsidR="000006A9" w:rsidRPr="005F59F6" w14:paraId="361A8F4C" w14:textId="77777777" w:rsidTr="00DC2A2F">
              <w:tc>
                <w:tcPr>
                  <w:tcW w:w="2870" w:type="dxa"/>
                </w:tcPr>
                <w:p w14:paraId="0473A9EA" w14:textId="77777777" w:rsidR="000006A9" w:rsidRPr="005F59F6" w:rsidRDefault="000006A9" w:rsidP="00DC2A2F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Actions</w:t>
                  </w:r>
                </w:p>
              </w:tc>
              <w:tc>
                <w:tcPr>
                  <w:tcW w:w="2871" w:type="dxa"/>
                </w:tcPr>
                <w:p w14:paraId="644A2C2E" w14:textId="77777777" w:rsidR="000006A9" w:rsidRPr="005F59F6" w:rsidRDefault="000006A9" w:rsidP="00DC2A2F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Policies</w:t>
                  </w:r>
                </w:p>
              </w:tc>
              <w:tc>
                <w:tcPr>
                  <w:tcW w:w="3491" w:type="dxa"/>
                </w:tcPr>
                <w:p w14:paraId="0C8DC711" w14:textId="77777777" w:rsidR="000006A9" w:rsidRPr="005F59F6" w:rsidRDefault="000006A9" w:rsidP="00DC2A2F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Structures</w:t>
                  </w:r>
                </w:p>
              </w:tc>
            </w:tr>
            <w:tr w:rsidR="000006A9" w:rsidRPr="005F59F6" w14:paraId="3B32F757" w14:textId="77777777" w:rsidTr="00DC2A2F">
              <w:tc>
                <w:tcPr>
                  <w:tcW w:w="2870" w:type="dxa"/>
                </w:tcPr>
                <w:p w14:paraId="33F83253" w14:textId="77777777" w:rsidR="000006A9" w:rsidRPr="009140BB" w:rsidRDefault="000006A9" w:rsidP="00DC2A2F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 w:rsidRPr="009140BB">
                    <w:rPr>
                      <w:rFonts w:cstheme="minorHAnsi"/>
                      <w:lang w:val="en-US"/>
                    </w:rPr>
                    <w:t>Eco</w:t>
                  </w:r>
                  <w:r>
                    <w:rPr>
                      <w:rFonts w:cstheme="minorHAnsi"/>
                      <w:lang w:val="en-US"/>
                    </w:rPr>
                    <w:t>-</w:t>
                  </w:r>
                  <w:r w:rsidRPr="009140BB">
                    <w:rPr>
                      <w:rFonts w:cstheme="minorHAnsi"/>
                      <w:lang w:val="en-US"/>
                    </w:rPr>
                    <w:t xml:space="preserve">friendly physical planning </w:t>
                  </w:r>
                </w:p>
                <w:p w14:paraId="53AF5A37" w14:textId="77777777" w:rsidR="000006A9" w:rsidRPr="005F59F6" w:rsidRDefault="000006A9" w:rsidP="00DC2A2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871" w:type="dxa"/>
                </w:tcPr>
                <w:p w14:paraId="0924D570" w14:textId="77777777" w:rsidR="000006A9" w:rsidRPr="009140BB" w:rsidRDefault="000006A9" w:rsidP="00DC2A2F">
                  <w:pPr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 w:rsidRPr="009140BB">
                    <w:rPr>
                      <w:rFonts w:cstheme="minorHAnsi"/>
                      <w:lang w:val="en-US"/>
                    </w:rPr>
                    <w:t xml:space="preserve">Establishment and empowerment of a competent independent body for policy formulation </w:t>
                  </w:r>
                </w:p>
                <w:p w14:paraId="651CDAEA" w14:textId="77777777" w:rsidR="000006A9" w:rsidRPr="009140BB" w:rsidRDefault="000006A9" w:rsidP="00DC2A2F">
                  <w:pPr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 w:rsidRPr="009140BB">
                    <w:rPr>
                      <w:rFonts w:cstheme="minorHAnsi"/>
                      <w:lang w:val="en-US"/>
                    </w:rPr>
                    <w:t xml:space="preserve">Periodic review of policies to identify </w:t>
                  </w:r>
                  <w:r>
                    <w:rPr>
                      <w:rFonts w:cstheme="minorHAnsi"/>
                      <w:lang w:val="en-US"/>
                    </w:rPr>
                    <w:t>gaps and revise as appropriate.</w:t>
                  </w:r>
                </w:p>
              </w:tc>
              <w:tc>
                <w:tcPr>
                  <w:tcW w:w="3491" w:type="dxa"/>
                </w:tcPr>
                <w:p w14:paraId="1F0729D0" w14:textId="77777777" w:rsidR="000006A9" w:rsidRPr="009140BB" w:rsidRDefault="000006A9" w:rsidP="00DC2A2F">
                  <w:pPr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 w:rsidRPr="009140BB">
                    <w:rPr>
                      <w:rFonts w:cstheme="minorHAnsi"/>
                      <w:lang w:val="en-US"/>
                    </w:rPr>
                    <w:t xml:space="preserve">Composition of the committee ad empower them work independently </w:t>
                  </w:r>
                </w:p>
                <w:p w14:paraId="70DBCC21" w14:textId="77777777" w:rsidR="000006A9" w:rsidRPr="005F59F6" w:rsidRDefault="000006A9" w:rsidP="00DC2A2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0006A9" w:rsidRPr="005F59F6" w14:paraId="47DFD1BC" w14:textId="77777777" w:rsidTr="00DC2A2F">
              <w:tc>
                <w:tcPr>
                  <w:tcW w:w="2870" w:type="dxa"/>
                </w:tcPr>
                <w:p w14:paraId="2D478711" w14:textId="77777777" w:rsidR="000006A9" w:rsidRPr="005F59F6" w:rsidRDefault="000006A9" w:rsidP="00DC2A2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871" w:type="dxa"/>
                </w:tcPr>
                <w:p w14:paraId="2C157570" w14:textId="77777777" w:rsidR="000006A9" w:rsidRPr="009140BB" w:rsidRDefault="000006A9" w:rsidP="00DC2A2F">
                  <w:pPr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 w:rsidRPr="009140BB">
                    <w:rPr>
                      <w:rFonts w:cstheme="minorHAnsi"/>
                      <w:lang w:val="en-US"/>
                    </w:rPr>
                    <w:t>Identification of obstacles for enforcement of law and remedial measures to overcome them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3491" w:type="dxa"/>
                </w:tcPr>
                <w:p w14:paraId="4E47107F" w14:textId="77777777" w:rsidR="000006A9" w:rsidRPr="009140BB" w:rsidRDefault="000006A9" w:rsidP="00DC2A2F">
                  <w:pPr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 w:rsidRPr="009140BB">
                    <w:rPr>
                      <w:rFonts w:cstheme="minorHAnsi"/>
                      <w:lang w:val="en-US"/>
                    </w:rPr>
                    <w:t xml:space="preserve">Establish rule of law </w:t>
                  </w:r>
                </w:p>
                <w:p w14:paraId="1750A491" w14:textId="77777777" w:rsidR="000006A9" w:rsidRPr="009140BB" w:rsidRDefault="000006A9" w:rsidP="00DC2A2F">
                  <w:pPr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 w:rsidRPr="009140BB">
                    <w:rPr>
                      <w:rFonts w:cstheme="minorHAnsi"/>
                      <w:lang w:val="en-US"/>
                    </w:rPr>
                    <w:t>Use electronic/automated system for identify and penalize violators of law</w:t>
                  </w:r>
                </w:p>
                <w:p w14:paraId="0BC60CA5" w14:textId="77777777" w:rsidR="000006A9" w:rsidRPr="005F59F6" w:rsidRDefault="000006A9" w:rsidP="00DC2A2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0006A9" w:rsidRPr="005F59F6" w14:paraId="22AF2E04" w14:textId="77777777" w:rsidTr="00DC2A2F">
              <w:tc>
                <w:tcPr>
                  <w:tcW w:w="2870" w:type="dxa"/>
                </w:tcPr>
                <w:p w14:paraId="707DF12F" w14:textId="77777777" w:rsidR="000006A9" w:rsidRPr="005F59F6" w:rsidRDefault="000006A9" w:rsidP="00DC2A2F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871" w:type="dxa"/>
                </w:tcPr>
                <w:p w14:paraId="2A9A9AC0" w14:textId="77777777" w:rsidR="000006A9" w:rsidRPr="005F59F6" w:rsidRDefault="000006A9" w:rsidP="00DC2A2F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3491" w:type="dxa"/>
                </w:tcPr>
                <w:p w14:paraId="082F8933" w14:textId="77777777" w:rsidR="000006A9" w:rsidRPr="009140BB" w:rsidRDefault="000006A9" w:rsidP="00DC2A2F">
                  <w:pPr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 w:rsidRPr="009140BB">
                    <w:rPr>
                      <w:rFonts w:cstheme="minorHAnsi"/>
                      <w:lang w:val="en-US"/>
                    </w:rPr>
                    <w:t xml:space="preserve">Introduce indicators for measuring performance </w:t>
                  </w:r>
                </w:p>
              </w:tc>
            </w:tr>
          </w:tbl>
          <w:p w14:paraId="358503AE" w14:textId="77777777" w:rsidR="000006A9" w:rsidRPr="005F59F6" w:rsidRDefault="000006A9" w:rsidP="000006A9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4AEAF4D7" w14:textId="77777777" w:rsidR="000006A9" w:rsidRPr="005F59F6" w:rsidRDefault="000006A9" w:rsidP="000006A9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GQ3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0006A9" w:rsidRPr="005F59F6" w14:paraId="7F355C46" w14:textId="77777777" w:rsidTr="00DC2A2F">
              <w:tc>
                <w:tcPr>
                  <w:tcW w:w="9232" w:type="dxa"/>
                  <w:gridSpan w:val="2"/>
                </w:tcPr>
                <w:p w14:paraId="32BFB2A6" w14:textId="77777777" w:rsidR="000006A9" w:rsidRPr="005F59F6" w:rsidRDefault="000006A9" w:rsidP="00DC2A2F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could marginalized and vulnerable groups benefit?</w:t>
                  </w:r>
                </w:p>
              </w:tc>
            </w:tr>
            <w:tr w:rsidR="000006A9" w:rsidRPr="005F59F6" w14:paraId="74AA12E6" w14:textId="77777777" w:rsidTr="00DC2A2F">
              <w:tc>
                <w:tcPr>
                  <w:tcW w:w="427" w:type="dxa"/>
                </w:tcPr>
                <w:p w14:paraId="3D21DEB1" w14:textId="77777777" w:rsidR="000006A9" w:rsidRPr="005F59F6" w:rsidRDefault="000006A9" w:rsidP="00DC2A2F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5769107B" w14:textId="77777777" w:rsidR="000006A9" w:rsidRPr="009140BB" w:rsidRDefault="000006A9" w:rsidP="00DC2A2F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9140BB">
                    <w:rPr>
                      <w:rFonts w:cstheme="minorHAnsi"/>
                      <w:lang w:val="en-US"/>
                    </w:rPr>
                    <w:t>Identify the affected vulnerable groups and provide them with targeted benefit schemes/ alternative livelihood support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</w:tbl>
          <w:p w14:paraId="3BA4080D" w14:textId="77777777" w:rsidR="000006A9" w:rsidRPr="005F59F6" w:rsidRDefault="000006A9" w:rsidP="000006A9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ED5B65D" w14:textId="77777777" w:rsidR="000006A9" w:rsidRPr="005F59F6" w:rsidRDefault="000006A9" w:rsidP="000006A9">
            <w:pPr>
              <w:pStyle w:val="ListParagraph"/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07C1C6E2" w14:textId="77777777" w:rsidR="000006A9" w:rsidRPr="005F59F6" w:rsidRDefault="000006A9" w:rsidP="000006A9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GQ4</w:t>
            </w:r>
            <w:r w:rsidRPr="005F59F6">
              <w:rPr>
                <w:rFonts w:cstheme="minorHAnsi"/>
              </w:rPr>
              <w:t xml:space="preserve"> –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0006A9" w:rsidRPr="005F59F6" w14:paraId="4741C747" w14:textId="77777777" w:rsidTr="00DC2A2F">
              <w:tc>
                <w:tcPr>
                  <w:tcW w:w="9232" w:type="dxa"/>
                  <w:gridSpan w:val="2"/>
                </w:tcPr>
                <w:p w14:paraId="2FF78F50" w14:textId="77777777" w:rsidR="000006A9" w:rsidRPr="005F59F6" w:rsidRDefault="000006A9" w:rsidP="00DC2A2F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can we safeguard the rights of people and nature?</w:t>
                  </w:r>
                </w:p>
              </w:tc>
            </w:tr>
            <w:tr w:rsidR="000006A9" w:rsidRPr="005F59F6" w14:paraId="6A28AE03" w14:textId="77777777" w:rsidTr="00DC2A2F">
              <w:tc>
                <w:tcPr>
                  <w:tcW w:w="427" w:type="dxa"/>
                </w:tcPr>
                <w:p w14:paraId="4186D91E" w14:textId="77777777" w:rsidR="000006A9" w:rsidRPr="005F59F6" w:rsidRDefault="000006A9" w:rsidP="00DC2A2F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6D442412" w14:textId="77777777" w:rsidR="000006A9" w:rsidRPr="005F59F6" w:rsidRDefault="000006A9" w:rsidP="00DC2A2F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Formulate mechanisms to identify affected parties and empower them to take part in sustainable development process</w:t>
                  </w:r>
                </w:p>
              </w:tc>
            </w:tr>
            <w:tr w:rsidR="000006A9" w:rsidRPr="005F59F6" w14:paraId="28BE944A" w14:textId="77777777" w:rsidTr="00DC2A2F">
              <w:tc>
                <w:tcPr>
                  <w:tcW w:w="427" w:type="dxa"/>
                </w:tcPr>
                <w:p w14:paraId="35A8A373" w14:textId="77777777" w:rsidR="000006A9" w:rsidRPr="005F59F6" w:rsidRDefault="000006A9" w:rsidP="00DC2A2F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21933E02" w14:textId="77777777" w:rsidR="000006A9" w:rsidRPr="009140BB" w:rsidRDefault="000006A9" w:rsidP="00DC2A2F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9140BB">
                    <w:rPr>
                      <w:rFonts w:cstheme="minorHAnsi"/>
                      <w:lang w:val="en-US"/>
                    </w:rPr>
                    <w:t>Establish grievance redress mechanisms to identify affected parties and safeguard their rights from the initiatives being promoted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</w:tbl>
          <w:p w14:paraId="324BB240" w14:textId="77777777" w:rsidR="000006A9" w:rsidRPr="005F59F6" w:rsidRDefault="000006A9" w:rsidP="000006A9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 xml:space="preserve"> </w:t>
            </w:r>
            <w:r w:rsidRPr="005F59F6">
              <w:rPr>
                <w:rFonts w:cstheme="minorHAnsi"/>
                <w:shd w:val="clear" w:color="auto" w:fill="D5DCE4" w:themeFill="text2" w:themeFillTint="33"/>
              </w:rPr>
              <w:t>GQ5</w:t>
            </w:r>
            <w:r w:rsidRPr="005F59F6">
              <w:rPr>
                <w:rFonts w:cstheme="minorHAnsi"/>
              </w:rPr>
              <w:t xml:space="preserve"> –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06"/>
              <w:gridCol w:w="4926"/>
            </w:tblGrid>
            <w:tr w:rsidR="000006A9" w:rsidRPr="005F59F6" w14:paraId="2A7CF486" w14:textId="77777777" w:rsidTr="00DC2A2F">
              <w:tc>
                <w:tcPr>
                  <w:tcW w:w="4306" w:type="dxa"/>
                </w:tcPr>
                <w:p w14:paraId="1D021326" w14:textId="77777777" w:rsidR="000006A9" w:rsidRPr="005F59F6" w:rsidRDefault="000006A9" w:rsidP="00DC2A2F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Metrics</w:t>
                  </w:r>
                </w:p>
              </w:tc>
              <w:tc>
                <w:tcPr>
                  <w:tcW w:w="4926" w:type="dxa"/>
                </w:tcPr>
                <w:p w14:paraId="73A560BC" w14:textId="77777777" w:rsidR="000006A9" w:rsidRPr="005F59F6" w:rsidRDefault="000006A9" w:rsidP="00DC2A2F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Indicators</w:t>
                  </w:r>
                </w:p>
              </w:tc>
            </w:tr>
            <w:tr w:rsidR="000006A9" w:rsidRPr="005F59F6" w14:paraId="78C4A31A" w14:textId="77777777" w:rsidTr="00DC2A2F">
              <w:tc>
                <w:tcPr>
                  <w:tcW w:w="4306" w:type="dxa"/>
                </w:tcPr>
                <w:p w14:paraId="16BD85A2" w14:textId="77777777" w:rsidR="000006A9" w:rsidRPr="005F59F6" w:rsidRDefault="000006A9" w:rsidP="00DC2A2F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4926" w:type="dxa"/>
                </w:tcPr>
                <w:p w14:paraId="7FBC603B" w14:textId="77777777" w:rsidR="000006A9" w:rsidRPr="005F59F6" w:rsidRDefault="000006A9" w:rsidP="00DC2A2F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Change in water/air quality (bio indicators)</w:t>
                  </w:r>
                </w:p>
              </w:tc>
            </w:tr>
            <w:tr w:rsidR="000006A9" w:rsidRPr="005F59F6" w14:paraId="47709BFD" w14:textId="77777777" w:rsidTr="00DC2A2F">
              <w:tc>
                <w:tcPr>
                  <w:tcW w:w="4306" w:type="dxa"/>
                </w:tcPr>
                <w:p w14:paraId="2AB21D66" w14:textId="77777777" w:rsidR="000006A9" w:rsidRPr="005F59F6" w:rsidRDefault="000006A9" w:rsidP="00DC2A2F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4926" w:type="dxa"/>
                </w:tcPr>
                <w:p w14:paraId="0E1E9CC3" w14:textId="77777777" w:rsidR="000006A9" w:rsidRPr="005F59F6" w:rsidRDefault="000006A9" w:rsidP="00DC2A2F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Change in poverty, change in malnutrition </w:t>
                  </w:r>
                </w:p>
              </w:tc>
            </w:tr>
            <w:tr w:rsidR="000006A9" w:rsidRPr="005F59F6" w14:paraId="2ABDD71F" w14:textId="77777777" w:rsidTr="00DC2A2F">
              <w:tc>
                <w:tcPr>
                  <w:tcW w:w="4306" w:type="dxa"/>
                </w:tcPr>
                <w:p w14:paraId="461D06C3" w14:textId="77777777" w:rsidR="000006A9" w:rsidRPr="005F59F6" w:rsidRDefault="000006A9" w:rsidP="00DC2A2F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4926" w:type="dxa"/>
                </w:tcPr>
                <w:p w14:paraId="6299361D" w14:textId="77777777" w:rsidR="000006A9" w:rsidRPr="005F59F6" w:rsidRDefault="000006A9" w:rsidP="00DC2A2F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Change in environmental complaints </w:t>
                  </w:r>
                </w:p>
              </w:tc>
            </w:tr>
          </w:tbl>
          <w:p w14:paraId="4FF278E8" w14:textId="77777777" w:rsidR="000006A9" w:rsidRPr="005F59F6" w:rsidRDefault="000006A9" w:rsidP="000006A9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lastRenderedPageBreak/>
              <w:t>Meeting specific question</w:t>
            </w:r>
            <w:r w:rsidRPr="005F59F6">
              <w:rPr>
                <w:rFonts w:cstheme="minorHAnsi"/>
              </w:rPr>
              <w:t xml:space="preserve"> –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0006A9" w:rsidRPr="005F59F6" w14:paraId="5EA17FB9" w14:textId="77777777" w:rsidTr="00DC2A2F">
              <w:tc>
                <w:tcPr>
                  <w:tcW w:w="9232" w:type="dxa"/>
                  <w:gridSpan w:val="2"/>
                </w:tcPr>
                <w:p w14:paraId="24154269" w14:textId="77777777" w:rsidR="000006A9" w:rsidRPr="005F59F6" w:rsidRDefault="000006A9" w:rsidP="00DC2A2F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kind of follow-up activities would you like to see?</w:t>
                  </w:r>
                </w:p>
              </w:tc>
            </w:tr>
            <w:tr w:rsidR="000006A9" w:rsidRPr="005F59F6" w14:paraId="18D5EF86" w14:textId="77777777" w:rsidTr="00DC2A2F">
              <w:tc>
                <w:tcPr>
                  <w:tcW w:w="427" w:type="dxa"/>
                </w:tcPr>
                <w:p w14:paraId="74ADC448" w14:textId="77777777" w:rsidR="000006A9" w:rsidRPr="005F59F6" w:rsidRDefault="000006A9" w:rsidP="00DC2A2F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494FE376" w14:textId="77777777" w:rsidR="000006A9" w:rsidRPr="005F59F6" w:rsidRDefault="000006A9" w:rsidP="00DC2A2F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Platform for sharing and learning on addressing global sustainable development issues. </w:t>
                  </w:r>
                </w:p>
              </w:tc>
            </w:tr>
            <w:tr w:rsidR="000006A9" w:rsidRPr="005F59F6" w14:paraId="77EBF656" w14:textId="77777777" w:rsidTr="00DC2A2F">
              <w:tc>
                <w:tcPr>
                  <w:tcW w:w="427" w:type="dxa"/>
                </w:tcPr>
                <w:p w14:paraId="6252B05C" w14:textId="77777777" w:rsidR="000006A9" w:rsidRPr="005F59F6" w:rsidRDefault="000006A9" w:rsidP="00DC2A2F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19449A9B" w14:textId="77777777" w:rsidR="000006A9" w:rsidRPr="005F59F6" w:rsidRDefault="000006A9" w:rsidP="00DC2A2F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Technical and financial mechanisms to support developing countries achieve sustainable development. </w:t>
                  </w:r>
                </w:p>
              </w:tc>
            </w:tr>
            <w:tr w:rsidR="000006A9" w:rsidRPr="005F59F6" w14:paraId="3405CF6E" w14:textId="77777777" w:rsidTr="00DC2A2F">
              <w:tc>
                <w:tcPr>
                  <w:tcW w:w="427" w:type="dxa"/>
                </w:tcPr>
                <w:p w14:paraId="32562CC4" w14:textId="77777777" w:rsidR="000006A9" w:rsidRPr="005F59F6" w:rsidRDefault="000006A9" w:rsidP="00DC2A2F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2F0027DB" w14:textId="77777777" w:rsidR="000006A9" w:rsidRDefault="000006A9" w:rsidP="00DC2A2F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Mechanism for progress review and addressing gaps. </w:t>
                  </w:r>
                </w:p>
              </w:tc>
            </w:tr>
          </w:tbl>
          <w:p w14:paraId="5DF384C1" w14:textId="77777777" w:rsidR="005F59F6" w:rsidRPr="005F59F6" w:rsidRDefault="005F59F6" w:rsidP="00443AF7">
            <w:pPr>
              <w:shd w:val="clear" w:color="auto" w:fill="B4C6E7" w:themeFill="accent1" w:themeFillTint="66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>Leadership Dialogue 2: Achieving a sustainable and inclusive recovery from</w:t>
            </w:r>
            <w:r w:rsidR="00005B85">
              <w:rPr>
                <w:rFonts w:cstheme="minorHAnsi"/>
              </w:rPr>
              <w:t xml:space="preserve"> COVID-19 – (assigned to Group 2</w:t>
            </w:r>
            <w:r w:rsidRPr="005F59F6">
              <w:rPr>
                <w:rFonts w:cstheme="minorHAnsi"/>
              </w:rPr>
              <w:t>)</w:t>
            </w:r>
          </w:p>
          <w:p w14:paraId="6238B920" w14:textId="77777777" w:rsidR="005F59F6" w:rsidRPr="005F59F6" w:rsidRDefault="00005B85" w:rsidP="005F59F6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Group 2</w:t>
            </w:r>
            <w:r w:rsidR="005F59F6" w:rsidRPr="005F59F6">
              <w:rPr>
                <w:rFonts w:cstheme="minorHAnsi"/>
              </w:rPr>
              <w:t xml:space="preserve"> suggested the following inputs under each GQ, for w</w:t>
            </w:r>
            <w:r w:rsidR="005F59F6">
              <w:rPr>
                <w:rFonts w:cstheme="minorHAnsi"/>
              </w:rPr>
              <w:t xml:space="preserve">hich the </w:t>
            </w:r>
            <w:r w:rsidR="00443AF7">
              <w:rPr>
                <w:rFonts w:cstheme="minorHAnsi"/>
              </w:rPr>
              <w:t xml:space="preserve">other </w:t>
            </w:r>
            <w:r w:rsidR="005F59F6">
              <w:rPr>
                <w:rFonts w:cstheme="minorHAnsi"/>
              </w:rPr>
              <w:t xml:space="preserve">participants </w:t>
            </w:r>
            <w:r w:rsidR="005F59F6" w:rsidRPr="005F59F6">
              <w:rPr>
                <w:rFonts w:cstheme="minorHAnsi"/>
              </w:rPr>
              <w:t>provide</w:t>
            </w:r>
            <w:r w:rsidR="000006A9">
              <w:rPr>
                <w:rFonts w:cstheme="minorHAnsi"/>
              </w:rPr>
              <w:t>d suggestions (see below</w:t>
            </w:r>
            <w:r w:rsidR="005F59F6" w:rsidRPr="005F59F6">
              <w:rPr>
                <w:rFonts w:cstheme="minorHAnsi"/>
              </w:rPr>
              <w:t xml:space="preserve">) which were incorporated to finalize the overall inputs – </w:t>
            </w:r>
          </w:p>
          <w:p w14:paraId="3522F8BC" w14:textId="77777777" w:rsidR="005F59F6" w:rsidRPr="005F59F6" w:rsidRDefault="005F59F6" w:rsidP="005F59F6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GQ1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2158"/>
              <w:gridCol w:w="2158"/>
              <w:gridCol w:w="2159"/>
              <w:gridCol w:w="2757"/>
            </w:tblGrid>
            <w:tr w:rsidR="005F59F6" w:rsidRPr="005F59F6" w14:paraId="1C532F74" w14:textId="77777777" w:rsidTr="00F423F4">
              <w:tc>
                <w:tcPr>
                  <w:tcW w:w="2158" w:type="dxa"/>
                </w:tcPr>
                <w:p w14:paraId="19AD24A8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Current Recovery Practices </w:t>
                  </w:r>
                </w:p>
              </w:tc>
              <w:tc>
                <w:tcPr>
                  <w:tcW w:w="2158" w:type="dxa"/>
                </w:tcPr>
                <w:p w14:paraId="22640B23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Public </w:t>
                  </w:r>
                </w:p>
              </w:tc>
              <w:tc>
                <w:tcPr>
                  <w:tcW w:w="2159" w:type="dxa"/>
                </w:tcPr>
                <w:p w14:paraId="730C09D7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Private </w:t>
                  </w:r>
                </w:p>
              </w:tc>
              <w:tc>
                <w:tcPr>
                  <w:tcW w:w="2757" w:type="dxa"/>
                </w:tcPr>
                <w:p w14:paraId="2FE26BED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Civil Society </w:t>
                  </w:r>
                </w:p>
              </w:tc>
            </w:tr>
            <w:tr w:rsidR="00F423F4" w:rsidRPr="005F59F6" w14:paraId="7D8CA6EE" w14:textId="77777777" w:rsidTr="00904C75">
              <w:tc>
                <w:tcPr>
                  <w:tcW w:w="2158" w:type="dxa"/>
                  <w:vMerge w:val="restart"/>
                </w:tcPr>
                <w:p w14:paraId="3E502C23" w14:textId="77777777" w:rsidR="00916CAF" w:rsidRDefault="00F423F4" w:rsidP="00916CAF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Individual</w:t>
                  </w:r>
                </w:p>
                <w:p w14:paraId="24BA20FE" w14:textId="77777777" w:rsidR="00916CAF" w:rsidRDefault="00916CAF" w:rsidP="00916CAF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Community</w:t>
                  </w:r>
                </w:p>
                <w:p w14:paraId="139087CB" w14:textId="77777777" w:rsidR="00916CAF" w:rsidRDefault="00916CAF" w:rsidP="00916CAF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City</w:t>
                  </w:r>
                </w:p>
                <w:p w14:paraId="2AB63038" w14:textId="77777777" w:rsidR="00916CAF" w:rsidRDefault="00916CAF" w:rsidP="00916CAF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Regional</w:t>
                  </w:r>
                </w:p>
                <w:p w14:paraId="2A649409" w14:textId="77777777" w:rsidR="00F423F4" w:rsidRPr="005F59F6" w:rsidRDefault="00F423F4" w:rsidP="00916CAF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Country</w:t>
                  </w:r>
                </w:p>
              </w:tc>
              <w:tc>
                <w:tcPr>
                  <w:tcW w:w="7074" w:type="dxa"/>
                  <w:gridSpan w:val="3"/>
                </w:tcPr>
                <w:p w14:paraId="6F8FDFE1" w14:textId="77777777" w:rsidR="00F423F4" w:rsidRPr="00916CAF" w:rsidRDefault="00916CAF" w:rsidP="00FA6A17">
                  <w:pPr>
                    <w:spacing w:after="0" w:line="240" w:lineRule="auto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lang w:val="en-US"/>
                    </w:rPr>
                    <w:t xml:space="preserve">Use of virtual platform for </w:t>
                  </w:r>
                  <w:r w:rsidRPr="00916CAF">
                    <w:rPr>
                      <w:rFonts w:cstheme="minorHAnsi"/>
                      <w:lang w:val="en-US"/>
                    </w:rPr>
                    <w:t>governance, e commerce, Cashless transactions, Contactless transaction, Zoom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  <w:tr w:rsidR="00F423F4" w:rsidRPr="005F59F6" w14:paraId="2C07640A" w14:textId="77777777" w:rsidTr="009A059B">
              <w:tc>
                <w:tcPr>
                  <w:tcW w:w="2158" w:type="dxa"/>
                  <w:vMerge/>
                </w:tcPr>
                <w:p w14:paraId="17ED03C1" w14:textId="77777777" w:rsidR="00F423F4" w:rsidRPr="005F59F6" w:rsidRDefault="00F423F4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4" w:type="dxa"/>
                  <w:gridSpan w:val="3"/>
                </w:tcPr>
                <w:p w14:paraId="7AB5D05C" w14:textId="77777777" w:rsidR="00F423F4" w:rsidRPr="005F59F6" w:rsidRDefault="00F423F4" w:rsidP="00FA6A17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Personal hygienic practices</w:t>
                  </w:r>
                </w:p>
              </w:tc>
            </w:tr>
            <w:tr w:rsidR="00F423F4" w:rsidRPr="005F59F6" w14:paraId="76335BB0" w14:textId="77777777" w:rsidTr="006033FD">
              <w:tc>
                <w:tcPr>
                  <w:tcW w:w="2158" w:type="dxa"/>
                  <w:vMerge/>
                </w:tcPr>
                <w:p w14:paraId="3295AEF9" w14:textId="77777777" w:rsidR="00F423F4" w:rsidRPr="005F59F6" w:rsidRDefault="00F423F4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4" w:type="dxa"/>
                  <w:gridSpan w:val="3"/>
                </w:tcPr>
                <w:p w14:paraId="33664A0B" w14:textId="77777777" w:rsidR="00F423F4" w:rsidRPr="005F59F6" w:rsidRDefault="00F423F4" w:rsidP="00FA6A17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Emergence of new employment opportunities</w:t>
                  </w:r>
                </w:p>
              </w:tc>
            </w:tr>
          </w:tbl>
          <w:p w14:paraId="2B516B05" w14:textId="77777777" w:rsidR="005F59F6" w:rsidRDefault="005F59F6" w:rsidP="005F59F6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2158"/>
              <w:gridCol w:w="2157"/>
              <w:gridCol w:w="2157"/>
              <w:gridCol w:w="2760"/>
            </w:tblGrid>
            <w:tr w:rsidR="00FA6A17" w:rsidRPr="005F59F6" w14:paraId="426ABD43" w14:textId="77777777" w:rsidTr="0038318A">
              <w:tc>
                <w:tcPr>
                  <w:tcW w:w="2158" w:type="dxa"/>
                </w:tcPr>
                <w:p w14:paraId="6D8370DC" w14:textId="77777777" w:rsidR="00FA6A17" w:rsidRPr="005F59F6" w:rsidRDefault="00005B85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Scale up </w:t>
                  </w:r>
                </w:p>
              </w:tc>
              <w:tc>
                <w:tcPr>
                  <w:tcW w:w="2157" w:type="dxa"/>
                </w:tcPr>
                <w:p w14:paraId="668DA427" w14:textId="77777777" w:rsidR="00FA6A17" w:rsidRPr="005F59F6" w:rsidRDefault="00FA6A17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Public </w:t>
                  </w:r>
                </w:p>
              </w:tc>
              <w:tc>
                <w:tcPr>
                  <w:tcW w:w="2157" w:type="dxa"/>
                </w:tcPr>
                <w:p w14:paraId="62DF4C4D" w14:textId="77777777" w:rsidR="00FA6A17" w:rsidRPr="005F59F6" w:rsidRDefault="00FA6A17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Private </w:t>
                  </w:r>
                </w:p>
              </w:tc>
              <w:tc>
                <w:tcPr>
                  <w:tcW w:w="2760" w:type="dxa"/>
                </w:tcPr>
                <w:p w14:paraId="2B7F0189" w14:textId="77777777" w:rsidR="00FA6A17" w:rsidRPr="005F59F6" w:rsidRDefault="00FA6A17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Civil Society </w:t>
                  </w:r>
                </w:p>
              </w:tc>
            </w:tr>
            <w:tr w:rsidR="003F2BD2" w:rsidRPr="005F59F6" w14:paraId="4069CB96" w14:textId="77777777" w:rsidTr="00776380">
              <w:trPr>
                <w:trHeight w:val="547"/>
              </w:trPr>
              <w:tc>
                <w:tcPr>
                  <w:tcW w:w="2158" w:type="dxa"/>
                  <w:vMerge w:val="restart"/>
                  <w:tcBorders>
                    <w:bottom w:val="single" w:sz="4" w:space="0" w:color="auto"/>
                  </w:tcBorders>
                </w:tcPr>
                <w:p w14:paraId="13EB7AAD" w14:textId="77777777" w:rsidR="003F2BD2" w:rsidRPr="005F59F6" w:rsidRDefault="003F2BD2" w:rsidP="00916CAF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Individual</w:t>
                  </w:r>
                </w:p>
                <w:p w14:paraId="4BCDEF53" w14:textId="77777777" w:rsidR="003F2BD2" w:rsidRPr="005F59F6" w:rsidRDefault="003F2BD2" w:rsidP="00916CAF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Community</w:t>
                  </w:r>
                </w:p>
                <w:p w14:paraId="36633100" w14:textId="77777777" w:rsidR="003F2BD2" w:rsidRPr="005F59F6" w:rsidRDefault="003F2BD2" w:rsidP="00916CAF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City</w:t>
                  </w:r>
                </w:p>
                <w:p w14:paraId="165B8B6B" w14:textId="77777777" w:rsidR="003F2BD2" w:rsidRPr="005F59F6" w:rsidRDefault="003F2BD2" w:rsidP="00916CAF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Regional</w:t>
                  </w:r>
                </w:p>
                <w:p w14:paraId="5100471C" w14:textId="77777777" w:rsidR="003F2BD2" w:rsidRPr="005F59F6" w:rsidRDefault="003F2BD2" w:rsidP="00916CAF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 xml:space="preserve">Country </w:t>
                  </w:r>
                </w:p>
              </w:tc>
              <w:tc>
                <w:tcPr>
                  <w:tcW w:w="7074" w:type="dxa"/>
                  <w:gridSpan w:val="3"/>
                  <w:tcBorders>
                    <w:bottom w:val="single" w:sz="4" w:space="0" w:color="auto"/>
                  </w:tcBorders>
                </w:tcPr>
                <w:p w14:paraId="12B4E2B4" w14:textId="77777777" w:rsidR="003F2BD2" w:rsidRPr="005F59F6" w:rsidRDefault="003F2BD2" w:rsidP="0038318A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National and international protocol to provide legal background for identified best practices</w:t>
                  </w:r>
                </w:p>
              </w:tc>
            </w:tr>
            <w:tr w:rsidR="003F2BD2" w:rsidRPr="005F59F6" w14:paraId="5C5D4AB5" w14:textId="77777777" w:rsidTr="008329C0">
              <w:tc>
                <w:tcPr>
                  <w:tcW w:w="2158" w:type="dxa"/>
                  <w:vMerge/>
                </w:tcPr>
                <w:p w14:paraId="35B41C2C" w14:textId="77777777" w:rsidR="003F2BD2" w:rsidRPr="005F59F6" w:rsidRDefault="003F2BD2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4" w:type="dxa"/>
                  <w:gridSpan w:val="3"/>
                </w:tcPr>
                <w:p w14:paraId="59A9A64A" w14:textId="77777777" w:rsidR="003F2BD2" w:rsidRPr="005F59F6" w:rsidRDefault="003F2BD2" w:rsidP="0038318A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Institutionalizing the identified best practices</w:t>
                  </w:r>
                </w:p>
              </w:tc>
            </w:tr>
            <w:tr w:rsidR="003F2BD2" w:rsidRPr="005F59F6" w14:paraId="6B2D1DA8" w14:textId="77777777" w:rsidTr="003D7FB4">
              <w:tc>
                <w:tcPr>
                  <w:tcW w:w="2158" w:type="dxa"/>
                  <w:vMerge/>
                </w:tcPr>
                <w:p w14:paraId="0207FC31" w14:textId="77777777" w:rsidR="003F2BD2" w:rsidRPr="005F59F6" w:rsidRDefault="003F2BD2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4" w:type="dxa"/>
                  <w:gridSpan w:val="3"/>
                </w:tcPr>
                <w:p w14:paraId="07628FA3" w14:textId="77777777" w:rsidR="003F2BD2" w:rsidRDefault="003F2BD2" w:rsidP="0038318A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International convention to prevent </w:t>
                  </w:r>
                  <w:r w:rsidR="00916CAF">
                    <w:rPr>
                      <w:rFonts w:cstheme="minorHAnsi"/>
                    </w:rPr>
                    <w:t xml:space="preserve">international creation of COVID </w:t>
                  </w:r>
                  <w:r>
                    <w:rPr>
                      <w:rFonts w:cstheme="minorHAnsi"/>
                    </w:rPr>
                    <w:t>like pandemics</w:t>
                  </w:r>
                  <w:r w:rsidR="00916CAF">
                    <w:rPr>
                      <w:rFonts w:cstheme="minorHAnsi"/>
                    </w:rPr>
                    <w:t>.</w:t>
                  </w:r>
                </w:p>
              </w:tc>
            </w:tr>
            <w:tr w:rsidR="003F2BD2" w:rsidRPr="005F59F6" w14:paraId="13A66C04" w14:textId="77777777" w:rsidTr="008B08BF">
              <w:tc>
                <w:tcPr>
                  <w:tcW w:w="2158" w:type="dxa"/>
                  <w:vMerge/>
                </w:tcPr>
                <w:p w14:paraId="3CD7A4C4" w14:textId="77777777" w:rsidR="003F2BD2" w:rsidRPr="005F59F6" w:rsidRDefault="003F2BD2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4" w:type="dxa"/>
                  <w:gridSpan w:val="3"/>
                </w:tcPr>
                <w:p w14:paraId="37D8CFBE" w14:textId="77777777" w:rsidR="003F2BD2" w:rsidRPr="005F59F6" w:rsidRDefault="003F2BD2" w:rsidP="003F2BD2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Incorporating the best practices from early childhood education</w:t>
                  </w:r>
                  <w:r w:rsidR="00916CAF">
                    <w:rPr>
                      <w:rFonts w:cstheme="minorHAnsi"/>
                    </w:rPr>
                    <w:t>.</w:t>
                  </w:r>
                </w:p>
              </w:tc>
            </w:tr>
            <w:tr w:rsidR="003F2BD2" w:rsidRPr="005F59F6" w14:paraId="10516AF7" w14:textId="77777777" w:rsidTr="0038318A">
              <w:tc>
                <w:tcPr>
                  <w:tcW w:w="2158" w:type="dxa"/>
                  <w:vMerge/>
                </w:tcPr>
                <w:p w14:paraId="728A8D92" w14:textId="77777777" w:rsidR="003F2BD2" w:rsidRPr="005F59F6" w:rsidRDefault="003F2BD2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4" w:type="dxa"/>
                  <w:gridSpan w:val="3"/>
                </w:tcPr>
                <w:p w14:paraId="48661C1D" w14:textId="77777777" w:rsidR="003F2BD2" w:rsidRPr="005F59F6" w:rsidRDefault="003F2BD2" w:rsidP="00FA6A17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Improving the ability of the older generation to use ICT (</w:t>
                  </w:r>
                  <w:proofErr w:type="spellStart"/>
                  <w:r>
                    <w:rPr>
                      <w:rFonts w:cstheme="minorHAnsi"/>
                    </w:rPr>
                    <w:t>eg</w:t>
                  </w:r>
                  <w:proofErr w:type="spellEnd"/>
                  <w:r>
                    <w:rPr>
                      <w:rFonts w:cstheme="minorHAnsi"/>
                    </w:rPr>
                    <w:t xml:space="preserve">: parental controls etc.) </w:t>
                  </w:r>
                </w:p>
              </w:tc>
            </w:tr>
            <w:tr w:rsidR="003F2BD2" w:rsidRPr="005F59F6" w14:paraId="2CB3B58B" w14:textId="77777777" w:rsidTr="0038318A">
              <w:tc>
                <w:tcPr>
                  <w:tcW w:w="2158" w:type="dxa"/>
                  <w:vMerge/>
                </w:tcPr>
                <w:p w14:paraId="1E8144D3" w14:textId="77777777" w:rsidR="003F2BD2" w:rsidRPr="005F59F6" w:rsidRDefault="003F2BD2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7074" w:type="dxa"/>
                  <w:gridSpan w:val="3"/>
                </w:tcPr>
                <w:p w14:paraId="603A03E1" w14:textId="77777777" w:rsidR="003F2BD2" w:rsidRDefault="003F2BD2" w:rsidP="00FA6A17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Supporting and incentivizing new innovations/entrepreneurs for sustainability</w:t>
                  </w:r>
                </w:p>
              </w:tc>
            </w:tr>
          </w:tbl>
          <w:p w14:paraId="05485111" w14:textId="77777777" w:rsidR="005F59F6" w:rsidRPr="005F59F6" w:rsidRDefault="005F59F6" w:rsidP="005F59F6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GQ2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5F59F6" w:rsidRPr="005F59F6" w14:paraId="2DF15992" w14:textId="77777777" w:rsidTr="0038318A">
              <w:tc>
                <w:tcPr>
                  <w:tcW w:w="9232" w:type="dxa"/>
                  <w:gridSpan w:val="2"/>
                </w:tcPr>
                <w:p w14:paraId="425ABC29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Pre-existing practices that need to be changed</w:t>
                  </w:r>
                </w:p>
              </w:tc>
            </w:tr>
            <w:tr w:rsidR="005F59F6" w:rsidRPr="005F59F6" w14:paraId="3440996C" w14:textId="77777777" w:rsidTr="0038318A">
              <w:tc>
                <w:tcPr>
                  <w:tcW w:w="427" w:type="dxa"/>
                </w:tcPr>
                <w:p w14:paraId="1F06065D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452EECD6" w14:textId="77777777" w:rsidR="005F59F6" w:rsidRPr="005F59F6" w:rsidRDefault="003F2BD2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Exploiting the situation by certain categories of the society for personal gains</w:t>
                  </w:r>
                </w:p>
              </w:tc>
            </w:tr>
            <w:tr w:rsidR="005F59F6" w:rsidRPr="005F59F6" w14:paraId="0AD4B331" w14:textId="77777777" w:rsidTr="0038318A">
              <w:tc>
                <w:tcPr>
                  <w:tcW w:w="427" w:type="dxa"/>
                </w:tcPr>
                <w:p w14:paraId="2D4A893F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1F7FF487" w14:textId="77777777" w:rsidR="005F59F6" w:rsidRPr="005F59F6" w:rsidRDefault="003F2BD2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Hoarding and stocking of goods which are in short supply – this could even create a black market so measures must be taken to control </w:t>
                  </w:r>
                </w:p>
              </w:tc>
            </w:tr>
          </w:tbl>
          <w:p w14:paraId="1CEB119B" w14:textId="77777777" w:rsidR="005F59F6" w:rsidRPr="005F59F6" w:rsidRDefault="005F59F6" w:rsidP="005F59F6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GQ3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5F59F6" w:rsidRPr="005F59F6" w14:paraId="3C63989B" w14:textId="77777777" w:rsidTr="0038318A">
              <w:tc>
                <w:tcPr>
                  <w:tcW w:w="9232" w:type="dxa"/>
                  <w:gridSpan w:val="2"/>
                </w:tcPr>
                <w:p w14:paraId="010F20A2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do we ensure that all countries/communities can benefit?</w:t>
                  </w:r>
                </w:p>
              </w:tc>
            </w:tr>
            <w:tr w:rsidR="005F59F6" w:rsidRPr="005F59F6" w14:paraId="2DC976CB" w14:textId="77777777" w:rsidTr="0038318A">
              <w:tc>
                <w:tcPr>
                  <w:tcW w:w="427" w:type="dxa"/>
                </w:tcPr>
                <w:p w14:paraId="53E23D2A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295144CF" w14:textId="77777777" w:rsidR="005F59F6" w:rsidRPr="00916CAF" w:rsidRDefault="00916CAF" w:rsidP="0038318A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916CAF">
                    <w:rPr>
                      <w:rFonts w:cstheme="minorHAnsi"/>
                      <w:lang w:val="en-US"/>
                    </w:rPr>
                    <w:t>Social protection system (safety net) for daily wage earners and micro entrepreneurs</w:t>
                  </w:r>
                </w:p>
              </w:tc>
            </w:tr>
            <w:tr w:rsidR="00005B85" w:rsidRPr="005F59F6" w14:paraId="03D8CE5B" w14:textId="77777777" w:rsidTr="0038318A">
              <w:tc>
                <w:tcPr>
                  <w:tcW w:w="427" w:type="dxa"/>
                </w:tcPr>
                <w:p w14:paraId="24DF0910" w14:textId="77777777" w:rsidR="00005B85" w:rsidRPr="005F59F6" w:rsidRDefault="00005B85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1B6B70F3" w14:textId="77777777" w:rsidR="00005B85" w:rsidRPr="005F59F6" w:rsidRDefault="00916CAF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916CAF">
                    <w:rPr>
                      <w:rFonts w:cstheme="minorHAnsi"/>
                      <w:lang w:val="en-US"/>
                    </w:rPr>
                    <w:t>Government sponsored reliable and service oriented supply system</w:t>
                  </w:r>
                  <w:r>
                    <w:rPr>
                      <w:rFonts w:cstheme="minorHAnsi"/>
                      <w:lang w:val="en-US"/>
                    </w:rPr>
                    <w:t>.</w:t>
                  </w:r>
                </w:p>
              </w:tc>
            </w:tr>
          </w:tbl>
          <w:p w14:paraId="2F7135C0" w14:textId="77777777" w:rsidR="005F59F6" w:rsidRPr="005F59F6" w:rsidRDefault="005F59F6" w:rsidP="005F59F6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GQ4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5F59F6" w:rsidRPr="005F59F6" w14:paraId="069D89FF" w14:textId="77777777" w:rsidTr="0038318A">
              <w:tc>
                <w:tcPr>
                  <w:tcW w:w="9232" w:type="dxa"/>
                  <w:gridSpan w:val="2"/>
                </w:tcPr>
                <w:p w14:paraId="2527E589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lastRenderedPageBreak/>
                    <w:t xml:space="preserve">How can we create better performing industries </w:t>
                  </w:r>
                </w:p>
              </w:tc>
            </w:tr>
            <w:tr w:rsidR="005F59F6" w:rsidRPr="005F59F6" w14:paraId="3D16F154" w14:textId="77777777" w:rsidTr="0038318A">
              <w:tc>
                <w:tcPr>
                  <w:tcW w:w="427" w:type="dxa"/>
                </w:tcPr>
                <w:p w14:paraId="64C3AB37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418C43EF" w14:textId="77777777" w:rsidR="005F59F6" w:rsidRPr="00916CAF" w:rsidRDefault="00916CAF" w:rsidP="0038318A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916CAF">
                    <w:rPr>
                      <w:rFonts w:cstheme="minorHAnsi"/>
                      <w:lang w:val="en-US"/>
                    </w:rPr>
                    <w:t>Use of renewable energy</w:t>
                  </w:r>
                </w:p>
              </w:tc>
            </w:tr>
            <w:tr w:rsidR="005F59F6" w:rsidRPr="005F59F6" w14:paraId="090EC7B9" w14:textId="77777777" w:rsidTr="0038318A">
              <w:tc>
                <w:tcPr>
                  <w:tcW w:w="427" w:type="dxa"/>
                </w:tcPr>
                <w:p w14:paraId="343504A0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70FF312F" w14:textId="77777777" w:rsidR="005F59F6" w:rsidRPr="00916CAF" w:rsidRDefault="00916CAF" w:rsidP="0038318A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916CAF">
                    <w:rPr>
                      <w:rFonts w:cstheme="minorHAnsi"/>
                      <w:lang w:val="en-US"/>
                    </w:rPr>
                    <w:t>Resource efficiency improvement</w:t>
                  </w:r>
                </w:p>
              </w:tc>
            </w:tr>
            <w:tr w:rsidR="005F59F6" w:rsidRPr="005F59F6" w14:paraId="369F83F5" w14:textId="77777777" w:rsidTr="0038318A">
              <w:trPr>
                <w:trHeight w:val="58"/>
              </w:trPr>
              <w:tc>
                <w:tcPr>
                  <w:tcW w:w="427" w:type="dxa"/>
                </w:tcPr>
                <w:p w14:paraId="1710AA33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755E1D86" w14:textId="77777777" w:rsidR="005F59F6" w:rsidRPr="00916CAF" w:rsidRDefault="00916CAF" w:rsidP="003F2BD2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916CAF">
                    <w:rPr>
                      <w:rFonts w:cstheme="minorHAnsi"/>
                      <w:lang w:val="en-US"/>
                    </w:rPr>
                    <w:t>System to ensure the continuous operation of major industries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</w:tbl>
          <w:p w14:paraId="20962599" w14:textId="77777777" w:rsidR="005F59F6" w:rsidRPr="005F59F6" w:rsidRDefault="005F59F6" w:rsidP="005F59F6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5F59F6" w:rsidRPr="005F59F6" w14:paraId="4D0BE4BF" w14:textId="77777777" w:rsidTr="0038318A">
              <w:tc>
                <w:tcPr>
                  <w:tcW w:w="9232" w:type="dxa"/>
                  <w:gridSpan w:val="2"/>
                </w:tcPr>
                <w:p w14:paraId="3B2D1F05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can we create better performing supply chains?</w:t>
                  </w:r>
                </w:p>
              </w:tc>
            </w:tr>
            <w:tr w:rsidR="005F59F6" w:rsidRPr="005F59F6" w14:paraId="3E75A0C8" w14:textId="77777777" w:rsidTr="0038318A">
              <w:tc>
                <w:tcPr>
                  <w:tcW w:w="427" w:type="dxa"/>
                </w:tcPr>
                <w:p w14:paraId="5C535CBC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051980FA" w14:textId="77777777" w:rsidR="005F59F6" w:rsidRPr="005F59F6" w:rsidRDefault="003F2BD2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More reliance on local resources and raw materials</w:t>
                  </w:r>
                </w:p>
              </w:tc>
            </w:tr>
            <w:tr w:rsidR="005F59F6" w:rsidRPr="005F59F6" w14:paraId="454D2555" w14:textId="77777777" w:rsidTr="0038318A">
              <w:tc>
                <w:tcPr>
                  <w:tcW w:w="427" w:type="dxa"/>
                </w:tcPr>
                <w:p w14:paraId="41A5E7B5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14B6D66F" w14:textId="77777777" w:rsidR="005F59F6" w:rsidRPr="005F59F6" w:rsidRDefault="003F2BD2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Local and regional level efficient logistics system</w:t>
                  </w:r>
                </w:p>
              </w:tc>
            </w:tr>
          </w:tbl>
          <w:p w14:paraId="3B9E12E2" w14:textId="77777777" w:rsidR="005F59F6" w:rsidRPr="005F59F6" w:rsidRDefault="005F59F6" w:rsidP="005F59F6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5F59F6" w:rsidRPr="005F59F6" w14:paraId="59DF160D" w14:textId="77777777" w:rsidTr="0038318A">
              <w:tc>
                <w:tcPr>
                  <w:tcW w:w="9232" w:type="dxa"/>
                  <w:gridSpan w:val="2"/>
                </w:tcPr>
                <w:p w14:paraId="3A473C3F" w14:textId="74CF2EDE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Which industrial sectors are most critical?</w:t>
                  </w:r>
                  <w:r w:rsidR="00103573">
                    <w:rPr>
                      <w:rFonts w:cstheme="minorHAnsi"/>
                      <w:b/>
                    </w:rPr>
                    <w:t xml:space="preserve"> What is the rationale for </w:t>
                  </w:r>
                  <w:r w:rsidR="00103573" w:rsidRPr="005F59F6">
                    <w:rPr>
                      <w:rFonts w:cstheme="minorHAnsi"/>
                      <w:b/>
                    </w:rPr>
                    <w:t xml:space="preserve">selecting </w:t>
                  </w:r>
                  <w:r w:rsidR="00103573">
                    <w:rPr>
                      <w:rFonts w:cstheme="minorHAnsi"/>
                      <w:b/>
                    </w:rPr>
                    <w:t xml:space="preserve">these </w:t>
                  </w:r>
                  <w:r w:rsidR="00103573" w:rsidRPr="005F59F6">
                    <w:rPr>
                      <w:rFonts w:cstheme="minorHAnsi"/>
                      <w:b/>
                    </w:rPr>
                    <w:t>critical industrial sectors</w:t>
                  </w:r>
                  <w:r w:rsidR="00103573">
                    <w:rPr>
                      <w:rFonts w:cstheme="minorHAnsi"/>
                      <w:b/>
                    </w:rPr>
                    <w:t>?</w:t>
                  </w:r>
                </w:p>
              </w:tc>
            </w:tr>
            <w:tr w:rsidR="005F59F6" w:rsidRPr="005F59F6" w14:paraId="36E92B69" w14:textId="77777777" w:rsidTr="0038318A">
              <w:tc>
                <w:tcPr>
                  <w:tcW w:w="427" w:type="dxa"/>
                </w:tcPr>
                <w:p w14:paraId="5E5DD068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5010FDE5" w14:textId="77777777" w:rsidR="005F59F6" w:rsidRPr="00916CAF" w:rsidRDefault="00916CAF" w:rsidP="0038318A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916CAF">
                    <w:rPr>
                      <w:rFonts w:cstheme="minorHAnsi"/>
                      <w:lang w:val="en-US"/>
                    </w:rPr>
                    <w:t>Agriculture – Food security</w:t>
                  </w:r>
                </w:p>
              </w:tc>
            </w:tr>
            <w:tr w:rsidR="005F59F6" w:rsidRPr="005F59F6" w14:paraId="67FA9F04" w14:textId="77777777" w:rsidTr="0038318A">
              <w:tc>
                <w:tcPr>
                  <w:tcW w:w="427" w:type="dxa"/>
                </w:tcPr>
                <w:p w14:paraId="2A33203B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06683D0C" w14:textId="77777777" w:rsidR="005F59F6" w:rsidRPr="00916CAF" w:rsidRDefault="00916CAF" w:rsidP="0038318A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916CAF">
                    <w:rPr>
                      <w:rFonts w:cstheme="minorHAnsi"/>
                      <w:lang w:val="en-US"/>
                    </w:rPr>
                    <w:t>SMEs – High contribution to the economy</w:t>
                  </w:r>
                </w:p>
              </w:tc>
            </w:tr>
            <w:tr w:rsidR="005F59F6" w:rsidRPr="005F59F6" w14:paraId="324EAD38" w14:textId="77777777" w:rsidTr="0038318A">
              <w:trPr>
                <w:trHeight w:val="58"/>
              </w:trPr>
              <w:tc>
                <w:tcPr>
                  <w:tcW w:w="427" w:type="dxa"/>
                </w:tcPr>
                <w:p w14:paraId="14B35C5C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3FEAEB39" w14:textId="77777777" w:rsidR="005F59F6" w:rsidRPr="00916CAF" w:rsidRDefault="00916CAF" w:rsidP="0038318A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916CAF">
                    <w:rPr>
                      <w:rFonts w:cstheme="minorHAnsi"/>
                      <w:lang w:val="en-US"/>
                    </w:rPr>
                    <w:t>Tourism – High forex earner</w:t>
                  </w:r>
                </w:p>
              </w:tc>
            </w:tr>
          </w:tbl>
          <w:p w14:paraId="24C89F55" w14:textId="77777777" w:rsidR="005F59F6" w:rsidRPr="005F59F6" w:rsidRDefault="005F59F6" w:rsidP="005F59F6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F95414B" w14:textId="77777777" w:rsidR="005F59F6" w:rsidRPr="005F59F6" w:rsidRDefault="005F59F6" w:rsidP="005F59F6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GQ5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11"/>
              <w:gridCol w:w="5367"/>
              <w:gridCol w:w="2354"/>
            </w:tblGrid>
            <w:tr w:rsidR="005F59F6" w:rsidRPr="005F59F6" w14:paraId="028953A1" w14:textId="77777777" w:rsidTr="009140BB">
              <w:tc>
                <w:tcPr>
                  <w:tcW w:w="1511" w:type="dxa"/>
                </w:tcPr>
                <w:p w14:paraId="5BF6A3AD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Commitments</w:t>
                  </w:r>
                </w:p>
              </w:tc>
              <w:tc>
                <w:tcPr>
                  <w:tcW w:w="5367" w:type="dxa"/>
                </w:tcPr>
                <w:p w14:paraId="1FF1FDFD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Key industry sectors</w:t>
                  </w:r>
                </w:p>
              </w:tc>
              <w:tc>
                <w:tcPr>
                  <w:tcW w:w="2354" w:type="dxa"/>
                </w:tcPr>
                <w:p w14:paraId="21A99A18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Finance and investment institutions</w:t>
                  </w:r>
                </w:p>
              </w:tc>
            </w:tr>
            <w:tr w:rsidR="005F59F6" w:rsidRPr="005F59F6" w14:paraId="65EA3392" w14:textId="77777777" w:rsidTr="009140BB">
              <w:tc>
                <w:tcPr>
                  <w:tcW w:w="1511" w:type="dxa"/>
                </w:tcPr>
                <w:p w14:paraId="6959F0D9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7721" w:type="dxa"/>
                  <w:gridSpan w:val="2"/>
                </w:tcPr>
                <w:p w14:paraId="3A7998DD" w14:textId="77777777" w:rsidR="005F59F6" w:rsidRPr="009140BB" w:rsidRDefault="009140BB" w:rsidP="0038318A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9140BB">
                    <w:rPr>
                      <w:rFonts w:cstheme="minorHAnsi"/>
                      <w:lang w:val="en-US"/>
                    </w:rPr>
                    <w:t>Agriculture – gradual transition to organic agriculture, switching back to indigenous varieti</w:t>
                  </w:r>
                  <w:r>
                    <w:rPr>
                      <w:rFonts w:cstheme="minorHAnsi"/>
                      <w:lang w:val="en-US"/>
                    </w:rPr>
                    <w:t>e</w:t>
                  </w:r>
                  <w:r w:rsidRPr="009140BB">
                    <w:rPr>
                      <w:rFonts w:cstheme="minorHAnsi"/>
                      <w:lang w:val="en-US"/>
                    </w:rPr>
                    <w:t xml:space="preserve">s, </w:t>
                  </w:r>
                  <w:proofErr w:type="spellStart"/>
                  <w:r w:rsidRPr="009140BB">
                    <w:rPr>
                      <w:rFonts w:cstheme="minorHAnsi"/>
                      <w:lang w:val="en-US"/>
                    </w:rPr>
                    <w:t>self sufficiency</w:t>
                  </w:r>
                  <w:proofErr w:type="spellEnd"/>
                  <w:r w:rsidRPr="009140BB">
                    <w:rPr>
                      <w:rFonts w:cstheme="minorHAnsi"/>
                      <w:lang w:val="en-US"/>
                    </w:rPr>
                    <w:t xml:space="preserve"> in food supply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  <w:tr w:rsidR="005F59F6" w:rsidRPr="005F59F6" w14:paraId="0B6F958E" w14:textId="77777777" w:rsidTr="009140BB">
              <w:tc>
                <w:tcPr>
                  <w:tcW w:w="1511" w:type="dxa"/>
                </w:tcPr>
                <w:p w14:paraId="64C94759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7721" w:type="dxa"/>
                  <w:gridSpan w:val="2"/>
                </w:tcPr>
                <w:p w14:paraId="18C2FCF9" w14:textId="77777777" w:rsidR="005F59F6" w:rsidRPr="005F59F6" w:rsidRDefault="009140BB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Total quality management </w:t>
                  </w:r>
                </w:p>
              </w:tc>
            </w:tr>
          </w:tbl>
          <w:p w14:paraId="0AA20854" w14:textId="77777777" w:rsidR="005F59F6" w:rsidRPr="005F59F6" w:rsidRDefault="005F59F6" w:rsidP="005F59F6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8F4121B" w14:textId="77777777" w:rsidR="005F59F6" w:rsidRPr="005F59F6" w:rsidRDefault="005F59F6" w:rsidP="005F59F6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GQ6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5F59F6" w:rsidRPr="005F59F6" w14:paraId="2BBF63A2" w14:textId="77777777" w:rsidTr="0038318A">
              <w:tc>
                <w:tcPr>
                  <w:tcW w:w="502" w:type="dxa"/>
                </w:tcPr>
                <w:p w14:paraId="06676EAD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490DA6A8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are the decent green jobs of the future?</w:t>
                  </w:r>
                </w:p>
              </w:tc>
            </w:tr>
            <w:tr w:rsidR="005F59F6" w:rsidRPr="005F59F6" w14:paraId="1CBED3E7" w14:textId="77777777" w:rsidTr="0038318A">
              <w:tc>
                <w:tcPr>
                  <w:tcW w:w="502" w:type="dxa"/>
                </w:tcPr>
                <w:p w14:paraId="685E0734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7A474F6C" w14:textId="77777777" w:rsidR="005F59F6" w:rsidRPr="005F59F6" w:rsidRDefault="003F2BD2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Green product manufactures</w:t>
                  </w:r>
                </w:p>
              </w:tc>
            </w:tr>
          </w:tbl>
          <w:p w14:paraId="5FD40D86" w14:textId="77777777" w:rsidR="005F59F6" w:rsidRDefault="005F59F6" w:rsidP="00FA6A1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6517A7E4" w14:textId="77777777" w:rsidR="00603732" w:rsidRPr="00FA6A17" w:rsidRDefault="00603732" w:rsidP="00FA6A17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903"/>
              <w:gridCol w:w="3484"/>
              <w:gridCol w:w="2134"/>
              <w:gridCol w:w="2711"/>
            </w:tblGrid>
            <w:tr w:rsidR="005F59F6" w:rsidRPr="005F59F6" w14:paraId="5EAD05AA" w14:textId="77777777" w:rsidTr="0038318A">
              <w:tc>
                <w:tcPr>
                  <w:tcW w:w="903" w:type="dxa"/>
                </w:tcPr>
                <w:p w14:paraId="5790CA57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New skills needed </w:t>
                  </w:r>
                </w:p>
              </w:tc>
              <w:tc>
                <w:tcPr>
                  <w:tcW w:w="3484" w:type="dxa"/>
                </w:tcPr>
                <w:p w14:paraId="68AF56C0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Business</w:t>
                  </w:r>
                </w:p>
              </w:tc>
              <w:tc>
                <w:tcPr>
                  <w:tcW w:w="2134" w:type="dxa"/>
                </w:tcPr>
                <w:p w14:paraId="299FFA37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Government</w:t>
                  </w:r>
                </w:p>
              </w:tc>
              <w:tc>
                <w:tcPr>
                  <w:tcW w:w="2711" w:type="dxa"/>
                </w:tcPr>
                <w:p w14:paraId="794ECA1F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Academia </w:t>
                  </w:r>
                </w:p>
              </w:tc>
            </w:tr>
            <w:tr w:rsidR="005F59F6" w:rsidRPr="005F59F6" w14:paraId="37973DF3" w14:textId="77777777" w:rsidTr="0038318A">
              <w:tc>
                <w:tcPr>
                  <w:tcW w:w="903" w:type="dxa"/>
                </w:tcPr>
                <w:p w14:paraId="2EBF3515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329" w:type="dxa"/>
                  <w:gridSpan w:val="3"/>
                </w:tcPr>
                <w:p w14:paraId="786436CD" w14:textId="77777777" w:rsidR="005F59F6" w:rsidRPr="005F59F6" w:rsidRDefault="009140BB" w:rsidP="0038318A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ICT</w:t>
                  </w:r>
                </w:p>
              </w:tc>
            </w:tr>
            <w:tr w:rsidR="005F59F6" w:rsidRPr="005F59F6" w14:paraId="62571BF4" w14:textId="77777777" w:rsidTr="0038318A">
              <w:tc>
                <w:tcPr>
                  <w:tcW w:w="903" w:type="dxa"/>
                </w:tcPr>
                <w:p w14:paraId="40306746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329" w:type="dxa"/>
                  <w:gridSpan w:val="3"/>
                </w:tcPr>
                <w:p w14:paraId="1BF6B3A9" w14:textId="77777777" w:rsidR="005F59F6" w:rsidRPr="005F59F6" w:rsidRDefault="009140BB" w:rsidP="0038318A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Technology</w:t>
                  </w:r>
                </w:p>
              </w:tc>
            </w:tr>
            <w:tr w:rsidR="005F59F6" w:rsidRPr="005F59F6" w14:paraId="138E9F14" w14:textId="77777777" w:rsidTr="0038318A">
              <w:tc>
                <w:tcPr>
                  <w:tcW w:w="903" w:type="dxa"/>
                </w:tcPr>
                <w:p w14:paraId="42D85D5F" w14:textId="77777777" w:rsidR="005F59F6" w:rsidRPr="005F59F6" w:rsidRDefault="005F59F6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329" w:type="dxa"/>
                  <w:gridSpan w:val="3"/>
                </w:tcPr>
                <w:p w14:paraId="0182D76A" w14:textId="77777777" w:rsidR="005F59F6" w:rsidRPr="005F59F6" w:rsidRDefault="009140BB" w:rsidP="0038318A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Post harvesting </w:t>
                  </w:r>
                </w:p>
              </w:tc>
            </w:tr>
          </w:tbl>
          <w:p w14:paraId="61798421" w14:textId="77777777" w:rsidR="005F59F6" w:rsidRPr="005F59F6" w:rsidRDefault="005F59F6" w:rsidP="005F59F6">
            <w:pPr>
              <w:shd w:val="clear" w:color="auto" w:fill="D5DCE4" w:themeFill="text2" w:themeFillTint="33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>Meeting specific question -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5F59F6" w:rsidRPr="005F59F6" w14:paraId="4F69EC2C" w14:textId="77777777" w:rsidTr="0038318A">
              <w:tc>
                <w:tcPr>
                  <w:tcW w:w="9232" w:type="dxa"/>
                  <w:gridSpan w:val="2"/>
                </w:tcPr>
                <w:p w14:paraId="0DCEBE5F" w14:textId="77777777" w:rsidR="005F59F6" w:rsidRPr="005F59F6" w:rsidRDefault="005F59F6" w:rsidP="0038318A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kind of follow-up activities would you like to see?</w:t>
                  </w:r>
                </w:p>
              </w:tc>
            </w:tr>
            <w:tr w:rsidR="005F59F6" w:rsidRPr="005F59F6" w14:paraId="16E6A6FB" w14:textId="77777777" w:rsidTr="0038318A">
              <w:tc>
                <w:tcPr>
                  <w:tcW w:w="427" w:type="dxa"/>
                </w:tcPr>
                <w:p w14:paraId="2D962D86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755D49D7" w14:textId="77777777" w:rsidR="005F59F6" w:rsidRPr="009140BB" w:rsidRDefault="009140BB" w:rsidP="0038318A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9140BB">
                    <w:rPr>
                      <w:rFonts w:cstheme="minorHAnsi"/>
                      <w:lang w:val="en-US"/>
                    </w:rPr>
                    <w:t>International treaty ensure the suitability of interventions</w:t>
                  </w:r>
                </w:p>
              </w:tc>
            </w:tr>
            <w:tr w:rsidR="005F59F6" w:rsidRPr="005F59F6" w14:paraId="6022B39C" w14:textId="77777777" w:rsidTr="0038318A">
              <w:tc>
                <w:tcPr>
                  <w:tcW w:w="427" w:type="dxa"/>
                </w:tcPr>
                <w:p w14:paraId="29A0B7FD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15BF1F5B" w14:textId="77777777" w:rsidR="005F59F6" w:rsidRPr="009140BB" w:rsidRDefault="009140BB" w:rsidP="0038318A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9140BB">
                    <w:rPr>
                      <w:rFonts w:cstheme="minorHAnsi"/>
                      <w:lang w:val="en-US"/>
                    </w:rPr>
                    <w:t>Creating knowledge and awareness at institutions and individuals at implementation level (institutionalizing, blending with mainstream activities, monitoring system to the individual level – bottoms up from)</w:t>
                  </w:r>
                </w:p>
              </w:tc>
            </w:tr>
            <w:tr w:rsidR="005F59F6" w:rsidRPr="005F59F6" w14:paraId="589E8AF4" w14:textId="77777777" w:rsidTr="0038318A">
              <w:tc>
                <w:tcPr>
                  <w:tcW w:w="427" w:type="dxa"/>
                </w:tcPr>
                <w:p w14:paraId="2E514170" w14:textId="77777777" w:rsidR="005F59F6" w:rsidRPr="005F59F6" w:rsidRDefault="005F59F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7E483063" w14:textId="77777777" w:rsidR="009140BB" w:rsidRPr="009140BB" w:rsidRDefault="009140BB" w:rsidP="009140BB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9140BB">
                    <w:rPr>
                      <w:rFonts w:cstheme="minorHAnsi"/>
                      <w:lang w:val="en-US"/>
                    </w:rPr>
                    <w:t>Proper monitoring system to compare globally the country status</w:t>
                  </w:r>
                </w:p>
                <w:p w14:paraId="327549D7" w14:textId="77777777" w:rsidR="005F59F6" w:rsidRPr="009140BB" w:rsidRDefault="009140BB" w:rsidP="0038318A">
                  <w:pPr>
                    <w:spacing w:after="0" w:line="240" w:lineRule="auto"/>
                    <w:jc w:val="both"/>
                    <w:rPr>
                      <w:rFonts w:cstheme="minorHAnsi"/>
                      <w:lang w:val="en-US"/>
                    </w:rPr>
                  </w:pPr>
                  <w:r w:rsidRPr="009140BB">
                    <w:rPr>
                      <w:rFonts w:cstheme="minorHAnsi"/>
                      <w:lang w:val="en-US"/>
                    </w:rPr>
                    <w:t>Localizing global targets to the individual level</w:t>
                  </w:r>
                  <w:r>
                    <w:rPr>
                      <w:rFonts w:cstheme="minorHAnsi"/>
                      <w:lang w:val="en-US"/>
                    </w:rPr>
                    <w:t xml:space="preserve">. </w:t>
                  </w:r>
                </w:p>
              </w:tc>
            </w:tr>
          </w:tbl>
          <w:p w14:paraId="5545A847" w14:textId="77777777" w:rsidR="00ED4A22" w:rsidRPr="000D4508" w:rsidRDefault="000D4508" w:rsidP="005F59F6">
            <w:pPr>
              <w:rPr>
                <w:b/>
                <w:color w:val="000000" w:themeColor="text1"/>
              </w:rPr>
            </w:pPr>
            <w:r w:rsidRPr="000D4508">
              <w:rPr>
                <w:b/>
                <w:color w:val="000000" w:themeColor="text1"/>
              </w:rPr>
              <w:t xml:space="preserve">Overall </w:t>
            </w:r>
            <w:r w:rsidR="009447F5" w:rsidRPr="000D4508">
              <w:rPr>
                <w:b/>
                <w:color w:val="000000" w:themeColor="text1"/>
              </w:rPr>
              <w:t>Suggestion :</w:t>
            </w:r>
          </w:p>
          <w:p w14:paraId="6C558C60" w14:textId="77777777" w:rsidR="000D4508" w:rsidRPr="000D4508" w:rsidRDefault="000D4508" w:rsidP="005F59F6">
            <w:pPr>
              <w:rPr>
                <w:b/>
                <w:color w:val="000000" w:themeColor="text1"/>
              </w:rPr>
            </w:pPr>
            <w:r w:rsidRPr="000D4508">
              <w:rPr>
                <w:b/>
                <w:color w:val="000000" w:themeColor="text1"/>
              </w:rPr>
              <w:t xml:space="preserve">- </w:t>
            </w:r>
            <w:r w:rsidRPr="000D4508">
              <w:rPr>
                <w:color w:val="000000" w:themeColor="text1"/>
              </w:rPr>
              <w:t xml:space="preserve">Internationally, countries have to collectively get together and discuss when addressing issues such as </w:t>
            </w:r>
            <w:r w:rsidRPr="000D4508">
              <w:rPr>
                <w:color w:val="000000" w:themeColor="text1"/>
              </w:rPr>
              <w:lastRenderedPageBreak/>
              <w:t>COVID and other challenges.</w:t>
            </w:r>
            <w:r w:rsidRPr="000D4508">
              <w:rPr>
                <w:b/>
                <w:color w:val="000000" w:themeColor="text1"/>
              </w:rPr>
              <w:t xml:space="preserve"> </w:t>
            </w:r>
          </w:p>
          <w:p w14:paraId="28F71DE3" w14:textId="77777777" w:rsidR="00300923" w:rsidRPr="005F59F6" w:rsidRDefault="00300923" w:rsidP="0084773A">
            <w:pPr>
              <w:shd w:val="clear" w:color="auto" w:fill="B4C6E7" w:themeFill="accent1" w:themeFillTint="66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>Leadership Dialogue 3:</w:t>
            </w:r>
            <w:r w:rsidR="00995FDC" w:rsidRPr="005F59F6">
              <w:rPr>
                <w:rFonts w:cstheme="minorHAnsi"/>
              </w:rPr>
              <w:t xml:space="preserve"> Accelerating the implementation of the environmental dimension of sustainable development in the context of the decade of action and delivery for sustainable development</w:t>
            </w:r>
            <w:r w:rsidRPr="005F59F6">
              <w:rPr>
                <w:rFonts w:cstheme="minorHAnsi"/>
              </w:rPr>
              <w:t xml:space="preserve">– (assigned to </w:t>
            </w:r>
            <w:r w:rsidR="00995FDC" w:rsidRPr="005F59F6">
              <w:rPr>
                <w:rFonts w:cstheme="minorHAnsi"/>
              </w:rPr>
              <w:t>Group 3</w:t>
            </w:r>
            <w:r w:rsidRPr="005F59F6">
              <w:rPr>
                <w:rFonts w:cstheme="minorHAnsi"/>
              </w:rPr>
              <w:t>)</w:t>
            </w:r>
          </w:p>
          <w:p w14:paraId="2B424D3B" w14:textId="77777777" w:rsidR="00620CFE" w:rsidRPr="005F59F6" w:rsidRDefault="00620CFE" w:rsidP="00620C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GQ1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8"/>
              <w:gridCol w:w="8904"/>
            </w:tblGrid>
            <w:tr w:rsidR="00620CFE" w:rsidRPr="005F59F6" w14:paraId="60BB298F" w14:textId="77777777" w:rsidTr="009447F5">
              <w:tc>
                <w:tcPr>
                  <w:tcW w:w="328" w:type="dxa"/>
                </w:tcPr>
                <w:p w14:paraId="29999A04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904" w:type="dxa"/>
                </w:tcPr>
                <w:p w14:paraId="04B64D2B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are the biggest challenges?</w:t>
                  </w:r>
                </w:p>
              </w:tc>
            </w:tr>
            <w:tr w:rsidR="00620CFE" w:rsidRPr="005F59F6" w14:paraId="5C8F491C" w14:textId="77777777" w:rsidTr="009447F5">
              <w:tc>
                <w:tcPr>
                  <w:tcW w:w="328" w:type="dxa"/>
                </w:tcPr>
                <w:p w14:paraId="073642F9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904" w:type="dxa"/>
                </w:tcPr>
                <w:p w14:paraId="47B3ECC6" w14:textId="77777777" w:rsidR="00620CFE" w:rsidRPr="005F59F6" w:rsidRDefault="009447F5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Lack of policy implementation (related to environment management)</w:t>
                  </w:r>
                </w:p>
              </w:tc>
            </w:tr>
            <w:tr w:rsidR="00620CFE" w:rsidRPr="005F59F6" w14:paraId="44F12065" w14:textId="77777777" w:rsidTr="009447F5">
              <w:tc>
                <w:tcPr>
                  <w:tcW w:w="328" w:type="dxa"/>
                </w:tcPr>
                <w:p w14:paraId="7FF4A790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904" w:type="dxa"/>
                </w:tcPr>
                <w:p w14:paraId="67CD2AD5" w14:textId="77777777" w:rsidR="00620CFE" w:rsidRPr="005F59F6" w:rsidRDefault="009447F5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Irrational allocation and utilization of financial resources (for environment management)</w:t>
                  </w:r>
                </w:p>
              </w:tc>
            </w:tr>
            <w:tr w:rsidR="00620CFE" w:rsidRPr="005F59F6" w14:paraId="63D763E5" w14:textId="77777777" w:rsidTr="009447F5">
              <w:tc>
                <w:tcPr>
                  <w:tcW w:w="328" w:type="dxa"/>
                </w:tcPr>
                <w:p w14:paraId="7174958F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904" w:type="dxa"/>
                </w:tcPr>
                <w:p w14:paraId="209A8B1C" w14:textId="77777777" w:rsidR="00620CFE" w:rsidRPr="005F59F6" w:rsidRDefault="009447F5" w:rsidP="00603732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Lack of capacity and competencies at the local government levels for ground level implementation of environment management interventions. </w:t>
                  </w:r>
                </w:p>
              </w:tc>
            </w:tr>
          </w:tbl>
          <w:p w14:paraId="59204745" w14:textId="77777777" w:rsidR="00D22AAD" w:rsidRPr="005F59F6" w:rsidRDefault="00D22AAD" w:rsidP="00D22AAD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465AFE4E" w14:textId="77777777" w:rsidR="005F59F6" w:rsidRPr="005F59F6" w:rsidRDefault="005F59F6" w:rsidP="00D22AAD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620CFE" w:rsidRPr="005F59F6" w14:paraId="34836D9F" w14:textId="77777777" w:rsidTr="0038318A">
              <w:tc>
                <w:tcPr>
                  <w:tcW w:w="502" w:type="dxa"/>
                </w:tcPr>
                <w:p w14:paraId="2BDAC0D1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0223DA89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How do we create an enabling environment? </w:t>
                  </w:r>
                </w:p>
              </w:tc>
            </w:tr>
            <w:tr w:rsidR="00620CFE" w:rsidRPr="005F59F6" w14:paraId="1CF49F25" w14:textId="77777777" w:rsidTr="0038318A">
              <w:tc>
                <w:tcPr>
                  <w:tcW w:w="502" w:type="dxa"/>
                </w:tcPr>
                <w:p w14:paraId="31113AEA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7D0DFECB" w14:textId="77777777" w:rsidR="00620CFE" w:rsidRPr="005F59F6" w:rsidRDefault="009447F5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Policy monitoring, evaluation, reviewing and updates </w:t>
                  </w:r>
                </w:p>
              </w:tc>
            </w:tr>
            <w:tr w:rsidR="00620CFE" w:rsidRPr="005F59F6" w14:paraId="6570EA9A" w14:textId="77777777" w:rsidTr="0038318A">
              <w:tc>
                <w:tcPr>
                  <w:tcW w:w="502" w:type="dxa"/>
                </w:tcPr>
                <w:p w14:paraId="6F8A0968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1D97D91D" w14:textId="77777777" w:rsidR="00620CFE" w:rsidRPr="005F59F6" w:rsidRDefault="009447F5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Allocation of financial resources based on prioritized areas (sustainability criteria for prioritization)</w:t>
                  </w:r>
                </w:p>
              </w:tc>
            </w:tr>
            <w:tr w:rsidR="00C02327" w:rsidRPr="005F59F6" w14:paraId="40CD129D" w14:textId="77777777" w:rsidTr="0038318A">
              <w:tc>
                <w:tcPr>
                  <w:tcW w:w="502" w:type="dxa"/>
                </w:tcPr>
                <w:p w14:paraId="37E4F135" w14:textId="77777777" w:rsidR="00C02327" w:rsidRPr="005F59F6" w:rsidRDefault="00C02327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725" w:type="dxa"/>
                </w:tcPr>
                <w:p w14:paraId="6506613B" w14:textId="77777777" w:rsidR="00C02327" w:rsidRPr="005F59F6" w:rsidRDefault="009447F5" w:rsidP="00603732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Development and implementation of a comprehensive</w:t>
                  </w:r>
                  <w:r w:rsidR="00835366">
                    <w:rPr>
                      <w:rFonts w:cstheme="minorHAnsi"/>
                    </w:rPr>
                    <w:t xml:space="preserve"> capacity building programme for environment management. </w:t>
                  </w:r>
                </w:p>
              </w:tc>
            </w:tr>
          </w:tbl>
          <w:p w14:paraId="164FE662" w14:textId="77777777" w:rsidR="00D22AAD" w:rsidRPr="005F59F6" w:rsidRDefault="00D22AAD" w:rsidP="007B198E">
            <w:pPr>
              <w:rPr>
                <w:shd w:val="clear" w:color="auto" w:fill="D5DCE4" w:themeFill="text2" w:themeFillTint="33"/>
              </w:rPr>
            </w:pPr>
          </w:p>
          <w:p w14:paraId="1245ECCF" w14:textId="77777777" w:rsidR="00620CFE" w:rsidRPr="005F59F6" w:rsidRDefault="00620CFE" w:rsidP="007B198E">
            <w:r w:rsidRPr="005F59F6">
              <w:rPr>
                <w:shd w:val="clear" w:color="auto" w:fill="D5DCE4" w:themeFill="text2" w:themeFillTint="33"/>
              </w:rPr>
              <w:t>GQ2</w:t>
            </w:r>
            <w:r w:rsidRPr="005F59F6"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944"/>
              <w:gridCol w:w="3737"/>
            </w:tblGrid>
            <w:tr w:rsidR="00620CFE" w:rsidRPr="005F59F6" w14:paraId="421D37FE" w14:textId="77777777" w:rsidTr="00620CFE">
              <w:trPr>
                <w:trHeight w:val="261"/>
              </w:trPr>
              <w:tc>
                <w:tcPr>
                  <w:tcW w:w="481" w:type="dxa"/>
                </w:tcPr>
                <w:p w14:paraId="1F9A8550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4944" w:type="dxa"/>
                </w:tcPr>
                <w:p w14:paraId="05F905D0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Good practices </w:t>
                  </w:r>
                </w:p>
              </w:tc>
              <w:tc>
                <w:tcPr>
                  <w:tcW w:w="3737" w:type="dxa"/>
                </w:tcPr>
                <w:p w14:paraId="3D60B56F" w14:textId="77777777" w:rsidR="00620CFE" w:rsidRPr="005F59F6" w:rsidRDefault="00620CF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Pathways </w:t>
                  </w:r>
                </w:p>
              </w:tc>
            </w:tr>
            <w:tr w:rsidR="00620CFE" w:rsidRPr="005F59F6" w14:paraId="3EB51787" w14:textId="77777777" w:rsidTr="00A3501B">
              <w:trPr>
                <w:trHeight w:val="629"/>
              </w:trPr>
              <w:tc>
                <w:tcPr>
                  <w:tcW w:w="481" w:type="dxa"/>
                </w:tcPr>
                <w:p w14:paraId="75F9EEDA" w14:textId="77777777" w:rsidR="00620CFE" w:rsidRPr="005F59F6" w:rsidRDefault="00620CFE" w:rsidP="00620CFE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4944" w:type="dxa"/>
                </w:tcPr>
                <w:p w14:paraId="104D0A66" w14:textId="77777777" w:rsidR="00620CFE" w:rsidRPr="005F59F6" w:rsidRDefault="00835366" w:rsidP="00603732">
                  <w:pPr>
                    <w:spacing w:before="100" w:beforeAutospacing="1"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Informal/non-formal education on environment management </w:t>
                  </w:r>
                </w:p>
              </w:tc>
              <w:tc>
                <w:tcPr>
                  <w:tcW w:w="3737" w:type="dxa"/>
                </w:tcPr>
                <w:p w14:paraId="76949F6D" w14:textId="77777777" w:rsidR="00620CFE" w:rsidRPr="005F59F6" w:rsidRDefault="00835366" w:rsidP="00603732">
                  <w:pPr>
                    <w:spacing w:before="100" w:beforeAutospacing="1"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Mainstream informal/non-formal education (learning to do and learning to be)</w:t>
                  </w:r>
                </w:p>
              </w:tc>
            </w:tr>
            <w:tr w:rsidR="00620CFE" w:rsidRPr="005F59F6" w14:paraId="7D325C44" w14:textId="77777777" w:rsidTr="00A3501B">
              <w:trPr>
                <w:trHeight w:val="629"/>
              </w:trPr>
              <w:tc>
                <w:tcPr>
                  <w:tcW w:w="481" w:type="dxa"/>
                </w:tcPr>
                <w:p w14:paraId="4454647E" w14:textId="77777777" w:rsidR="00620CFE" w:rsidRPr="005F59F6" w:rsidRDefault="00620CFE" w:rsidP="00620CFE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4944" w:type="dxa"/>
                </w:tcPr>
                <w:p w14:paraId="74A0166E" w14:textId="77777777" w:rsidR="00620CFE" w:rsidRPr="005F59F6" w:rsidRDefault="00835366" w:rsidP="00603732">
                  <w:pPr>
                    <w:spacing w:before="100" w:beforeAutospacing="1"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Local authority level waste management techniques (collection and segregation, 3R)</w:t>
                  </w:r>
                </w:p>
              </w:tc>
              <w:tc>
                <w:tcPr>
                  <w:tcW w:w="3737" w:type="dxa"/>
                </w:tcPr>
                <w:p w14:paraId="3C895FF0" w14:textId="77777777" w:rsidR="00620CFE" w:rsidRPr="005F59F6" w:rsidRDefault="00835366" w:rsidP="00603732">
                  <w:pPr>
                    <w:spacing w:before="100" w:beforeAutospacing="1"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Introduction regulations, monitoring and enforcement </w:t>
                  </w:r>
                </w:p>
              </w:tc>
            </w:tr>
          </w:tbl>
          <w:p w14:paraId="100A93FE" w14:textId="77777777" w:rsidR="007B198E" w:rsidRPr="005F59F6" w:rsidRDefault="007B198E" w:rsidP="007B198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GQ3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7B198E" w:rsidRPr="005F59F6" w14:paraId="1BB64402" w14:textId="77777777" w:rsidTr="0038318A">
              <w:tc>
                <w:tcPr>
                  <w:tcW w:w="502" w:type="dxa"/>
                </w:tcPr>
                <w:p w14:paraId="00DC3159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1A5DCE0B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to transform governance systems?</w:t>
                  </w:r>
                </w:p>
              </w:tc>
            </w:tr>
            <w:tr w:rsidR="007B198E" w:rsidRPr="005F59F6" w14:paraId="297406C7" w14:textId="77777777" w:rsidTr="0038318A">
              <w:tc>
                <w:tcPr>
                  <w:tcW w:w="502" w:type="dxa"/>
                </w:tcPr>
                <w:p w14:paraId="3A5BAEB2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6A49BA11" w14:textId="77777777" w:rsidR="007B198E" w:rsidRPr="005F59F6" w:rsidRDefault="00835366" w:rsidP="0038318A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Integrated approach for policy implementation (central government and local government)</w:t>
                  </w:r>
                </w:p>
              </w:tc>
            </w:tr>
            <w:tr w:rsidR="0017604F" w:rsidRPr="005F59F6" w14:paraId="6439EB9F" w14:textId="77777777" w:rsidTr="0038318A">
              <w:tc>
                <w:tcPr>
                  <w:tcW w:w="502" w:type="dxa"/>
                </w:tcPr>
                <w:p w14:paraId="6334C9A5" w14:textId="77777777" w:rsidR="0017604F" w:rsidRPr="005F59F6" w:rsidRDefault="0017604F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7B28B879" w14:textId="77777777" w:rsidR="0017604F" w:rsidRPr="005F59F6" w:rsidRDefault="00835366" w:rsidP="0038318A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Ensure responsibility and accountability of all </w:t>
                  </w:r>
                </w:p>
              </w:tc>
            </w:tr>
          </w:tbl>
          <w:p w14:paraId="1D1121BC" w14:textId="77777777" w:rsidR="002A3719" w:rsidRPr="005F59F6" w:rsidRDefault="002A3719" w:rsidP="007B198E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7B198E" w:rsidRPr="005F59F6" w14:paraId="765923C9" w14:textId="77777777" w:rsidTr="0038318A">
              <w:tc>
                <w:tcPr>
                  <w:tcW w:w="502" w:type="dxa"/>
                </w:tcPr>
                <w:p w14:paraId="3547DD26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20FBC8F5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How to transform legal systems?</w:t>
                  </w:r>
                </w:p>
              </w:tc>
            </w:tr>
            <w:tr w:rsidR="007B198E" w:rsidRPr="005F59F6" w14:paraId="359AEEB7" w14:textId="77777777" w:rsidTr="0038318A">
              <w:tc>
                <w:tcPr>
                  <w:tcW w:w="502" w:type="dxa"/>
                </w:tcPr>
                <w:p w14:paraId="54BECC7B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36B76B44" w14:textId="77777777" w:rsidR="007B198E" w:rsidRPr="005F59F6" w:rsidRDefault="00835366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Strengthening the legal enforcement system. </w:t>
                  </w:r>
                </w:p>
              </w:tc>
            </w:tr>
          </w:tbl>
          <w:p w14:paraId="13C4A23F" w14:textId="77777777" w:rsidR="007B198E" w:rsidRPr="005F59F6" w:rsidRDefault="007B198E" w:rsidP="00D22AAD"/>
          <w:p w14:paraId="79911477" w14:textId="77777777" w:rsidR="007B198E" w:rsidRPr="005F59F6" w:rsidRDefault="007B198E" w:rsidP="007B198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GQ4</w:t>
            </w:r>
            <w:r w:rsidRPr="005F59F6">
              <w:rPr>
                <w:rFonts w:cstheme="minorHAnsi"/>
              </w:rPr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7B198E" w:rsidRPr="005F59F6" w14:paraId="4C55271A" w14:textId="77777777" w:rsidTr="0038318A">
              <w:tc>
                <w:tcPr>
                  <w:tcW w:w="502" w:type="dxa"/>
                </w:tcPr>
                <w:p w14:paraId="4DCB014E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7FFDF2B6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measures are needed to align public, private and development finance?</w:t>
                  </w:r>
                </w:p>
              </w:tc>
            </w:tr>
            <w:tr w:rsidR="007B198E" w:rsidRPr="005F59F6" w14:paraId="7782B469" w14:textId="77777777" w:rsidTr="0038318A">
              <w:tc>
                <w:tcPr>
                  <w:tcW w:w="502" w:type="dxa"/>
                </w:tcPr>
                <w:p w14:paraId="79C9FB5D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54BD26B4" w14:textId="77777777" w:rsidR="007B198E" w:rsidRPr="005F59F6" w:rsidRDefault="00835366" w:rsidP="0038318A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Establishment of platform for stakeholder engagement. </w:t>
                  </w:r>
                </w:p>
              </w:tc>
            </w:tr>
            <w:tr w:rsidR="00573DCB" w:rsidRPr="005F59F6" w14:paraId="2DA76D7A" w14:textId="77777777" w:rsidTr="0038318A">
              <w:tc>
                <w:tcPr>
                  <w:tcW w:w="502" w:type="dxa"/>
                </w:tcPr>
                <w:p w14:paraId="6C5004FF" w14:textId="77777777" w:rsidR="00573DCB" w:rsidRPr="005F59F6" w:rsidRDefault="00573DCB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54DC975B" w14:textId="77777777" w:rsidR="00573DCB" w:rsidRPr="005F59F6" w:rsidRDefault="00835366" w:rsidP="0038318A">
                  <w:p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Development of regulations and guidelines related to PPP. </w:t>
                  </w:r>
                </w:p>
              </w:tc>
            </w:tr>
          </w:tbl>
          <w:p w14:paraId="0B1FBEFC" w14:textId="77777777" w:rsidR="007B198E" w:rsidRPr="005F59F6" w:rsidRDefault="007B198E" w:rsidP="007B198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GQ5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7B198E" w:rsidRPr="005F59F6" w14:paraId="2F02E5BE" w14:textId="77777777" w:rsidTr="0038318A">
              <w:tc>
                <w:tcPr>
                  <w:tcW w:w="502" w:type="dxa"/>
                </w:tcPr>
                <w:p w14:paraId="5BEE7EF8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725" w:type="dxa"/>
                </w:tcPr>
                <w:p w14:paraId="6789DD7D" w14:textId="77777777" w:rsidR="007B198E" w:rsidRPr="005F59F6" w:rsidRDefault="007B198E" w:rsidP="007B198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type of partnerships from the UN and beyond are needed?</w:t>
                  </w:r>
                </w:p>
              </w:tc>
            </w:tr>
            <w:tr w:rsidR="007B198E" w:rsidRPr="005F59F6" w14:paraId="776CE720" w14:textId="77777777" w:rsidTr="0038318A">
              <w:tc>
                <w:tcPr>
                  <w:tcW w:w="502" w:type="dxa"/>
                </w:tcPr>
                <w:p w14:paraId="1D3481FE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026BAA32" w14:textId="77777777" w:rsidR="007B198E" w:rsidRPr="005F59F6" w:rsidRDefault="00835366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Sustainable financing </w:t>
                  </w:r>
                </w:p>
              </w:tc>
            </w:tr>
            <w:tr w:rsidR="007B198E" w:rsidRPr="005F59F6" w14:paraId="267C443D" w14:textId="77777777" w:rsidTr="0038318A">
              <w:tc>
                <w:tcPr>
                  <w:tcW w:w="502" w:type="dxa"/>
                </w:tcPr>
                <w:p w14:paraId="27EBA1DA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15ACEFE8" w14:textId="77777777" w:rsidR="007B198E" w:rsidRPr="005F59F6" w:rsidRDefault="00835366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Technology and expertise</w:t>
                  </w:r>
                </w:p>
              </w:tc>
            </w:tr>
            <w:tr w:rsidR="00573DCB" w:rsidRPr="005F59F6" w14:paraId="47F8FFC0" w14:textId="77777777" w:rsidTr="0038318A">
              <w:tc>
                <w:tcPr>
                  <w:tcW w:w="502" w:type="dxa"/>
                </w:tcPr>
                <w:p w14:paraId="0852B167" w14:textId="77777777" w:rsidR="00573DCB" w:rsidRPr="005F59F6" w:rsidRDefault="00573DCB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8725" w:type="dxa"/>
                </w:tcPr>
                <w:p w14:paraId="676C7CB4" w14:textId="77777777" w:rsidR="00573DCB" w:rsidRDefault="00835366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Regional/global information sharing platforms </w:t>
                  </w:r>
                </w:p>
              </w:tc>
            </w:tr>
          </w:tbl>
          <w:p w14:paraId="367833FB" w14:textId="77777777" w:rsidR="007B198E" w:rsidRPr="005F59F6" w:rsidRDefault="007B198E" w:rsidP="007B198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  <w:shd w:val="clear" w:color="auto" w:fill="D5DCE4" w:themeFill="text2" w:themeFillTint="33"/>
              </w:rPr>
              <w:t>GQ6</w:t>
            </w:r>
            <w:r w:rsidRPr="005F59F6">
              <w:rPr>
                <w:rFonts w:cstheme="minorHAnsi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944"/>
              <w:gridCol w:w="3737"/>
            </w:tblGrid>
            <w:tr w:rsidR="007B198E" w:rsidRPr="005F59F6" w14:paraId="35296006" w14:textId="77777777" w:rsidTr="0038318A">
              <w:trPr>
                <w:trHeight w:val="261"/>
              </w:trPr>
              <w:tc>
                <w:tcPr>
                  <w:tcW w:w="481" w:type="dxa"/>
                </w:tcPr>
                <w:p w14:paraId="3C6EE5BF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4944" w:type="dxa"/>
                </w:tcPr>
                <w:p w14:paraId="0570A7C2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 xml:space="preserve">Capacities </w:t>
                  </w:r>
                </w:p>
              </w:tc>
              <w:tc>
                <w:tcPr>
                  <w:tcW w:w="3737" w:type="dxa"/>
                </w:tcPr>
                <w:p w14:paraId="4DE06902" w14:textId="77777777" w:rsidR="007B198E" w:rsidRPr="005F59F6" w:rsidRDefault="007B198E" w:rsidP="0038318A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Technologies</w:t>
                  </w:r>
                </w:p>
              </w:tc>
            </w:tr>
            <w:tr w:rsidR="007B198E" w:rsidRPr="005F59F6" w14:paraId="4AB0BFB3" w14:textId="77777777" w:rsidTr="00835366">
              <w:trPr>
                <w:trHeight w:val="638"/>
              </w:trPr>
              <w:tc>
                <w:tcPr>
                  <w:tcW w:w="481" w:type="dxa"/>
                </w:tcPr>
                <w:p w14:paraId="0F55880C" w14:textId="77777777" w:rsidR="007B198E" w:rsidRPr="005F59F6" w:rsidRDefault="007B198E" w:rsidP="0038318A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4944" w:type="dxa"/>
                </w:tcPr>
                <w:p w14:paraId="5F50DADF" w14:textId="77777777" w:rsidR="00835366" w:rsidRDefault="00835366" w:rsidP="0038318A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Data/information management capacity </w:t>
                  </w:r>
                </w:p>
                <w:p w14:paraId="3BE984CA" w14:textId="77777777" w:rsidR="007B198E" w:rsidRPr="00835366" w:rsidRDefault="007B198E" w:rsidP="00835366">
                  <w:pPr>
                    <w:tabs>
                      <w:tab w:val="left" w:pos="3792"/>
                    </w:tabs>
                    <w:rPr>
                      <w:rFonts w:cstheme="minorHAnsi"/>
                    </w:rPr>
                  </w:pPr>
                </w:p>
              </w:tc>
              <w:tc>
                <w:tcPr>
                  <w:tcW w:w="3737" w:type="dxa"/>
                </w:tcPr>
                <w:p w14:paraId="089802D1" w14:textId="77777777" w:rsidR="007B198E" w:rsidRPr="005F59F6" w:rsidRDefault="00835366" w:rsidP="00184DFA">
                  <w:pPr>
                    <w:spacing w:before="100" w:beforeAutospacing="1" w:after="0" w:line="240" w:lineRule="auto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Low carbon/zero emission technologies </w:t>
                  </w:r>
                </w:p>
              </w:tc>
            </w:tr>
            <w:tr w:rsidR="00573DCB" w:rsidRPr="005F59F6" w14:paraId="1A894024" w14:textId="77777777" w:rsidTr="00835366">
              <w:trPr>
                <w:trHeight w:val="656"/>
              </w:trPr>
              <w:tc>
                <w:tcPr>
                  <w:tcW w:w="481" w:type="dxa"/>
                </w:tcPr>
                <w:p w14:paraId="79B72392" w14:textId="77777777" w:rsidR="00573DCB" w:rsidRPr="005F59F6" w:rsidRDefault="00226951" w:rsidP="0038318A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4944" w:type="dxa"/>
                </w:tcPr>
                <w:p w14:paraId="01DC8750" w14:textId="77777777" w:rsidR="00573DCB" w:rsidRDefault="00573DCB" w:rsidP="0038318A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3737" w:type="dxa"/>
                </w:tcPr>
                <w:p w14:paraId="043FB180" w14:textId="77777777" w:rsidR="00573DCB" w:rsidRPr="005F59F6" w:rsidRDefault="00835366" w:rsidP="00184DFA">
                  <w:pPr>
                    <w:spacing w:before="100" w:beforeAutospacing="1" w:after="0" w:line="240" w:lineRule="auto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Environment monitoring equipment and laboratories </w:t>
                  </w:r>
                </w:p>
              </w:tc>
            </w:tr>
            <w:tr w:rsidR="00835366" w:rsidRPr="005F59F6" w14:paraId="683E57C2" w14:textId="77777777" w:rsidTr="00835366">
              <w:trPr>
                <w:trHeight w:val="521"/>
              </w:trPr>
              <w:tc>
                <w:tcPr>
                  <w:tcW w:w="481" w:type="dxa"/>
                </w:tcPr>
                <w:p w14:paraId="1E6E57DF" w14:textId="77777777" w:rsidR="00835366" w:rsidRDefault="00835366" w:rsidP="0038318A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4944" w:type="dxa"/>
                </w:tcPr>
                <w:p w14:paraId="0A2DD673" w14:textId="77777777" w:rsidR="00835366" w:rsidRDefault="00835366" w:rsidP="0038318A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3737" w:type="dxa"/>
                </w:tcPr>
                <w:p w14:paraId="1B88C01A" w14:textId="77777777" w:rsidR="00835366" w:rsidRDefault="00835366" w:rsidP="00184DFA">
                  <w:pPr>
                    <w:spacing w:before="100" w:beforeAutospacing="1" w:after="0" w:line="240" w:lineRule="auto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Management Information System (MIS)</w:t>
                  </w:r>
                </w:p>
              </w:tc>
            </w:tr>
          </w:tbl>
          <w:p w14:paraId="3AB99969" w14:textId="77777777" w:rsidR="007B198E" w:rsidRPr="005F59F6" w:rsidRDefault="00D22AAD" w:rsidP="00D22AAD">
            <w:pPr>
              <w:shd w:val="clear" w:color="auto" w:fill="D5DCE4" w:themeFill="text2" w:themeFillTint="33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5F59F6">
              <w:rPr>
                <w:rFonts w:cstheme="minorHAnsi"/>
              </w:rPr>
              <w:t>Meeting specific question -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D22AAD" w:rsidRPr="005F59F6" w14:paraId="7C43ED00" w14:textId="77777777" w:rsidTr="0038318A">
              <w:tc>
                <w:tcPr>
                  <w:tcW w:w="9232" w:type="dxa"/>
                  <w:gridSpan w:val="2"/>
                </w:tcPr>
                <w:p w14:paraId="7D3F30E6" w14:textId="77777777" w:rsidR="00D22AAD" w:rsidRPr="005F59F6" w:rsidRDefault="00D22AAD" w:rsidP="0038318A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5F59F6">
                    <w:rPr>
                      <w:rFonts w:cstheme="minorHAnsi"/>
                      <w:b/>
                    </w:rPr>
                    <w:t>What kind of follow-up activities would you like to see?</w:t>
                  </w:r>
                </w:p>
              </w:tc>
            </w:tr>
            <w:tr w:rsidR="00D22AAD" w:rsidRPr="005F59F6" w14:paraId="429D8A58" w14:textId="77777777" w:rsidTr="0038318A">
              <w:tc>
                <w:tcPr>
                  <w:tcW w:w="427" w:type="dxa"/>
                </w:tcPr>
                <w:p w14:paraId="54E8062B" w14:textId="77777777" w:rsidR="00D22AAD" w:rsidRPr="005F59F6" w:rsidRDefault="00D22AAD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6441927C" w14:textId="77777777" w:rsidR="00D22AAD" w:rsidRPr="005F59F6" w:rsidRDefault="0083536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Development and implementation of the actions </w:t>
                  </w:r>
                </w:p>
              </w:tc>
            </w:tr>
            <w:tr w:rsidR="00D22AAD" w:rsidRPr="005F59F6" w14:paraId="713FEF47" w14:textId="77777777" w:rsidTr="0038318A">
              <w:tc>
                <w:tcPr>
                  <w:tcW w:w="427" w:type="dxa"/>
                </w:tcPr>
                <w:p w14:paraId="30D13001" w14:textId="77777777" w:rsidR="00D22AAD" w:rsidRPr="005F59F6" w:rsidRDefault="00D22AAD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5F59F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642B6EA0" w14:textId="77777777" w:rsidR="00D22AAD" w:rsidRPr="005F59F6" w:rsidRDefault="00835366" w:rsidP="0038318A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Sharing of best practices of other countries </w:t>
                  </w:r>
                </w:p>
              </w:tc>
            </w:tr>
          </w:tbl>
          <w:p w14:paraId="3CCB5A00" w14:textId="77777777" w:rsidR="002A3719" w:rsidRDefault="002A3719" w:rsidP="002A052B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048785B" w14:textId="77777777" w:rsidR="0084773A" w:rsidRPr="0084773A" w:rsidRDefault="0084773A" w:rsidP="00835366">
            <w:pPr>
              <w:jc w:val="both"/>
              <w:rPr>
                <w:b/>
              </w:rPr>
            </w:pPr>
          </w:p>
        </w:tc>
      </w:tr>
    </w:tbl>
    <w:p w14:paraId="06ED881D" w14:textId="77777777" w:rsidR="00102242" w:rsidRPr="005F59F6" w:rsidRDefault="00102242" w:rsidP="00A81608">
      <w:pPr>
        <w:pStyle w:val="NoSpacing"/>
        <w:jc w:val="both"/>
        <w:rPr>
          <w:szCs w:val="18"/>
          <w:lang w:val="en-GB"/>
        </w:rPr>
      </w:pPr>
    </w:p>
    <w:p w14:paraId="618B7A14" w14:textId="77777777" w:rsidR="00091A0B" w:rsidRPr="005F59F6" w:rsidRDefault="00091A0B" w:rsidP="009814CD">
      <w:pPr>
        <w:pStyle w:val="ListParagraph"/>
        <w:jc w:val="both"/>
      </w:pPr>
    </w:p>
    <w:sectPr w:rsidR="00091A0B" w:rsidRPr="005F59F6" w:rsidSect="00A816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BAA60" w14:textId="77777777" w:rsidR="00757104" w:rsidRDefault="00757104" w:rsidP="00FE0F8C">
      <w:pPr>
        <w:spacing w:after="0" w:line="240" w:lineRule="auto"/>
      </w:pPr>
      <w:r>
        <w:separator/>
      </w:r>
    </w:p>
  </w:endnote>
  <w:endnote w:type="continuationSeparator" w:id="0">
    <w:p w14:paraId="55B14401" w14:textId="77777777" w:rsidR="00757104" w:rsidRDefault="00757104" w:rsidP="00FE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329A" w14:textId="77777777" w:rsidR="00757104" w:rsidRDefault="00757104" w:rsidP="00FE0F8C">
      <w:pPr>
        <w:spacing w:after="0" w:line="240" w:lineRule="auto"/>
      </w:pPr>
      <w:r>
        <w:separator/>
      </w:r>
    </w:p>
  </w:footnote>
  <w:footnote w:type="continuationSeparator" w:id="0">
    <w:p w14:paraId="24E7AD2C" w14:textId="77777777" w:rsidR="00757104" w:rsidRDefault="00757104" w:rsidP="00FE0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1F6"/>
    <w:multiLevelType w:val="hybridMultilevel"/>
    <w:tmpl w:val="394C6EBC"/>
    <w:lvl w:ilvl="0" w:tplc="AC829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2AE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064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EC1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026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02E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84A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1E7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E8C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6B445C"/>
    <w:multiLevelType w:val="hybridMultilevel"/>
    <w:tmpl w:val="A69C411C"/>
    <w:lvl w:ilvl="0" w:tplc="139E0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567C5"/>
    <w:multiLevelType w:val="hybridMultilevel"/>
    <w:tmpl w:val="C7C42FD8"/>
    <w:lvl w:ilvl="0" w:tplc="1BAE4A24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B2329"/>
    <w:multiLevelType w:val="hybridMultilevel"/>
    <w:tmpl w:val="505678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D6423"/>
    <w:multiLevelType w:val="hybridMultilevel"/>
    <w:tmpl w:val="CF48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D084A"/>
    <w:multiLevelType w:val="hybridMultilevel"/>
    <w:tmpl w:val="477E0CEC"/>
    <w:lvl w:ilvl="0" w:tplc="26D29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C6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023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3A3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B2C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488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4E6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42F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A4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30C73F2"/>
    <w:multiLevelType w:val="hybridMultilevel"/>
    <w:tmpl w:val="D554B850"/>
    <w:lvl w:ilvl="0" w:tplc="513E0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720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46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04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CD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5E8C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44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8E8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C8C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1D4F97"/>
    <w:multiLevelType w:val="hybridMultilevel"/>
    <w:tmpl w:val="40F2E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92F14"/>
    <w:multiLevelType w:val="hybridMultilevel"/>
    <w:tmpl w:val="871A666C"/>
    <w:lvl w:ilvl="0" w:tplc="94C00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85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16A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89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BCD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FAF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943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4C4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7C5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BA6C95"/>
    <w:multiLevelType w:val="hybridMultilevel"/>
    <w:tmpl w:val="C8CE0A0E"/>
    <w:lvl w:ilvl="0" w:tplc="139E0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43BEE"/>
    <w:multiLevelType w:val="hybridMultilevel"/>
    <w:tmpl w:val="CC06AAC2"/>
    <w:lvl w:ilvl="0" w:tplc="139E0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D7601"/>
    <w:multiLevelType w:val="hybridMultilevel"/>
    <w:tmpl w:val="63E811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4017FD"/>
    <w:multiLevelType w:val="hybridMultilevel"/>
    <w:tmpl w:val="1AB63BB0"/>
    <w:lvl w:ilvl="0" w:tplc="57C8E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562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64E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941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E8F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CA2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E7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9C0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6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A7E528A"/>
    <w:multiLevelType w:val="hybridMultilevel"/>
    <w:tmpl w:val="8F3A293C"/>
    <w:lvl w:ilvl="0" w:tplc="41301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AA7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285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B86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86A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0B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CCB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E4C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6F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4CB1F7D"/>
    <w:multiLevelType w:val="hybridMultilevel"/>
    <w:tmpl w:val="6AB643CC"/>
    <w:lvl w:ilvl="0" w:tplc="139E0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067EB"/>
    <w:multiLevelType w:val="hybridMultilevel"/>
    <w:tmpl w:val="E8409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D022D"/>
    <w:multiLevelType w:val="hybridMultilevel"/>
    <w:tmpl w:val="423C4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45B30"/>
    <w:multiLevelType w:val="hybridMultilevel"/>
    <w:tmpl w:val="FF1EB7B4"/>
    <w:lvl w:ilvl="0" w:tplc="139E0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514C2"/>
    <w:multiLevelType w:val="hybridMultilevel"/>
    <w:tmpl w:val="1CE6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574C6"/>
    <w:multiLevelType w:val="hybridMultilevel"/>
    <w:tmpl w:val="63E811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484BD0"/>
    <w:multiLevelType w:val="hybridMultilevel"/>
    <w:tmpl w:val="61A6B844"/>
    <w:lvl w:ilvl="0" w:tplc="139E0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52FB1"/>
    <w:multiLevelType w:val="hybridMultilevel"/>
    <w:tmpl w:val="BF26970C"/>
    <w:lvl w:ilvl="0" w:tplc="139E0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1A1B"/>
    <w:multiLevelType w:val="hybridMultilevel"/>
    <w:tmpl w:val="505678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4E5B53"/>
    <w:multiLevelType w:val="hybridMultilevel"/>
    <w:tmpl w:val="6CBE29B0"/>
    <w:lvl w:ilvl="0" w:tplc="E6422532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11F1E"/>
    <w:multiLevelType w:val="hybridMultilevel"/>
    <w:tmpl w:val="EF063CFC"/>
    <w:lvl w:ilvl="0" w:tplc="F36C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F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2E8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1C1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44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A1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585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C4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082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529485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63662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75232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0377118">
    <w:abstractNumId w:val="4"/>
  </w:num>
  <w:num w:numId="5" w16cid:durableId="1146168444">
    <w:abstractNumId w:val="18"/>
  </w:num>
  <w:num w:numId="6" w16cid:durableId="268050057">
    <w:abstractNumId w:val="11"/>
  </w:num>
  <w:num w:numId="7" w16cid:durableId="951402368">
    <w:abstractNumId w:val="4"/>
  </w:num>
  <w:num w:numId="8" w16cid:durableId="1497114790">
    <w:abstractNumId w:val="3"/>
  </w:num>
  <w:num w:numId="9" w16cid:durableId="2128427895">
    <w:abstractNumId w:val="16"/>
  </w:num>
  <w:num w:numId="10" w16cid:durableId="915437547">
    <w:abstractNumId w:val="2"/>
  </w:num>
  <w:num w:numId="11" w16cid:durableId="464079057">
    <w:abstractNumId w:val="15"/>
  </w:num>
  <w:num w:numId="12" w16cid:durableId="1929580242">
    <w:abstractNumId w:val="7"/>
  </w:num>
  <w:num w:numId="13" w16cid:durableId="937644390">
    <w:abstractNumId w:val="23"/>
  </w:num>
  <w:num w:numId="14" w16cid:durableId="1837576573">
    <w:abstractNumId w:val="9"/>
  </w:num>
  <w:num w:numId="15" w16cid:durableId="1477604240">
    <w:abstractNumId w:val="10"/>
  </w:num>
  <w:num w:numId="16" w16cid:durableId="925116225">
    <w:abstractNumId w:val="17"/>
  </w:num>
  <w:num w:numId="17" w16cid:durableId="403066567">
    <w:abstractNumId w:val="1"/>
  </w:num>
  <w:num w:numId="18" w16cid:durableId="580256361">
    <w:abstractNumId w:val="21"/>
  </w:num>
  <w:num w:numId="19" w16cid:durableId="290286272">
    <w:abstractNumId w:val="20"/>
  </w:num>
  <w:num w:numId="20" w16cid:durableId="368073633">
    <w:abstractNumId w:val="14"/>
  </w:num>
  <w:num w:numId="21" w16cid:durableId="1682200804">
    <w:abstractNumId w:val="6"/>
  </w:num>
  <w:num w:numId="22" w16cid:durableId="581374271">
    <w:abstractNumId w:val="24"/>
  </w:num>
  <w:num w:numId="23" w16cid:durableId="1527869760">
    <w:abstractNumId w:val="5"/>
  </w:num>
  <w:num w:numId="24" w16cid:durableId="898052686">
    <w:abstractNumId w:val="8"/>
  </w:num>
  <w:num w:numId="25" w16cid:durableId="1818185526">
    <w:abstractNumId w:val="12"/>
  </w:num>
  <w:num w:numId="26" w16cid:durableId="1868326879">
    <w:abstractNumId w:val="13"/>
  </w:num>
  <w:num w:numId="27" w16cid:durableId="42226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D29"/>
    <w:rsid w:val="000006A9"/>
    <w:rsid w:val="00005B85"/>
    <w:rsid w:val="00014766"/>
    <w:rsid w:val="00074703"/>
    <w:rsid w:val="00076569"/>
    <w:rsid w:val="00091A0B"/>
    <w:rsid w:val="000B7C6E"/>
    <w:rsid w:val="000D4508"/>
    <w:rsid w:val="000E0BDA"/>
    <w:rsid w:val="000E744F"/>
    <w:rsid w:val="00102242"/>
    <w:rsid w:val="00103573"/>
    <w:rsid w:val="00113377"/>
    <w:rsid w:val="00127240"/>
    <w:rsid w:val="0017604F"/>
    <w:rsid w:val="00184DFA"/>
    <w:rsid w:val="001A11BC"/>
    <w:rsid w:val="001B3303"/>
    <w:rsid w:val="001C5899"/>
    <w:rsid w:val="001D5671"/>
    <w:rsid w:val="001F11D6"/>
    <w:rsid w:val="001F37E5"/>
    <w:rsid w:val="00207F47"/>
    <w:rsid w:val="00226951"/>
    <w:rsid w:val="002351DF"/>
    <w:rsid w:val="00283032"/>
    <w:rsid w:val="0029475D"/>
    <w:rsid w:val="002A052B"/>
    <w:rsid w:val="002A3719"/>
    <w:rsid w:val="002A4BD0"/>
    <w:rsid w:val="002B1745"/>
    <w:rsid w:val="002C657D"/>
    <w:rsid w:val="002D7D29"/>
    <w:rsid w:val="002D7FA9"/>
    <w:rsid w:val="002E52F2"/>
    <w:rsid w:val="00300923"/>
    <w:rsid w:val="00302C7B"/>
    <w:rsid w:val="00310870"/>
    <w:rsid w:val="0031731E"/>
    <w:rsid w:val="00350F3E"/>
    <w:rsid w:val="00366EE1"/>
    <w:rsid w:val="0038318A"/>
    <w:rsid w:val="00394268"/>
    <w:rsid w:val="00395AA0"/>
    <w:rsid w:val="003A3DB1"/>
    <w:rsid w:val="003B1950"/>
    <w:rsid w:val="003D1A5B"/>
    <w:rsid w:val="003F2BD2"/>
    <w:rsid w:val="00406817"/>
    <w:rsid w:val="00407EE8"/>
    <w:rsid w:val="004145A4"/>
    <w:rsid w:val="004210ED"/>
    <w:rsid w:val="00431E97"/>
    <w:rsid w:val="00443AF7"/>
    <w:rsid w:val="004529E9"/>
    <w:rsid w:val="004549A0"/>
    <w:rsid w:val="00462B5F"/>
    <w:rsid w:val="00465EE8"/>
    <w:rsid w:val="00467EBF"/>
    <w:rsid w:val="00471DA0"/>
    <w:rsid w:val="00484F9B"/>
    <w:rsid w:val="00491422"/>
    <w:rsid w:val="00492021"/>
    <w:rsid w:val="00492559"/>
    <w:rsid w:val="004A6DE1"/>
    <w:rsid w:val="00573DCB"/>
    <w:rsid w:val="00591BAF"/>
    <w:rsid w:val="005A5081"/>
    <w:rsid w:val="005B042E"/>
    <w:rsid w:val="005C4085"/>
    <w:rsid w:val="005E6FBD"/>
    <w:rsid w:val="005F59F6"/>
    <w:rsid w:val="005F7438"/>
    <w:rsid w:val="006011DB"/>
    <w:rsid w:val="00603490"/>
    <w:rsid w:val="00603732"/>
    <w:rsid w:val="00606799"/>
    <w:rsid w:val="00620CFE"/>
    <w:rsid w:val="006234F1"/>
    <w:rsid w:val="00656DB9"/>
    <w:rsid w:val="00663587"/>
    <w:rsid w:val="006942CB"/>
    <w:rsid w:val="006C2BB2"/>
    <w:rsid w:val="006D07E0"/>
    <w:rsid w:val="00701B33"/>
    <w:rsid w:val="007058E1"/>
    <w:rsid w:val="00711647"/>
    <w:rsid w:val="007265DF"/>
    <w:rsid w:val="00747EB7"/>
    <w:rsid w:val="00757104"/>
    <w:rsid w:val="007610A5"/>
    <w:rsid w:val="007914ED"/>
    <w:rsid w:val="007A1631"/>
    <w:rsid w:val="007B198E"/>
    <w:rsid w:val="007C5AB4"/>
    <w:rsid w:val="007E70DF"/>
    <w:rsid w:val="00800A2E"/>
    <w:rsid w:val="00803A6D"/>
    <w:rsid w:val="00835366"/>
    <w:rsid w:val="00842BBD"/>
    <w:rsid w:val="0084773A"/>
    <w:rsid w:val="00860A94"/>
    <w:rsid w:val="0086192B"/>
    <w:rsid w:val="00863F32"/>
    <w:rsid w:val="00870A23"/>
    <w:rsid w:val="00871771"/>
    <w:rsid w:val="00876FF6"/>
    <w:rsid w:val="008835C2"/>
    <w:rsid w:val="008B08EE"/>
    <w:rsid w:val="008B6F87"/>
    <w:rsid w:val="008D4734"/>
    <w:rsid w:val="008E79F9"/>
    <w:rsid w:val="009138AD"/>
    <w:rsid w:val="009140BB"/>
    <w:rsid w:val="00916CAF"/>
    <w:rsid w:val="009447F5"/>
    <w:rsid w:val="00954DFA"/>
    <w:rsid w:val="00973E8E"/>
    <w:rsid w:val="00980D43"/>
    <w:rsid w:val="00981068"/>
    <w:rsid w:val="009814CD"/>
    <w:rsid w:val="009847D4"/>
    <w:rsid w:val="00994D96"/>
    <w:rsid w:val="00995FDC"/>
    <w:rsid w:val="009A0AC2"/>
    <w:rsid w:val="009C00B4"/>
    <w:rsid w:val="009C7501"/>
    <w:rsid w:val="009F42D7"/>
    <w:rsid w:val="00A01B83"/>
    <w:rsid w:val="00A02FB8"/>
    <w:rsid w:val="00A21170"/>
    <w:rsid w:val="00A2225E"/>
    <w:rsid w:val="00A3501B"/>
    <w:rsid w:val="00A35686"/>
    <w:rsid w:val="00A5335C"/>
    <w:rsid w:val="00A81608"/>
    <w:rsid w:val="00A838CC"/>
    <w:rsid w:val="00A9154A"/>
    <w:rsid w:val="00AB3FBF"/>
    <w:rsid w:val="00AC1933"/>
    <w:rsid w:val="00AE41EB"/>
    <w:rsid w:val="00AF65C6"/>
    <w:rsid w:val="00B4159D"/>
    <w:rsid w:val="00B93E79"/>
    <w:rsid w:val="00BE72F9"/>
    <w:rsid w:val="00BF53A7"/>
    <w:rsid w:val="00C021F3"/>
    <w:rsid w:val="00C02327"/>
    <w:rsid w:val="00C12F49"/>
    <w:rsid w:val="00C22E13"/>
    <w:rsid w:val="00C3561B"/>
    <w:rsid w:val="00C37895"/>
    <w:rsid w:val="00C877AE"/>
    <w:rsid w:val="00C94A89"/>
    <w:rsid w:val="00CB365B"/>
    <w:rsid w:val="00CB709E"/>
    <w:rsid w:val="00CE5BDE"/>
    <w:rsid w:val="00CF24C2"/>
    <w:rsid w:val="00D005DF"/>
    <w:rsid w:val="00D02217"/>
    <w:rsid w:val="00D10EAA"/>
    <w:rsid w:val="00D22001"/>
    <w:rsid w:val="00D22AAD"/>
    <w:rsid w:val="00D3183D"/>
    <w:rsid w:val="00D33A35"/>
    <w:rsid w:val="00D44422"/>
    <w:rsid w:val="00D4501B"/>
    <w:rsid w:val="00D71D36"/>
    <w:rsid w:val="00DA78D0"/>
    <w:rsid w:val="00DE1A0F"/>
    <w:rsid w:val="00DF346D"/>
    <w:rsid w:val="00DF7FA2"/>
    <w:rsid w:val="00E00909"/>
    <w:rsid w:val="00E1208E"/>
    <w:rsid w:val="00E3548C"/>
    <w:rsid w:val="00E50D8E"/>
    <w:rsid w:val="00E56C79"/>
    <w:rsid w:val="00E86190"/>
    <w:rsid w:val="00ED4A22"/>
    <w:rsid w:val="00EE123B"/>
    <w:rsid w:val="00F20E58"/>
    <w:rsid w:val="00F40AC2"/>
    <w:rsid w:val="00F423F4"/>
    <w:rsid w:val="00F452D3"/>
    <w:rsid w:val="00F744B0"/>
    <w:rsid w:val="00FA6A17"/>
    <w:rsid w:val="00FA7BCF"/>
    <w:rsid w:val="00FB65EE"/>
    <w:rsid w:val="00FD7A60"/>
    <w:rsid w:val="00FE0F8C"/>
    <w:rsid w:val="00FF0126"/>
    <w:rsid w:val="00FF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730AD"/>
  <w15:docId w15:val="{AEEF66C5-B5F7-4C33-8A8B-A97139F7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D29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2D7D29"/>
  </w:style>
  <w:style w:type="paragraph" w:styleId="NoSpacing">
    <w:name w:val="No Spacing"/>
    <w:link w:val="NoSpacingChar"/>
    <w:uiPriority w:val="1"/>
    <w:qFormat/>
    <w:rsid w:val="002D7D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7D2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994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765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63F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0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A2E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A2E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A2E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4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14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3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19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0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A6F8C-C348-445A-8D6A-D3ED3FA6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7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FERDINAND Pooja</dc:creator>
  <cp:lastModifiedBy>Thevuni Halangode</cp:lastModifiedBy>
  <cp:revision>37</cp:revision>
  <dcterms:created xsi:type="dcterms:W3CDTF">2022-04-20T10:43:00Z</dcterms:created>
  <dcterms:modified xsi:type="dcterms:W3CDTF">2022-05-02T04:14:00Z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2021-03-23T09:27:59Z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760ac974-84e9-4240-9aa2-9804ad2a45d0</vt:lpwstr>
  </property>
  <property fmtid="{D5CDD505-2E9C-101B-9397-08002B2CF9AE}" pid="8" name="MSIP_Label_2059aa38-f392-4105-be92-628035578272_ContentBits">
    <vt:lpwstr>0</vt:lpwstr>
  </property>
</Properties>
</file>