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F3608" w:rsidRDefault="0027574B">
      <w:pPr>
        <w:spacing w:after="160" w:line="256" w:lineRule="auto"/>
        <w:jc w:val="center"/>
        <w:rPr>
          <w:rFonts w:cs="Calibri"/>
          <w:b/>
          <w:sz w:val="28"/>
          <w:szCs w:val="28"/>
        </w:rPr>
      </w:pPr>
      <w:r>
        <w:rPr>
          <w:rFonts w:cs="Calibri"/>
          <w:b/>
          <w:sz w:val="28"/>
          <w:szCs w:val="28"/>
        </w:rPr>
        <w:t xml:space="preserve">STOCKHOLM +50 </w:t>
      </w:r>
    </w:p>
    <w:p w14:paraId="00000002" w14:textId="77777777" w:rsidR="00CF3608" w:rsidRDefault="0027574B">
      <w:pPr>
        <w:spacing w:after="160" w:line="256" w:lineRule="auto"/>
        <w:jc w:val="center"/>
        <w:rPr>
          <w:rFonts w:cs="Calibri"/>
          <w:b/>
          <w:sz w:val="28"/>
          <w:szCs w:val="28"/>
        </w:rPr>
      </w:pPr>
      <w:r>
        <w:rPr>
          <w:b/>
          <w:sz w:val="28"/>
          <w:szCs w:val="28"/>
        </w:rPr>
        <w:t>FINANCIAL INSTITUTIONS</w:t>
      </w:r>
      <w:r>
        <w:rPr>
          <w:rFonts w:cs="Calibri"/>
          <w:b/>
          <w:sz w:val="28"/>
          <w:szCs w:val="28"/>
        </w:rPr>
        <w:t xml:space="preserve"> CONSULTATION </w:t>
      </w:r>
    </w:p>
    <w:p w14:paraId="00000003" w14:textId="77777777" w:rsidR="00CF3608" w:rsidRDefault="0027574B">
      <w:pPr>
        <w:spacing w:after="160" w:line="256" w:lineRule="auto"/>
        <w:jc w:val="center"/>
        <w:rPr>
          <w:rFonts w:cs="Calibri"/>
          <w:b/>
          <w:sz w:val="28"/>
          <w:szCs w:val="28"/>
        </w:rPr>
      </w:pPr>
      <w:r>
        <w:rPr>
          <w:rFonts w:cs="Calibri"/>
          <w:b/>
          <w:sz w:val="28"/>
          <w:szCs w:val="28"/>
        </w:rPr>
        <w:t>MEETING MINUTES</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37"/>
        <w:gridCol w:w="9563"/>
      </w:tblGrid>
      <w:tr w:rsidR="00CF3608" w14:paraId="02A1BB1C" w14:textId="77777777">
        <w:trPr>
          <w:trHeight w:val="259"/>
        </w:trPr>
        <w:tc>
          <w:tcPr>
            <w:tcW w:w="1237" w:type="dxa"/>
            <w:tcBorders>
              <w:top w:val="single" w:sz="4" w:space="0" w:color="000000"/>
              <w:left w:val="single" w:sz="4" w:space="0" w:color="000000"/>
              <w:bottom w:val="single" w:sz="4" w:space="0" w:color="000000"/>
              <w:right w:val="single" w:sz="4" w:space="0" w:color="000000"/>
            </w:tcBorders>
            <w:shd w:val="clear" w:color="auto" w:fill="1F3864"/>
          </w:tcPr>
          <w:p w14:paraId="00000004" w14:textId="77777777" w:rsidR="00CF3608" w:rsidRDefault="0027574B">
            <w:pPr>
              <w:spacing w:after="0" w:line="240" w:lineRule="auto"/>
              <w:rPr>
                <w:b/>
                <w:color w:val="FFFFFF"/>
              </w:rPr>
            </w:pPr>
            <w:r>
              <w:rPr>
                <w:b/>
                <w:color w:val="FFFFFF"/>
              </w:rPr>
              <w:t xml:space="preserve">Date </w:t>
            </w:r>
          </w:p>
        </w:tc>
        <w:tc>
          <w:tcPr>
            <w:tcW w:w="9563" w:type="dxa"/>
            <w:tcBorders>
              <w:top w:val="single" w:sz="4" w:space="0" w:color="000000"/>
              <w:left w:val="single" w:sz="4" w:space="0" w:color="000000"/>
              <w:bottom w:val="single" w:sz="4" w:space="0" w:color="000000"/>
              <w:right w:val="single" w:sz="4" w:space="0" w:color="000000"/>
            </w:tcBorders>
          </w:tcPr>
          <w:p w14:paraId="00000005" w14:textId="4E8A9C74" w:rsidR="00CF3608" w:rsidRDefault="0027574B">
            <w:pPr>
              <w:spacing w:after="0" w:line="240" w:lineRule="auto"/>
            </w:pPr>
            <w:r>
              <w:t>13 May 2022 (</w:t>
            </w:r>
            <w:r w:rsidR="009964B2">
              <w:t>Friday</w:t>
            </w:r>
            <w:r>
              <w:t>)</w:t>
            </w:r>
          </w:p>
        </w:tc>
      </w:tr>
      <w:tr w:rsidR="00CF3608" w14:paraId="1193D04E" w14:textId="77777777">
        <w:trPr>
          <w:trHeight w:val="275"/>
        </w:trPr>
        <w:tc>
          <w:tcPr>
            <w:tcW w:w="1237" w:type="dxa"/>
            <w:tcBorders>
              <w:top w:val="single" w:sz="4" w:space="0" w:color="000000"/>
              <w:left w:val="single" w:sz="4" w:space="0" w:color="000000"/>
              <w:bottom w:val="single" w:sz="4" w:space="0" w:color="000000"/>
              <w:right w:val="single" w:sz="4" w:space="0" w:color="000000"/>
            </w:tcBorders>
            <w:shd w:val="clear" w:color="auto" w:fill="1F3864"/>
          </w:tcPr>
          <w:p w14:paraId="00000006" w14:textId="77777777" w:rsidR="00CF3608" w:rsidRDefault="0027574B">
            <w:pPr>
              <w:spacing w:after="0" w:line="240" w:lineRule="auto"/>
              <w:rPr>
                <w:b/>
                <w:color w:val="FFFFFF"/>
              </w:rPr>
            </w:pPr>
            <w:r>
              <w:rPr>
                <w:b/>
                <w:color w:val="FFFFFF"/>
              </w:rPr>
              <w:t>Time</w:t>
            </w:r>
          </w:p>
        </w:tc>
        <w:tc>
          <w:tcPr>
            <w:tcW w:w="9563" w:type="dxa"/>
            <w:tcBorders>
              <w:top w:val="single" w:sz="4" w:space="0" w:color="000000"/>
              <w:left w:val="single" w:sz="4" w:space="0" w:color="000000"/>
              <w:bottom w:val="single" w:sz="4" w:space="0" w:color="000000"/>
              <w:right w:val="single" w:sz="4" w:space="0" w:color="000000"/>
            </w:tcBorders>
          </w:tcPr>
          <w:p w14:paraId="00000007" w14:textId="77777777" w:rsidR="00CF3608" w:rsidRDefault="0027574B">
            <w:pPr>
              <w:spacing w:after="0" w:line="240" w:lineRule="auto"/>
            </w:pPr>
            <w:r>
              <w:t>09.00 AM - 12:35 PM</w:t>
            </w:r>
          </w:p>
        </w:tc>
      </w:tr>
      <w:tr w:rsidR="00CF3608" w14:paraId="6EAAFD7A" w14:textId="77777777">
        <w:trPr>
          <w:trHeight w:val="259"/>
        </w:trPr>
        <w:tc>
          <w:tcPr>
            <w:tcW w:w="1237" w:type="dxa"/>
            <w:tcBorders>
              <w:top w:val="single" w:sz="4" w:space="0" w:color="000000"/>
              <w:left w:val="single" w:sz="4" w:space="0" w:color="000000"/>
              <w:bottom w:val="single" w:sz="4" w:space="0" w:color="000000"/>
              <w:right w:val="single" w:sz="4" w:space="0" w:color="000000"/>
            </w:tcBorders>
            <w:shd w:val="clear" w:color="auto" w:fill="1F3864"/>
          </w:tcPr>
          <w:p w14:paraId="00000008" w14:textId="77777777" w:rsidR="00CF3608" w:rsidRDefault="0027574B">
            <w:pPr>
              <w:spacing w:after="0" w:line="240" w:lineRule="auto"/>
              <w:rPr>
                <w:b/>
                <w:color w:val="FFFFFF"/>
              </w:rPr>
            </w:pPr>
            <w:r>
              <w:rPr>
                <w:b/>
                <w:color w:val="FFFFFF"/>
              </w:rPr>
              <w:t xml:space="preserve">Venue </w:t>
            </w:r>
          </w:p>
        </w:tc>
        <w:tc>
          <w:tcPr>
            <w:tcW w:w="9563" w:type="dxa"/>
            <w:tcBorders>
              <w:top w:val="single" w:sz="4" w:space="0" w:color="000000"/>
              <w:left w:val="single" w:sz="4" w:space="0" w:color="000000"/>
              <w:bottom w:val="single" w:sz="4" w:space="0" w:color="000000"/>
              <w:right w:val="single" w:sz="4" w:space="0" w:color="000000"/>
            </w:tcBorders>
          </w:tcPr>
          <w:p w14:paraId="00000009" w14:textId="77777777" w:rsidR="00CF3608" w:rsidRDefault="0027574B">
            <w:pPr>
              <w:spacing w:after="0" w:line="240" w:lineRule="auto"/>
            </w:pPr>
            <w:r>
              <w:t xml:space="preserve">Virtual via Zoom </w:t>
            </w:r>
          </w:p>
        </w:tc>
      </w:tr>
    </w:tbl>
    <w:p w14:paraId="0000000A" w14:textId="77777777" w:rsidR="00CF3608" w:rsidRDefault="00CF3608">
      <w:pPr>
        <w:pBdr>
          <w:top w:val="nil"/>
          <w:left w:val="nil"/>
          <w:bottom w:val="nil"/>
          <w:right w:val="nil"/>
          <w:between w:val="nil"/>
        </w:pBdr>
        <w:spacing w:after="0" w:line="240" w:lineRule="auto"/>
        <w:jc w:val="both"/>
        <w:rPr>
          <w:rFonts w:cs="Calibri"/>
          <w:color w:val="000000"/>
        </w:rPr>
      </w:pPr>
    </w:p>
    <w:p w14:paraId="0000000B" w14:textId="77777777" w:rsidR="00CF3608" w:rsidRDefault="0027574B">
      <w:pPr>
        <w:jc w:val="both"/>
        <w:rPr>
          <w:b/>
          <w:sz w:val="24"/>
          <w:szCs w:val="24"/>
        </w:rPr>
      </w:pPr>
      <w:r>
        <w:rPr>
          <w:b/>
          <w:sz w:val="24"/>
          <w:szCs w:val="24"/>
        </w:rPr>
        <w:t>Meeting Participants:</w:t>
      </w:r>
    </w:p>
    <w:tbl>
      <w:tblPr>
        <w:tblW w:w="10800" w:type="dxa"/>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40"/>
        <w:gridCol w:w="1980"/>
        <w:gridCol w:w="2415"/>
        <w:gridCol w:w="1005"/>
        <w:gridCol w:w="2700"/>
        <w:gridCol w:w="2160"/>
      </w:tblGrid>
      <w:tr w:rsidR="00C4514B" w14:paraId="035889D0" w14:textId="77777777" w:rsidTr="52933AF8">
        <w:tc>
          <w:tcPr>
            <w:tcW w:w="540" w:type="dxa"/>
          </w:tcPr>
          <w:p w14:paraId="3DE1C827" w14:textId="77777777" w:rsidR="00C4514B" w:rsidRDefault="00C4514B" w:rsidP="006A6886">
            <w:pPr>
              <w:jc w:val="center"/>
              <w:rPr>
                <w:b/>
              </w:rPr>
            </w:pPr>
            <w:r>
              <w:rPr>
                <w:b/>
              </w:rPr>
              <w:t>No.</w:t>
            </w:r>
          </w:p>
        </w:tc>
        <w:tc>
          <w:tcPr>
            <w:tcW w:w="1980" w:type="dxa"/>
          </w:tcPr>
          <w:p w14:paraId="19C853A4" w14:textId="77777777" w:rsidR="00C4514B" w:rsidRDefault="00C4514B" w:rsidP="006A6886">
            <w:pPr>
              <w:jc w:val="center"/>
              <w:rPr>
                <w:b/>
              </w:rPr>
            </w:pPr>
            <w:r>
              <w:rPr>
                <w:b/>
              </w:rPr>
              <w:t>Name</w:t>
            </w:r>
          </w:p>
        </w:tc>
        <w:tc>
          <w:tcPr>
            <w:tcW w:w="2415" w:type="dxa"/>
          </w:tcPr>
          <w:p w14:paraId="353D7B64" w14:textId="77777777" w:rsidR="00C4514B" w:rsidRDefault="00C4514B" w:rsidP="006A6886">
            <w:pPr>
              <w:jc w:val="center"/>
              <w:rPr>
                <w:b/>
              </w:rPr>
            </w:pPr>
            <w:r>
              <w:rPr>
                <w:b/>
              </w:rPr>
              <w:t>Title</w:t>
            </w:r>
          </w:p>
        </w:tc>
        <w:tc>
          <w:tcPr>
            <w:tcW w:w="1005" w:type="dxa"/>
          </w:tcPr>
          <w:p w14:paraId="12B389BE" w14:textId="77777777" w:rsidR="00C4514B" w:rsidRDefault="00C4514B" w:rsidP="006A6886">
            <w:pPr>
              <w:jc w:val="center"/>
              <w:rPr>
                <w:b/>
              </w:rPr>
            </w:pPr>
            <w:r>
              <w:rPr>
                <w:b/>
              </w:rPr>
              <w:t>Gender</w:t>
            </w:r>
          </w:p>
        </w:tc>
        <w:tc>
          <w:tcPr>
            <w:tcW w:w="2700" w:type="dxa"/>
          </w:tcPr>
          <w:p w14:paraId="0CB7EC68" w14:textId="77777777" w:rsidR="00C4514B" w:rsidRDefault="00C4514B" w:rsidP="006A6886">
            <w:pPr>
              <w:jc w:val="center"/>
              <w:rPr>
                <w:b/>
              </w:rPr>
            </w:pPr>
            <w:r>
              <w:rPr>
                <w:b/>
              </w:rPr>
              <w:t>Organization</w:t>
            </w:r>
          </w:p>
        </w:tc>
        <w:tc>
          <w:tcPr>
            <w:tcW w:w="2160" w:type="dxa"/>
          </w:tcPr>
          <w:p w14:paraId="06F515F8" w14:textId="77777777" w:rsidR="00C4514B" w:rsidRDefault="00C4514B" w:rsidP="006A6886">
            <w:pPr>
              <w:jc w:val="center"/>
              <w:rPr>
                <w:b/>
              </w:rPr>
            </w:pPr>
            <w:r>
              <w:rPr>
                <w:b/>
              </w:rPr>
              <w:t xml:space="preserve">Type of Financial Institution </w:t>
            </w:r>
          </w:p>
        </w:tc>
      </w:tr>
      <w:tr w:rsidR="00C4514B" w14:paraId="1C11C738" w14:textId="77777777" w:rsidTr="52933AF8">
        <w:tc>
          <w:tcPr>
            <w:tcW w:w="540" w:type="dxa"/>
          </w:tcPr>
          <w:p w14:paraId="76ABA54F" w14:textId="77777777" w:rsidR="00C4514B" w:rsidRDefault="00C4514B" w:rsidP="006A6886">
            <w:r>
              <w:t xml:space="preserve"> 1</w:t>
            </w:r>
          </w:p>
        </w:tc>
        <w:tc>
          <w:tcPr>
            <w:tcW w:w="1980" w:type="dxa"/>
          </w:tcPr>
          <w:p w14:paraId="31F1C31B" w14:textId="77777777" w:rsidR="00C4514B" w:rsidRDefault="00C4514B" w:rsidP="006A6886">
            <w:r>
              <w:t>Lakshani Alahakoon</w:t>
            </w:r>
          </w:p>
        </w:tc>
        <w:tc>
          <w:tcPr>
            <w:tcW w:w="2415" w:type="dxa"/>
          </w:tcPr>
          <w:p w14:paraId="22D6C2F2" w14:textId="77777777" w:rsidR="00C4514B" w:rsidRDefault="00C4514B" w:rsidP="006A6886">
            <w:r>
              <w:t>Assistant Director</w:t>
            </w:r>
          </w:p>
        </w:tc>
        <w:tc>
          <w:tcPr>
            <w:tcW w:w="1005" w:type="dxa"/>
          </w:tcPr>
          <w:p w14:paraId="2401731D" w14:textId="77777777" w:rsidR="00C4514B" w:rsidRDefault="00C4514B" w:rsidP="006A6886">
            <w:r>
              <w:t>Female</w:t>
            </w:r>
          </w:p>
        </w:tc>
        <w:tc>
          <w:tcPr>
            <w:tcW w:w="2700" w:type="dxa"/>
          </w:tcPr>
          <w:p w14:paraId="66A9F806" w14:textId="77777777" w:rsidR="00C4514B" w:rsidRDefault="00C4514B" w:rsidP="006A6886">
            <w:r>
              <w:t>Central Bank of Sri Lanka</w:t>
            </w:r>
          </w:p>
        </w:tc>
        <w:tc>
          <w:tcPr>
            <w:tcW w:w="2160" w:type="dxa"/>
          </w:tcPr>
          <w:p w14:paraId="219CEBE0" w14:textId="77777777" w:rsidR="00C4514B" w:rsidRDefault="00C4514B" w:rsidP="006A6886">
            <w:r>
              <w:t>Banking &amp; Securities</w:t>
            </w:r>
          </w:p>
        </w:tc>
      </w:tr>
      <w:tr w:rsidR="00C4514B" w14:paraId="5B7A8F83" w14:textId="77777777" w:rsidTr="52933AF8">
        <w:tc>
          <w:tcPr>
            <w:tcW w:w="540" w:type="dxa"/>
          </w:tcPr>
          <w:p w14:paraId="711476D3" w14:textId="77777777" w:rsidR="00C4514B" w:rsidRDefault="00C4514B" w:rsidP="006A6886">
            <w:r>
              <w:t xml:space="preserve"> 2</w:t>
            </w:r>
          </w:p>
        </w:tc>
        <w:tc>
          <w:tcPr>
            <w:tcW w:w="1980" w:type="dxa"/>
          </w:tcPr>
          <w:p w14:paraId="391F616F" w14:textId="77777777" w:rsidR="00C4514B" w:rsidRDefault="00C4514B" w:rsidP="006A6886">
            <w:r>
              <w:t>Adheesha Perera</w:t>
            </w:r>
          </w:p>
        </w:tc>
        <w:tc>
          <w:tcPr>
            <w:tcW w:w="2415" w:type="dxa"/>
          </w:tcPr>
          <w:p w14:paraId="03E99EA5" w14:textId="77777777" w:rsidR="00C4514B" w:rsidRDefault="00C4514B" w:rsidP="006A6886">
            <w:r>
              <w:t>Senior Manager – Sustainable Banking</w:t>
            </w:r>
          </w:p>
        </w:tc>
        <w:tc>
          <w:tcPr>
            <w:tcW w:w="1005" w:type="dxa"/>
          </w:tcPr>
          <w:p w14:paraId="3477BFB6" w14:textId="77777777" w:rsidR="00C4514B" w:rsidRDefault="00C4514B" w:rsidP="006A6886">
            <w:r>
              <w:t>Male</w:t>
            </w:r>
          </w:p>
        </w:tc>
        <w:tc>
          <w:tcPr>
            <w:tcW w:w="2700" w:type="dxa"/>
          </w:tcPr>
          <w:p w14:paraId="7102838E" w14:textId="77777777" w:rsidR="00C4514B" w:rsidRDefault="00C4514B" w:rsidP="006A6886">
            <w:r>
              <w:t>SDB Bank</w:t>
            </w:r>
          </w:p>
        </w:tc>
        <w:tc>
          <w:tcPr>
            <w:tcW w:w="2160" w:type="dxa"/>
          </w:tcPr>
          <w:p w14:paraId="087DC1A5" w14:textId="77777777" w:rsidR="00C4514B" w:rsidRDefault="00C4514B" w:rsidP="006A6886">
            <w:r>
              <w:t>Banking &amp; Securities</w:t>
            </w:r>
          </w:p>
        </w:tc>
      </w:tr>
      <w:tr w:rsidR="00C4514B" w14:paraId="745E7BF4" w14:textId="77777777" w:rsidTr="52933AF8">
        <w:tc>
          <w:tcPr>
            <w:tcW w:w="540" w:type="dxa"/>
          </w:tcPr>
          <w:p w14:paraId="07E073C1" w14:textId="77777777" w:rsidR="00C4514B" w:rsidRDefault="00C4514B" w:rsidP="006A6886">
            <w:r>
              <w:t xml:space="preserve"> 3</w:t>
            </w:r>
          </w:p>
        </w:tc>
        <w:tc>
          <w:tcPr>
            <w:tcW w:w="1980" w:type="dxa"/>
          </w:tcPr>
          <w:p w14:paraId="48C55A73" w14:textId="77777777" w:rsidR="00C4514B" w:rsidRDefault="00C4514B" w:rsidP="006A6886">
            <w:r>
              <w:t>Nuwan Pathirana</w:t>
            </w:r>
          </w:p>
        </w:tc>
        <w:tc>
          <w:tcPr>
            <w:tcW w:w="2415" w:type="dxa"/>
          </w:tcPr>
          <w:p w14:paraId="562BD57A" w14:textId="77777777" w:rsidR="00C4514B" w:rsidRDefault="00C4514B" w:rsidP="006A6886">
            <w:r>
              <w:t xml:space="preserve">Manager – CSR &amp; Corporate Sustainability </w:t>
            </w:r>
          </w:p>
        </w:tc>
        <w:tc>
          <w:tcPr>
            <w:tcW w:w="1005" w:type="dxa"/>
          </w:tcPr>
          <w:p w14:paraId="6AA99225" w14:textId="77777777" w:rsidR="00C4514B" w:rsidRDefault="00C4514B" w:rsidP="006A6886">
            <w:r>
              <w:t>Male</w:t>
            </w:r>
          </w:p>
        </w:tc>
        <w:tc>
          <w:tcPr>
            <w:tcW w:w="2700" w:type="dxa"/>
          </w:tcPr>
          <w:p w14:paraId="065873B4" w14:textId="77777777" w:rsidR="00C4514B" w:rsidRDefault="00C4514B" w:rsidP="006A6886">
            <w:r>
              <w:t>Sampath Bank</w:t>
            </w:r>
          </w:p>
        </w:tc>
        <w:tc>
          <w:tcPr>
            <w:tcW w:w="2160" w:type="dxa"/>
          </w:tcPr>
          <w:p w14:paraId="0A5B8734" w14:textId="77777777" w:rsidR="00C4514B" w:rsidRDefault="00C4514B" w:rsidP="006A6886">
            <w:pPr>
              <w:rPr>
                <w:highlight w:val="yellow"/>
              </w:rPr>
            </w:pPr>
            <w:r w:rsidRPr="00547F5B">
              <w:t xml:space="preserve">Financial Services </w:t>
            </w:r>
            <w:r>
              <w:t>–</w:t>
            </w:r>
            <w:r w:rsidRPr="00547F5B">
              <w:t xml:space="preserve"> Other</w:t>
            </w:r>
            <w:r>
              <w:t xml:space="preserve"> </w:t>
            </w:r>
          </w:p>
        </w:tc>
      </w:tr>
      <w:tr w:rsidR="00C4514B" w14:paraId="1B85CDCA" w14:textId="77777777" w:rsidTr="52933AF8">
        <w:tc>
          <w:tcPr>
            <w:tcW w:w="540" w:type="dxa"/>
          </w:tcPr>
          <w:p w14:paraId="67C623F8" w14:textId="77777777" w:rsidR="00C4514B" w:rsidRDefault="00C4514B" w:rsidP="006A6886">
            <w:r>
              <w:t xml:space="preserve"> 4</w:t>
            </w:r>
          </w:p>
        </w:tc>
        <w:tc>
          <w:tcPr>
            <w:tcW w:w="1980" w:type="dxa"/>
          </w:tcPr>
          <w:p w14:paraId="375EC353" w14:textId="77777777" w:rsidR="00C4514B" w:rsidRDefault="00C4514B" w:rsidP="006A6886">
            <w:r>
              <w:t>Ajantha Premasiri</w:t>
            </w:r>
          </w:p>
        </w:tc>
        <w:tc>
          <w:tcPr>
            <w:tcW w:w="2415" w:type="dxa"/>
          </w:tcPr>
          <w:p w14:paraId="49782603" w14:textId="77777777" w:rsidR="00C4514B" w:rsidRDefault="00C4514B" w:rsidP="006A6886">
            <w:r>
              <w:t>Chief Marketing Officer</w:t>
            </w:r>
          </w:p>
        </w:tc>
        <w:tc>
          <w:tcPr>
            <w:tcW w:w="1005" w:type="dxa"/>
          </w:tcPr>
          <w:p w14:paraId="21571948" w14:textId="77777777" w:rsidR="00C4514B" w:rsidRDefault="00C4514B" w:rsidP="006A6886">
            <w:r>
              <w:t>Male</w:t>
            </w:r>
          </w:p>
        </w:tc>
        <w:tc>
          <w:tcPr>
            <w:tcW w:w="2700" w:type="dxa"/>
          </w:tcPr>
          <w:p w14:paraId="2571B0FB" w14:textId="77777777" w:rsidR="00C4514B" w:rsidRDefault="00C4514B" w:rsidP="006A6886">
            <w:r>
              <w:t xml:space="preserve">Assetline Leasing Co. Ltd. </w:t>
            </w:r>
          </w:p>
        </w:tc>
        <w:tc>
          <w:tcPr>
            <w:tcW w:w="2160" w:type="dxa"/>
          </w:tcPr>
          <w:p w14:paraId="159F4E26" w14:textId="77777777" w:rsidR="00C4514B" w:rsidRDefault="00C4514B" w:rsidP="006A6886">
            <w:r>
              <w:t xml:space="preserve">Financial Services – Other </w:t>
            </w:r>
          </w:p>
        </w:tc>
      </w:tr>
      <w:tr w:rsidR="00C4514B" w14:paraId="78D39A51" w14:textId="77777777" w:rsidTr="52933AF8">
        <w:tc>
          <w:tcPr>
            <w:tcW w:w="540" w:type="dxa"/>
          </w:tcPr>
          <w:p w14:paraId="77348AE2" w14:textId="77777777" w:rsidR="00C4514B" w:rsidRDefault="00C4514B" w:rsidP="006A6886">
            <w:r>
              <w:t xml:space="preserve"> 5</w:t>
            </w:r>
          </w:p>
        </w:tc>
        <w:tc>
          <w:tcPr>
            <w:tcW w:w="1980" w:type="dxa"/>
          </w:tcPr>
          <w:p w14:paraId="35C0EB66" w14:textId="77777777" w:rsidR="00C4514B" w:rsidRDefault="00C4514B" w:rsidP="006A6886">
            <w:r>
              <w:t>W A Rohana Kumara</w:t>
            </w:r>
          </w:p>
        </w:tc>
        <w:tc>
          <w:tcPr>
            <w:tcW w:w="2415" w:type="dxa"/>
          </w:tcPr>
          <w:p w14:paraId="45138617" w14:textId="77777777" w:rsidR="00C4514B" w:rsidRDefault="00C4514B" w:rsidP="006A6886">
            <w:r>
              <w:t>Director/CEO</w:t>
            </w:r>
          </w:p>
        </w:tc>
        <w:tc>
          <w:tcPr>
            <w:tcW w:w="1005" w:type="dxa"/>
          </w:tcPr>
          <w:p w14:paraId="190BF8A0" w14:textId="77777777" w:rsidR="00C4514B" w:rsidRDefault="00C4514B" w:rsidP="006A6886">
            <w:r>
              <w:t>Male</w:t>
            </w:r>
          </w:p>
        </w:tc>
        <w:tc>
          <w:tcPr>
            <w:tcW w:w="2700" w:type="dxa"/>
          </w:tcPr>
          <w:p w14:paraId="7B4DC48C" w14:textId="77777777" w:rsidR="00C4514B" w:rsidRDefault="00C4514B" w:rsidP="006A6886">
            <w:r>
              <w:t>LOLC Development Finance PLC</w:t>
            </w:r>
          </w:p>
        </w:tc>
        <w:tc>
          <w:tcPr>
            <w:tcW w:w="2160" w:type="dxa"/>
          </w:tcPr>
          <w:p w14:paraId="717A386D" w14:textId="77777777" w:rsidR="00C4514B" w:rsidRDefault="00C4514B" w:rsidP="006A6886">
            <w:r>
              <w:t xml:space="preserve">Financial Services – Other </w:t>
            </w:r>
          </w:p>
        </w:tc>
      </w:tr>
      <w:tr w:rsidR="00C4514B" w14:paraId="5C746D71" w14:textId="77777777" w:rsidTr="52933AF8">
        <w:tc>
          <w:tcPr>
            <w:tcW w:w="540" w:type="dxa"/>
          </w:tcPr>
          <w:p w14:paraId="68D404D8" w14:textId="77777777" w:rsidR="00C4514B" w:rsidRDefault="00C4514B" w:rsidP="006A6886">
            <w:r>
              <w:t xml:space="preserve"> 6</w:t>
            </w:r>
          </w:p>
        </w:tc>
        <w:tc>
          <w:tcPr>
            <w:tcW w:w="1980" w:type="dxa"/>
          </w:tcPr>
          <w:p w14:paraId="28CAB035" w14:textId="77777777" w:rsidR="00C4514B" w:rsidRDefault="00C4514B" w:rsidP="006A6886">
            <w:r>
              <w:t>Shamindra Marcelline</w:t>
            </w:r>
          </w:p>
        </w:tc>
        <w:tc>
          <w:tcPr>
            <w:tcW w:w="2415" w:type="dxa"/>
          </w:tcPr>
          <w:p w14:paraId="02D69DA6" w14:textId="77777777" w:rsidR="00C4514B" w:rsidRDefault="00C4514B" w:rsidP="006A6886">
            <w:r>
              <w:t>CEO/GM</w:t>
            </w:r>
          </w:p>
        </w:tc>
        <w:tc>
          <w:tcPr>
            <w:tcW w:w="1005" w:type="dxa"/>
          </w:tcPr>
          <w:p w14:paraId="7E6AAC36" w14:textId="77777777" w:rsidR="00C4514B" w:rsidRDefault="00C4514B" w:rsidP="006A6886">
            <w:r>
              <w:t>Male</w:t>
            </w:r>
          </w:p>
        </w:tc>
        <w:tc>
          <w:tcPr>
            <w:tcW w:w="2700" w:type="dxa"/>
          </w:tcPr>
          <w:p w14:paraId="5D5D9BB0" w14:textId="77777777" w:rsidR="00C4514B" w:rsidRDefault="00C4514B" w:rsidP="006A6886">
            <w:r>
              <w:t>People’s Leasing &amp; Finance PLC</w:t>
            </w:r>
          </w:p>
        </w:tc>
        <w:tc>
          <w:tcPr>
            <w:tcW w:w="2160" w:type="dxa"/>
          </w:tcPr>
          <w:p w14:paraId="6B2A9A75" w14:textId="77777777" w:rsidR="00C4514B" w:rsidRDefault="00C4514B" w:rsidP="006A6886">
            <w:r>
              <w:t>Financial Services – Other</w:t>
            </w:r>
          </w:p>
        </w:tc>
      </w:tr>
      <w:tr w:rsidR="00C4514B" w:rsidRPr="00547F5B" w14:paraId="5670B8E9" w14:textId="77777777" w:rsidTr="52933AF8">
        <w:tc>
          <w:tcPr>
            <w:tcW w:w="540" w:type="dxa"/>
          </w:tcPr>
          <w:p w14:paraId="79977A77" w14:textId="77777777" w:rsidR="00C4514B" w:rsidRDefault="00C4514B" w:rsidP="006A6886">
            <w:r>
              <w:t xml:space="preserve"> 7</w:t>
            </w:r>
          </w:p>
        </w:tc>
        <w:tc>
          <w:tcPr>
            <w:tcW w:w="1980" w:type="dxa"/>
          </w:tcPr>
          <w:p w14:paraId="43420F15" w14:textId="77777777" w:rsidR="00C4514B" w:rsidRDefault="00C4514B" w:rsidP="006A6886">
            <w:r>
              <w:t>Talaal Maruzook</w:t>
            </w:r>
          </w:p>
        </w:tc>
        <w:tc>
          <w:tcPr>
            <w:tcW w:w="2415" w:type="dxa"/>
          </w:tcPr>
          <w:p w14:paraId="5849692D" w14:textId="77777777" w:rsidR="00C4514B" w:rsidRDefault="00C4514B" w:rsidP="006A6886">
            <w:r>
              <w:t>Chief Strategy Officer</w:t>
            </w:r>
          </w:p>
        </w:tc>
        <w:tc>
          <w:tcPr>
            <w:tcW w:w="1005" w:type="dxa"/>
          </w:tcPr>
          <w:p w14:paraId="1354C74E" w14:textId="77777777" w:rsidR="00C4514B" w:rsidRDefault="00C4514B" w:rsidP="006A6886">
            <w:r>
              <w:t>Male</w:t>
            </w:r>
          </w:p>
        </w:tc>
        <w:tc>
          <w:tcPr>
            <w:tcW w:w="2700" w:type="dxa"/>
          </w:tcPr>
          <w:p w14:paraId="366EBAA7" w14:textId="77777777" w:rsidR="00C4514B" w:rsidRPr="00547F5B" w:rsidRDefault="00C4514B" w:rsidP="006A6886">
            <w:r>
              <w:t>Cargills Bank</w:t>
            </w:r>
          </w:p>
        </w:tc>
        <w:tc>
          <w:tcPr>
            <w:tcW w:w="2160" w:type="dxa"/>
          </w:tcPr>
          <w:p w14:paraId="50FB5ECD" w14:textId="77777777" w:rsidR="00C4514B" w:rsidRPr="00547F5B" w:rsidRDefault="00C4514B" w:rsidP="006A6886">
            <w:r>
              <w:t>Banking &amp; Securities</w:t>
            </w:r>
          </w:p>
        </w:tc>
      </w:tr>
      <w:tr w:rsidR="00C4514B" w:rsidRPr="00547F5B" w14:paraId="0A932319" w14:textId="77777777" w:rsidTr="52933AF8">
        <w:tc>
          <w:tcPr>
            <w:tcW w:w="540" w:type="dxa"/>
          </w:tcPr>
          <w:p w14:paraId="3D72A5B3" w14:textId="77777777" w:rsidR="00C4514B" w:rsidRDefault="00C4514B" w:rsidP="006A6886">
            <w:r>
              <w:t xml:space="preserve"> 8</w:t>
            </w:r>
          </w:p>
        </w:tc>
        <w:tc>
          <w:tcPr>
            <w:tcW w:w="1980" w:type="dxa"/>
          </w:tcPr>
          <w:p w14:paraId="724BA2CF" w14:textId="77777777" w:rsidR="00C4514B" w:rsidRDefault="00C4514B" w:rsidP="006A6886">
            <w:r>
              <w:t>Niranjan Thangaraja</w:t>
            </w:r>
          </w:p>
        </w:tc>
        <w:tc>
          <w:tcPr>
            <w:tcW w:w="2415" w:type="dxa"/>
          </w:tcPr>
          <w:p w14:paraId="5AB1D6C9" w14:textId="77777777" w:rsidR="00C4514B" w:rsidRDefault="00C4514B" w:rsidP="006A6886">
            <w:r>
              <w:t>Acting CEO</w:t>
            </w:r>
          </w:p>
        </w:tc>
        <w:tc>
          <w:tcPr>
            <w:tcW w:w="1005" w:type="dxa"/>
          </w:tcPr>
          <w:p w14:paraId="7389B2F6" w14:textId="77777777" w:rsidR="00C4514B" w:rsidRDefault="00C4514B" w:rsidP="006A6886">
            <w:r>
              <w:t>Male</w:t>
            </w:r>
          </w:p>
        </w:tc>
        <w:tc>
          <w:tcPr>
            <w:tcW w:w="2700" w:type="dxa"/>
          </w:tcPr>
          <w:p w14:paraId="04A36E53" w14:textId="77777777" w:rsidR="00C4514B" w:rsidRPr="00547F5B" w:rsidRDefault="00C4514B" w:rsidP="006A6886">
            <w:r>
              <w:t>SDB Bank</w:t>
            </w:r>
          </w:p>
        </w:tc>
        <w:tc>
          <w:tcPr>
            <w:tcW w:w="2160" w:type="dxa"/>
          </w:tcPr>
          <w:p w14:paraId="0CCC0972" w14:textId="77777777" w:rsidR="00C4514B" w:rsidRPr="00547F5B" w:rsidRDefault="00C4514B" w:rsidP="006A6886">
            <w:r>
              <w:t xml:space="preserve">Financial Services – Other </w:t>
            </w:r>
          </w:p>
        </w:tc>
      </w:tr>
      <w:tr w:rsidR="00C4514B" w:rsidRPr="00547F5B" w14:paraId="0CEA268E" w14:textId="77777777" w:rsidTr="52933AF8">
        <w:tc>
          <w:tcPr>
            <w:tcW w:w="540" w:type="dxa"/>
          </w:tcPr>
          <w:p w14:paraId="49B630E7" w14:textId="77777777" w:rsidR="00C4514B" w:rsidRDefault="00C4514B" w:rsidP="006A6886">
            <w:r>
              <w:t xml:space="preserve"> 9</w:t>
            </w:r>
          </w:p>
        </w:tc>
        <w:tc>
          <w:tcPr>
            <w:tcW w:w="1980" w:type="dxa"/>
          </w:tcPr>
          <w:p w14:paraId="6D7ED7F2" w14:textId="77777777" w:rsidR="00C4514B" w:rsidRDefault="00C4514B" w:rsidP="006A6886">
            <w:r>
              <w:t>Hemantha Seneviratne</w:t>
            </w:r>
          </w:p>
        </w:tc>
        <w:tc>
          <w:tcPr>
            <w:tcW w:w="2415" w:type="dxa"/>
          </w:tcPr>
          <w:p w14:paraId="362F4A70" w14:textId="77777777" w:rsidR="00C4514B" w:rsidRDefault="00C4514B" w:rsidP="006A6886">
            <w:r>
              <w:t>Assistant Manager – Sustainable Business</w:t>
            </w:r>
          </w:p>
        </w:tc>
        <w:tc>
          <w:tcPr>
            <w:tcW w:w="1005" w:type="dxa"/>
          </w:tcPr>
          <w:p w14:paraId="4F477757" w14:textId="77777777" w:rsidR="00C4514B" w:rsidRDefault="00C4514B" w:rsidP="006A6886">
            <w:r>
              <w:t>Male</w:t>
            </w:r>
          </w:p>
        </w:tc>
        <w:tc>
          <w:tcPr>
            <w:tcW w:w="2700" w:type="dxa"/>
          </w:tcPr>
          <w:p w14:paraId="03BA177B" w14:textId="77777777" w:rsidR="00C4514B" w:rsidRPr="00547F5B" w:rsidRDefault="00C4514B" w:rsidP="006A6886">
            <w:r>
              <w:t>Hatton National Bank</w:t>
            </w:r>
          </w:p>
        </w:tc>
        <w:tc>
          <w:tcPr>
            <w:tcW w:w="2160" w:type="dxa"/>
          </w:tcPr>
          <w:p w14:paraId="1523791E" w14:textId="77777777" w:rsidR="00C4514B" w:rsidRPr="00547F5B" w:rsidRDefault="00C4514B" w:rsidP="006A6886">
            <w:r>
              <w:t>Banking &amp; Securities</w:t>
            </w:r>
          </w:p>
        </w:tc>
      </w:tr>
      <w:tr w:rsidR="00C4514B" w14:paraId="019F9A21" w14:textId="77777777" w:rsidTr="52933AF8">
        <w:tc>
          <w:tcPr>
            <w:tcW w:w="540" w:type="dxa"/>
          </w:tcPr>
          <w:p w14:paraId="0DD5C0F9" w14:textId="77777777" w:rsidR="00C4514B" w:rsidRDefault="00C4514B" w:rsidP="006A6886">
            <w:r>
              <w:t>10</w:t>
            </w:r>
          </w:p>
        </w:tc>
        <w:tc>
          <w:tcPr>
            <w:tcW w:w="1980" w:type="dxa"/>
          </w:tcPr>
          <w:p w14:paraId="5C58CA73" w14:textId="77777777" w:rsidR="00C4514B" w:rsidRDefault="00C4514B" w:rsidP="006A6886">
            <w:r>
              <w:t xml:space="preserve">Dinuke Wijesinghe </w:t>
            </w:r>
          </w:p>
        </w:tc>
        <w:tc>
          <w:tcPr>
            <w:tcW w:w="2415" w:type="dxa"/>
          </w:tcPr>
          <w:p w14:paraId="555B8E3E" w14:textId="77777777" w:rsidR="00C4514B" w:rsidRDefault="00C4514B" w:rsidP="006A6886">
            <w:r>
              <w:t>Chief Manager Risk</w:t>
            </w:r>
          </w:p>
        </w:tc>
        <w:tc>
          <w:tcPr>
            <w:tcW w:w="1005" w:type="dxa"/>
          </w:tcPr>
          <w:p w14:paraId="346CD304" w14:textId="77777777" w:rsidR="00C4514B" w:rsidRDefault="00C4514B" w:rsidP="006A6886">
            <w:r>
              <w:t>Male</w:t>
            </w:r>
          </w:p>
        </w:tc>
        <w:tc>
          <w:tcPr>
            <w:tcW w:w="2700" w:type="dxa"/>
          </w:tcPr>
          <w:p w14:paraId="4DE808E9" w14:textId="77777777" w:rsidR="00C4514B" w:rsidRPr="00547F5B" w:rsidRDefault="00C4514B" w:rsidP="006A6886">
            <w:r>
              <w:t>Union Bank of Colombo PLC</w:t>
            </w:r>
          </w:p>
        </w:tc>
        <w:tc>
          <w:tcPr>
            <w:tcW w:w="2160" w:type="dxa"/>
          </w:tcPr>
          <w:p w14:paraId="59AA9EEC" w14:textId="77777777" w:rsidR="00C4514B" w:rsidRDefault="00C4514B" w:rsidP="006A6886">
            <w:r>
              <w:t>Banking &amp; Securities</w:t>
            </w:r>
          </w:p>
        </w:tc>
      </w:tr>
      <w:tr w:rsidR="00C4514B" w:rsidRPr="00547F5B" w14:paraId="0B781C76" w14:textId="77777777" w:rsidTr="52933AF8">
        <w:tc>
          <w:tcPr>
            <w:tcW w:w="540" w:type="dxa"/>
          </w:tcPr>
          <w:p w14:paraId="62E8A805" w14:textId="77777777" w:rsidR="00C4514B" w:rsidRDefault="00C4514B" w:rsidP="006A6886">
            <w:r>
              <w:t>11</w:t>
            </w:r>
          </w:p>
        </w:tc>
        <w:tc>
          <w:tcPr>
            <w:tcW w:w="1980" w:type="dxa"/>
          </w:tcPr>
          <w:p w14:paraId="1282C553" w14:textId="77777777" w:rsidR="00C4514B" w:rsidRDefault="00C4514B" w:rsidP="006A6886">
            <w:r>
              <w:t xml:space="preserve">Ravindu Joseph </w:t>
            </w:r>
          </w:p>
        </w:tc>
        <w:tc>
          <w:tcPr>
            <w:tcW w:w="2415" w:type="dxa"/>
          </w:tcPr>
          <w:p w14:paraId="3DD8C99C" w14:textId="77777777" w:rsidR="00C4514B" w:rsidRDefault="00C4514B" w:rsidP="006A6886">
            <w:r>
              <w:t>Senior Assistant Director</w:t>
            </w:r>
          </w:p>
        </w:tc>
        <w:tc>
          <w:tcPr>
            <w:tcW w:w="1005" w:type="dxa"/>
          </w:tcPr>
          <w:p w14:paraId="40BB31F3" w14:textId="77777777" w:rsidR="00C4514B" w:rsidRDefault="00C4514B" w:rsidP="006A6886">
            <w:r>
              <w:t>Male</w:t>
            </w:r>
          </w:p>
        </w:tc>
        <w:tc>
          <w:tcPr>
            <w:tcW w:w="2700" w:type="dxa"/>
          </w:tcPr>
          <w:p w14:paraId="68780DAB" w14:textId="77777777" w:rsidR="00C4514B" w:rsidRPr="00547F5B" w:rsidRDefault="00C4514B" w:rsidP="006A6886">
            <w:r>
              <w:t>Central Bank of Sri Lanka</w:t>
            </w:r>
          </w:p>
        </w:tc>
        <w:tc>
          <w:tcPr>
            <w:tcW w:w="2160" w:type="dxa"/>
          </w:tcPr>
          <w:p w14:paraId="60B14385" w14:textId="77777777" w:rsidR="00C4514B" w:rsidRPr="00547F5B" w:rsidRDefault="00C4514B" w:rsidP="006A6886">
            <w:r>
              <w:t>Government – State &amp; Local</w:t>
            </w:r>
          </w:p>
        </w:tc>
      </w:tr>
      <w:tr w:rsidR="00C4514B" w14:paraId="387A2C59" w14:textId="77777777" w:rsidTr="52933AF8">
        <w:tc>
          <w:tcPr>
            <w:tcW w:w="540" w:type="dxa"/>
          </w:tcPr>
          <w:p w14:paraId="19E897DD" w14:textId="77777777" w:rsidR="00C4514B" w:rsidRDefault="00C4514B" w:rsidP="006A6886">
            <w:r>
              <w:t>12</w:t>
            </w:r>
          </w:p>
        </w:tc>
        <w:tc>
          <w:tcPr>
            <w:tcW w:w="1980" w:type="dxa"/>
          </w:tcPr>
          <w:p w14:paraId="0B16A738" w14:textId="77777777" w:rsidR="00C4514B" w:rsidRDefault="00C4514B" w:rsidP="006A6886">
            <w:r>
              <w:t>Sajith Atapattu</w:t>
            </w:r>
          </w:p>
        </w:tc>
        <w:tc>
          <w:tcPr>
            <w:tcW w:w="2415" w:type="dxa"/>
          </w:tcPr>
          <w:p w14:paraId="7F19D014" w14:textId="77777777" w:rsidR="00C4514B" w:rsidRDefault="00C4514B" w:rsidP="006A6886">
            <w:r>
              <w:t>Head of Risk</w:t>
            </w:r>
          </w:p>
        </w:tc>
        <w:tc>
          <w:tcPr>
            <w:tcW w:w="1005" w:type="dxa"/>
          </w:tcPr>
          <w:p w14:paraId="1C508D13" w14:textId="77777777" w:rsidR="00C4514B" w:rsidRDefault="00C4514B" w:rsidP="006A6886">
            <w:r>
              <w:t>Male</w:t>
            </w:r>
          </w:p>
        </w:tc>
        <w:tc>
          <w:tcPr>
            <w:tcW w:w="2700" w:type="dxa"/>
          </w:tcPr>
          <w:p w14:paraId="5940C47A" w14:textId="77777777" w:rsidR="00C4514B" w:rsidRDefault="00C4514B" w:rsidP="006A6886">
            <w:r>
              <w:t>Asia Asset Finance PLC</w:t>
            </w:r>
          </w:p>
        </w:tc>
        <w:tc>
          <w:tcPr>
            <w:tcW w:w="2160" w:type="dxa"/>
          </w:tcPr>
          <w:p w14:paraId="24BE6D77" w14:textId="77777777" w:rsidR="00C4514B" w:rsidRDefault="00C4514B" w:rsidP="006A6886">
            <w:r>
              <w:t xml:space="preserve">Financial Services – Other </w:t>
            </w:r>
          </w:p>
        </w:tc>
      </w:tr>
      <w:tr w:rsidR="00C4514B" w14:paraId="14D4213A" w14:textId="77777777" w:rsidTr="52933AF8">
        <w:tc>
          <w:tcPr>
            <w:tcW w:w="540" w:type="dxa"/>
          </w:tcPr>
          <w:p w14:paraId="42041C10" w14:textId="77777777" w:rsidR="00C4514B" w:rsidRDefault="00C4514B" w:rsidP="006A6886">
            <w:r>
              <w:t>13</w:t>
            </w:r>
          </w:p>
        </w:tc>
        <w:tc>
          <w:tcPr>
            <w:tcW w:w="1980" w:type="dxa"/>
          </w:tcPr>
          <w:p w14:paraId="32B56176" w14:textId="77777777" w:rsidR="00C4514B" w:rsidRDefault="00C4514B" w:rsidP="006A6886">
            <w:r>
              <w:t>Sushara Vidyasagara</w:t>
            </w:r>
          </w:p>
        </w:tc>
        <w:tc>
          <w:tcPr>
            <w:tcW w:w="2415" w:type="dxa"/>
          </w:tcPr>
          <w:p w14:paraId="7368C8ED" w14:textId="77777777" w:rsidR="00C4514B" w:rsidRDefault="00C4514B" w:rsidP="006A6886">
            <w:r>
              <w:t>Head of Investment Banking</w:t>
            </w:r>
          </w:p>
        </w:tc>
        <w:tc>
          <w:tcPr>
            <w:tcW w:w="1005" w:type="dxa"/>
          </w:tcPr>
          <w:p w14:paraId="15F11CDE" w14:textId="77777777" w:rsidR="00C4514B" w:rsidRDefault="00C4514B" w:rsidP="006A6886">
            <w:r>
              <w:t>Female</w:t>
            </w:r>
          </w:p>
        </w:tc>
        <w:tc>
          <w:tcPr>
            <w:tcW w:w="2700" w:type="dxa"/>
          </w:tcPr>
          <w:p w14:paraId="5DED325C" w14:textId="77777777" w:rsidR="00C4514B" w:rsidRDefault="00C4514B" w:rsidP="006A6886">
            <w:r>
              <w:t>Commercial Bank of Ceylon PLC</w:t>
            </w:r>
          </w:p>
        </w:tc>
        <w:tc>
          <w:tcPr>
            <w:tcW w:w="2160" w:type="dxa"/>
          </w:tcPr>
          <w:p w14:paraId="6FB1D8B9" w14:textId="77777777" w:rsidR="00C4514B" w:rsidRDefault="00C4514B" w:rsidP="006A6886">
            <w:r>
              <w:t>Banking &amp; Securities</w:t>
            </w:r>
          </w:p>
        </w:tc>
      </w:tr>
      <w:tr w:rsidR="00C4514B" w14:paraId="35F27AC9" w14:textId="77777777" w:rsidTr="52933AF8">
        <w:tc>
          <w:tcPr>
            <w:tcW w:w="540" w:type="dxa"/>
          </w:tcPr>
          <w:p w14:paraId="290B76D4" w14:textId="77777777" w:rsidR="00C4514B" w:rsidRDefault="00C4514B" w:rsidP="006A6886">
            <w:r>
              <w:t>14</w:t>
            </w:r>
          </w:p>
        </w:tc>
        <w:tc>
          <w:tcPr>
            <w:tcW w:w="1980" w:type="dxa"/>
          </w:tcPr>
          <w:p w14:paraId="37DA64CE" w14:textId="77777777" w:rsidR="00C4514B" w:rsidRDefault="00C4514B" w:rsidP="006A6886">
            <w:r>
              <w:t>John Sandrine Gomez</w:t>
            </w:r>
          </w:p>
        </w:tc>
        <w:tc>
          <w:tcPr>
            <w:tcW w:w="2415" w:type="dxa"/>
          </w:tcPr>
          <w:p w14:paraId="5059F8BE" w14:textId="77777777" w:rsidR="00C4514B" w:rsidRDefault="00C4514B" w:rsidP="006A6886">
            <w:r>
              <w:t>Sustainability Manager</w:t>
            </w:r>
          </w:p>
        </w:tc>
        <w:tc>
          <w:tcPr>
            <w:tcW w:w="1005" w:type="dxa"/>
          </w:tcPr>
          <w:p w14:paraId="26A87CEC" w14:textId="77777777" w:rsidR="00C4514B" w:rsidRDefault="00C4514B" w:rsidP="006A6886">
            <w:r>
              <w:t>Male</w:t>
            </w:r>
          </w:p>
        </w:tc>
        <w:tc>
          <w:tcPr>
            <w:tcW w:w="2700" w:type="dxa"/>
          </w:tcPr>
          <w:p w14:paraId="28CD32CB" w14:textId="77777777" w:rsidR="00C4514B" w:rsidRDefault="00C4514B" w:rsidP="006A6886">
            <w:r>
              <w:t>Seylan Bank PLC</w:t>
            </w:r>
          </w:p>
        </w:tc>
        <w:tc>
          <w:tcPr>
            <w:tcW w:w="2160" w:type="dxa"/>
          </w:tcPr>
          <w:p w14:paraId="63224D0B" w14:textId="77777777" w:rsidR="00C4514B" w:rsidRDefault="00C4514B" w:rsidP="006A6886">
            <w:r>
              <w:t>Banking &amp; Securities</w:t>
            </w:r>
          </w:p>
        </w:tc>
      </w:tr>
      <w:tr w:rsidR="00C4514B" w14:paraId="6AB5B0F5" w14:textId="77777777" w:rsidTr="52933AF8">
        <w:tc>
          <w:tcPr>
            <w:tcW w:w="540" w:type="dxa"/>
          </w:tcPr>
          <w:p w14:paraId="325D380D" w14:textId="77777777" w:rsidR="00C4514B" w:rsidRDefault="00C4514B" w:rsidP="006A6886">
            <w:r>
              <w:t>15</w:t>
            </w:r>
          </w:p>
        </w:tc>
        <w:tc>
          <w:tcPr>
            <w:tcW w:w="1980" w:type="dxa"/>
          </w:tcPr>
          <w:p w14:paraId="3D3C2C0E" w14:textId="77777777" w:rsidR="00C4514B" w:rsidRDefault="00C4514B" w:rsidP="006A6886">
            <w:r>
              <w:t>Dushanthi Ranpatige</w:t>
            </w:r>
          </w:p>
        </w:tc>
        <w:tc>
          <w:tcPr>
            <w:tcW w:w="2415" w:type="dxa"/>
          </w:tcPr>
          <w:p w14:paraId="4872ED0D" w14:textId="77777777" w:rsidR="00C4514B" w:rsidRDefault="00C4514B" w:rsidP="006A6886">
            <w:r>
              <w:t>Manager – Social and Environmental Risk Management</w:t>
            </w:r>
          </w:p>
        </w:tc>
        <w:tc>
          <w:tcPr>
            <w:tcW w:w="1005" w:type="dxa"/>
          </w:tcPr>
          <w:p w14:paraId="7BFCEF00" w14:textId="77777777" w:rsidR="00C4514B" w:rsidRDefault="00C4514B" w:rsidP="006A6886">
            <w:r>
              <w:t>Female</w:t>
            </w:r>
          </w:p>
        </w:tc>
        <w:tc>
          <w:tcPr>
            <w:tcW w:w="2700" w:type="dxa"/>
          </w:tcPr>
          <w:p w14:paraId="3169C6B1" w14:textId="77777777" w:rsidR="00C4514B" w:rsidRDefault="00C4514B" w:rsidP="006A6886">
            <w:r>
              <w:t>Commercial Bank of Ceylon PLC</w:t>
            </w:r>
          </w:p>
        </w:tc>
        <w:tc>
          <w:tcPr>
            <w:tcW w:w="2160" w:type="dxa"/>
          </w:tcPr>
          <w:p w14:paraId="41F83929" w14:textId="77777777" w:rsidR="00C4514B" w:rsidRDefault="00C4514B" w:rsidP="006A6886">
            <w:r>
              <w:t>Banking &amp; Securities</w:t>
            </w:r>
          </w:p>
        </w:tc>
      </w:tr>
      <w:tr w:rsidR="00C4514B" w14:paraId="4E0AF1AC" w14:textId="77777777" w:rsidTr="52933AF8">
        <w:tc>
          <w:tcPr>
            <w:tcW w:w="540" w:type="dxa"/>
          </w:tcPr>
          <w:p w14:paraId="5752A9C1" w14:textId="77777777" w:rsidR="00C4514B" w:rsidRDefault="00C4514B" w:rsidP="006A6886">
            <w:r>
              <w:t>16</w:t>
            </w:r>
          </w:p>
        </w:tc>
        <w:tc>
          <w:tcPr>
            <w:tcW w:w="1980" w:type="dxa"/>
          </w:tcPr>
          <w:p w14:paraId="19472988" w14:textId="77777777" w:rsidR="00C4514B" w:rsidRDefault="00C4514B" w:rsidP="006A6886">
            <w:r>
              <w:t>Lushantha Ranasinghe</w:t>
            </w:r>
          </w:p>
        </w:tc>
        <w:tc>
          <w:tcPr>
            <w:tcW w:w="2415" w:type="dxa"/>
          </w:tcPr>
          <w:p w14:paraId="5A1106C5" w14:textId="77777777" w:rsidR="00C4514B" w:rsidRDefault="00C4514B" w:rsidP="006A6886">
            <w:r>
              <w:t>Acting General Manager/CEO</w:t>
            </w:r>
          </w:p>
        </w:tc>
        <w:tc>
          <w:tcPr>
            <w:tcW w:w="1005" w:type="dxa"/>
          </w:tcPr>
          <w:p w14:paraId="5A3D8E87" w14:textId="77777777" w:rsidR="00C4514B" w:rsidRDefault="00C4514B" w:rsidP="006A6886">
            <w:r>
              <w:t>Male</w:t>
            </w:r>
          </w:p>
        </w:tc>
        <w:tc>
          <w:tcPr>
            <w:tcW w:w="2700" w:type="dxa"/>
          </w:tcPr>
          <w:p w14:paraId="0691BE84" w14:textId="77777777" w:rsidR="00C4514B" w:rsidRDefault="00C4514B" w:rsidP="006A6886">
            <w:r>
              <w:t>State Mortgage &amp; Investment Bank</w:t>
            </w:r>
          </w:p>
        </w:tc>
        <w:tc>
          <w:tcPr>
            <w:tcW w:w="2160" w:type="dxa"/>
          </w:tcPr>
          <w:p w14:paraId="20468FE4" w14:textId="77777777" w:rsidR="00C4514B" w:rsidRDefault="00C4514B" w:rsidP="006A6886">
            <w:r>
              <w:t>Banking &amp; Securities</w:t>
            </w:r>
          </w:p>
        </w:tc>
      </w:tr>
      <w:tr w:rsidR="00C4514B" w14:paraId="66DE450C" w14:textId="77777777" w:rsidTr="52933AF8">
        <w:tc>
          <w:tcPr>
            <w:tcW w:w="540" w:type="dxa"/>
          </w:tcPr>
          <w:p w14:paraId="14E63724" w14:textId="77777777" w:rsidR="00C4514B" w:rsidRDefault="00C4514B" w:rsidP="006A6886">
            <w:r>
              <w:t>17</w:t>
            </w:r>
          </w:p>
        </w:tc>
        <w:tc>
          <w:tcPr>
            <w:tcW w:w="1980" w:type="dxa"/>
          </w:tcPr>
          <w:p w14:paraId="5EDE29E2" w14:textId="77777777" w:rsidR="00C4514B" w:rsidRDefault="00C4514B" w:rsidP="006A6886">
            <w:r>
              <w:t>Jabir Kather</w:t>
            </w:r>
          </w:p>
        </w:tc>
        <w:tc>
          <w:tcPr>
            <w:tcW w:w="2415" w:type="dxa"/>
          </w:tcPr>
          <w:p w14:paraId="0BF999B9" w14:textId="77777777" w:rsidR="00C4514B" w:rsidRDefault="00C4514B" w:rsidP="006A6886">
            <w:r>
              <w:t>Executive Director/CEO</w:t>
            </w:r>
          </w:p>
        </w:tc>
        <w:tc>
          <w:tcPr>
            <w:tcW w:w="1005" w:type="dxa"/>
          </w:tcPr>
          <w:p w14:paraId="018B00CA" w14:textId="77777777" w:rsidR="00C4514B" w:rsidRDefault="00C4514B" w:rsidP="006A6886">
            <w:r>
              <w:t>Male</w:t>
            </w:r>
          </w:p>
        </w:tc>
        <w:tc>
          <w:tcPr>
            <w:tcW w:w="2700" w:type="dxa"/>
          </w:tcPr>
          <w:p w14:paraId="4CA9E9CC" w14:textId="77777777" w:rsidR="00C4514B" w:rsidRDefault="00C4514B" w:rsidP="006A6886">
            <w:r>
              <w:t>Orient Finance PLC</w:t>
            </w:r>
          </w:p>
        </w:tc>
        <w:tc>
          <w:tcPr>
            <w:tcW w:w="2160" w:type="dxa"/>
          </w:tcPr>
          <w:p w14:paraId="2D7B1B97" w14:textId="77777777" w:rsidR="00C4514B" w:rsidRDefault="00C4514B" w:rsidP="006A6886">
            <w:r>
              <w:t xml:space="preserve">Financial Services – Other </w:t>
            </w:r>
          </w:p>
        </w:tc>
      </w:tr>
      <w:tr w:rsidR="00C4514B" w14:paraId="1A0B6D59" w14:textId="77777777" w:rsidTr="52933AF8">
        <w:tc>
          <w:tcPr>
            <w:tcW w:w="540" w:type="dxa"/>
          </w:tcPr>
          <w:p w14:paraId="780BCB5A" w14:textId="77777777" w:rsidR="00C4514B" w:rsidRDefault="00C4514B" w:rsidP="006A6886">
            <w:r>
              <w:t>18</w:t>
            </w:r>
          </w:p>
        </w:tc>
        <w:tc>
          <w:tcPr>
            <w:tcW w:w="1980" w:type="dxa"/>
          </w:tcPr>
          <w:p w14:paraId="77852E68" w14:textId="77777777" w:rsidR="00C4514B" w:rsidRDefault="00C4514B" w:rsidP="006A6886">
            <w:r>
              <w:t>Randika Jayatissa</w:t>
            </w:r>
          </w:p>
        </w:tc>
        <w:tc>
          <w:tcPr>
            <w:tcW w:w="2415" w:type="dxa"/>
          </w:tcPr>
          <w:p w14:paraId="4B524F94" w14:textId="77777777" w:rsidR="00C4514B" w:rsidRDefault="00C4514B" w:rsidP="006A6886">
            <w:r>
              <w:t xml:space="preserve">Senior Manager – Corporate Strategy, Business Intelligence, Sustainable Strategy </w:t>
            </w:r>
          </w:p>
        </w:tc>
        <w:tc>
          <w:tcPr>
            <w:tcW w:w="1005" w:type="dxa"/>
          </w:tcPr>
          <w:p w14:paraId="2FC3CE16" w14:textId="77777777" w:rsidR="00C4514B" w:rsidRDefault="00C4514B" w:rsidP="006A6886">
            <w:r>
              <w:t>Male</w:t>
            </w:r>
          </w:p>
        </w:tc>
        <w:tc>
          <w:tcPr>
            <w:tcW w:w="2700" w:type="dxa"/>
          </w:tcPr>
          <w:p w14:paraId="05C5FC5C" w14:textId="77777777" w:rsidR="00C4514B" w:rsidRDefault="00C4514B" w:rsidP="006A6886">
            <w:r>
              <w:t>BC</w:t>
            </w:r>
          </w:p>
        </w:tc>
        <w:tc>
          <w:tcPr>
            <w:tcW w:w="2160" w:type="dxa"/>
          </w:tcPr>
          <w:p w14:paraId="176F0B26" w14:textId="77777777" w:rsidR="00C4514B" w:rsidRDefault="00C4514B" w:rsidP="006A6886">
            <w:r>
              <w:t>Accounting</w:t>
            </w:r>
          </w:p>
        </w:tc>
      </w:tr>
      <w:tr w:rsidR="00C4514B" w14:paraId="273A5B03" w14:textId="77777777" w:rsidTr="52933AF8">
        <w:tc>
          <w:tcPr>
            <w:tcW w:w="540" w:type="dxa"/>
          </w:tcPr>
          <w:p w14:paraId="436EC02E" w14:textId="77777777" w:rsidR="00C4514B" w:rsidRDefault="00C4514B" w:rsidP="006A6886">
            <w:r>
              <w:t>19</w:t>
            </w:r>
          </w:p>
        </w:tc>
        <w:tc>
          <w:tcPr>
            <w:tcW w:w="1980" w:type="dxa"/>
          </w:tcPr>
          <w:p w14:paraId="0ACF7E2E" w14:textId="77777777" w:rsidR="00C4514B" w:rsidRDefault="00C4514B" w:rsidP="006A6886">
            <w:r>
              <w:t>Ranmini K Perera</w:t>
            </w:r>
          </w:p>
        </w:tc>
        <w:tc>
          <w:tcPr>
            <w:tcW w:w="2415" w:type="dxa"/>
          </w:tcPr>
          <w:p w14:paraId="5528598A" w14:textId="77777777" w:rsidR="00C4514B" w:rsidRDefault="00C4514B" w:rsidP="006A6886">
            <w:r>
              <w:t>Deputy Director</w:t>
            </w:r>
          </w:p>
        </w:tc>
        <w:tc>
          <w:tcPr>
            <w:tcW w:w="1005" w:type="dxa"/>
          </w:tcPr>
          <w:p w14:paraId="07FFF122" w14:textId="77777777" w:rsidR="00C4514B" w:rsidRDefault="00C4514B" w:rsidP="006A6886">
            <w:r>
              <w:t>Female</w:t>
            </w:r>
          </w:p>
        </w:tc>
        <w:tc>
          <w:tcPr>
            <w:tcW w:w="2700" w:type="dxa"/>
          </w:tcPr>
          <w:p w14:paraId="00D24B58" w14:textId="77777777" w:rsidR="00C4514B" w:rsidRDefault="00C4514B" w:rsidP="006A6886">
            <w:r>
              <w:t>Central Bank of Sri Lanka</w:t>
            </w:r>
          </w:p>
        </w:tc>
        <w:tc>
          <w:tcPr>
            <w:tcW w:w="2160" w:type="dxa"/>
          </w:tcPr>
          <w:p w14:paraId="1EA125F8" w14:textId="77777777" w:rsidR="00C4514B" w:rsidRDefault="00C4514B" w:rsidP="006A6886">
            <w:r>
              <w:t>Banking &amp; Securities</w:t>
            </w:r>
          </w:p>
        </w:tc>
      </w:tr>
      <w:tr w:rsidR="00C4514B" w14:paraId="34147643" w14:textId="77777777" w:rsidTr="52933AF8">
        <w:tc>
          <w:tcPr>
            <w:tcW w:w="540" w:type="dxa"/>
          </w:tcPr>
          <w:p w14:paraId="04C23EC0" w14:textId="77777777" w:rsidR="00C4514B" w:rsidRDefault="00C4514B" w:rsidP="006A6886">
            <w:r>
              <w:t>20</w:t>
            </w:r>
          </w:p>
        </w:tc>
        <w:tc>
          <w:tcPr>
            <w:tcW w:w="1980" w:type="dxa"/>
          </w:tcPr>
          <w:p w14:paraId="2AEDED82" w14:textId="77777777" w:rsidR="00C4514B" w:rsidRDefault="00C4514B" w:rsidP="006A6886">
            <w:r>
              <w:t>Chintaka Yapa</w:t>
            </w:r>
          </w:p>
        </w:tc>
        <w:tc>
          <w:tcPr>
            <w:tcW w:w="2415" w:type="dxa"/>
          </w:tcPr>
          <w:p w14:paraId="04BD5455" w14:textId="77777777" w:rsidR="00C4514B" w:rsidRDefault="00C4514B" w:rsidP="006A6886">
            <w:r>
              <w:t>Assistant Vice President - Sustainability</w:t>
            </w:r>
          </w:p>
        </w:tc>
        <w:tc>
          <w:tcPr>
            <w:tcW w:w="1005" w:type="dxa"/>
          </w:tcPr>
          <w:p w14:paraId="6E58F045" w14:textId="77777777" w:rsidR="00C4514B" w:rsidRDefault="00C4514B" w:rsidP="006A6886">
            <w:r>
              <w:t>Male</w:t>
            </w:r>
          </w:p>
        </w:tc>
        <w:tc>
          <w:tcPr>
            <w:tcW w:w="2700" w:type="dxa"/>
          </w:tcPr>
          <w:p w14:paraId="65066FC7" w14:textId="77777777" w:rsidR="00C4514B" w:rsidRDefault="00C4514B" w:rsidP="006A6886">
            <w:r>
              <w:t>Nations Trust Bank PLC</w:t>
            </w:r>
          </w:p>
        </w:tc>
        <w:tc>
          <w:tcPr>
            <w:tcW w:w="2160" w:type="dxa"/>
          </w:tcPr>
          <w:p w14:paraId="42FB0C52" w14:textId="77777777" w:rsidR="00C4514B" w:rsidRDefault="00C4514B" w:rsidP="006A6886">
            <w:r>
              <w:t xml:space="preserve">Financial Services – Other </w:t>
            </w:r>
          </w:p>
        </w:tc>
      </w:tr>
      <w:tr w:rsidR="00C4514B" w14:paraId="4266B902" w14:textId="77777777" w:rsidTr="52933AF8">
        <w:tc>
          <w:tcPr>
            <w:tcW w:w="540" w:type="dxa"/>
          </w:tcPr>
          <w:p w14:paraId="1009C554" w14:textId="77777777" w:rsidR="00C4514B" w:rsidRDefault="00C4514B" w:rsidP="006A6886">
            <w:r>
              <w:t>21</w:t>
            </w:r>
          </w:p>
        </w:tc>
        <w:tc>
          <w:tcPr>
            <w:tcW w:w="1980" w:type="dxa"/>
          </w:tcPr>
          <w:p w14:paraId="61E3EAF3" w14:textId="77777777" w:rsidR="00C4514B" w:rsidRDefault="00C4514B" w:rsidP="006A6886">
            <w:r>
              <w:t>Romani De Silva</w:t>
            </w:r>
          </w:p>
        </w:tc>
        <w:tc>
          <w:tcPr>
            <w:tcW w:w="2415" w:type="dxa"/>
          </w:tcPr>
          <w:p w14:paraId="7FB95865" w14:textId="77777777" w:rsidR="00C4514B" w:rsidRDefault="00C4514B" w:rsidP="006A6886">
            <w:r>
              <w:t>Managing Director</w:t>
            </w:r>
          </w:p>
        </w:tc>
        <w:tc>
          <w:tcPr>
            <w:tcW w:w="1005" w:type="dxa"/>
          </w:tcPr>
          <w:p w14:paraId="04811F05" w14:textId="77777777" w:rsidR="00C4514B" w:rsidRDefault="00C4514B" w:rsidP="006A6886">
            <w:r>
              <w:t>Male</w:t>
            </w:r>
          </w:p>
        </w:tc>
        <w:tc>
          <w:tcPr>
            <w:tcW w:w="2700" w:type="dxa"/>
          </w:tcPr>
          <w:p w14:paraId="688FADE6" w14:textId="77777777" w:rsidR="00C4514B" w:rsidRDefault="00C4514B" w:rsidP="006A6886">
            <w:r>
              <w:t>Alliance Finance Co PLC</w:t>
            </w:r>
          </w:p>
        </w:tc>
        <w:tc>
          <w:tcPr>
            <w:tcW w:w="2160" w:type="dxa"/>
          </w:tcPr>
          <w:p w14:paraId="6B0F3B66" w14:textId="77777777" w:rsidR="00C4514B" w:rsidRDefault="00C4514B" w:rsidP="006A6886">
            <w:r>
              <w:t>Financial Services</w:t>
            </w:r>
          </w:p>
        </w:tc>
      </w:tr>
      <w:tr w:rsidR="00C4514B" w14:paraId="1BEB2A35" w14:textId="77777777" w:rsidTr="52933AF8">
        <w:tc>
          <w:tcPr>
            <w:tcW w:w="540" w:type="dxa"/>
          </w:tcPr>
          <w:p w14:paraId="79D44C6D" w14:textId="77777777" w:rsidR="00C4514B" w:rsidRDefault="00C4514B" w:rsidP="006A6886">
            <w:r>
              <w:t>22</w:t>
            </w:r>
          </w:p>
        </w:tc>
        <w:tc>
          <w:tcPr>
            <w:tcW w:w="1980" w:type="dxa"/>
          </w:tcPr>
          <w:p w14:paraId="6084F578" w14:textId="77777777" w:rsidR="00C4514B" w:rsidRDefault="00C4514B" w:rsidP="006A6886">
            <w:r>
              <w:t xml:space="preserve">Ama Wickramarachchi </w:t>
            </w:r>
          </w:p>
        </w:tc>
        <w:tc>
          <w:tcPr>
            <w:tcW w:w="2415" w:type="dxa"/>
          </w:tcPr>
          <w:p w14:paraId="67C9F0CE" w14:textId="77777777" w:rsidR="00C4514B" w:rsidRDefault="00C4514B" w:rsidP="006A6886">
            <w:r>
              <w:t>Assistant Manager</w:t>
            </w:r>
          </w:p>
        </w:tc>
        <w:tc>
          <w:tcPr>
            <w:tcW w:w="1005" w:type="dxa"/>
          </w:tcPr>
          <w:p w14:paraId="49280479" w14:textId="77777777" w:rsidR="00C4514B" w:rsidRDefault="00C4514B" w:rsidP="006A6886">
            <w:r>
              <w:t>Female</w:t>
            </w:r>
          </w:p>
        </w:tc>
        <w:tc>
          <w:tcPr>
            <w:tcW w:w="2700" w:type="dxa"/>
          </w:tcPr>
          <w:p w14:paraId="1F40768B" w14:textId="77777777" w:rsidR="00C4514B" w:rsidRDefault="00C4514B" w:rsidP="006A6886">
            <w:r>
              <w:t>Bank of Ceylon</w:t>
            </w:r>
          </w:p>
        </w:tc>
        <w:tc>
          <w:tcPr>
            <w:tcW w:w="2160" w:type="dxa"/>
          </w:tcPr>
          <w:p w14:paraId="07106B25" w14:textId="77777777" w:rsidR="00C4514B" w:rsidRDefault="00C4514B" w:rsidP="006A6886">
            <w:r>
              <w:t>Banking &amp; Securities</w:t>
            </w:r>
          </w:p>
        </w:tc>
      </w:tr>
      <w:tr w:rsidR="00C4514B" w14:paraId="6105ADD0" w14:textId="77777777" w:rsidTr="52933AF8">
        <w:tc>
          <w:tcPr>
            <w:tcW w:w="540" w:type="dxa"/>
          </w:tcPr>
          <w:p w14:paraId="27BEFCD6" w14:textId="77777777" w:rsidR="00C4514B" w:rsidRDefault="00C4514B" w:rsidP="006A6886">
            <w:r>
              <w:t>23</w:t>
            </w:r>
          </w:p>
        </w:tc>
        <w:tc>
          <w:tcPr>
            <w:tcW w:w="1980" w:type="dxa"/>
          </w:tcPr>
          <w:p w14:paraId="64F65F74" w14:textId="77777777" w:rsidR="00C4514B" w:rsidRDefault="00C4514B" w:rsidP="006A6886">
            <w:r>
              <w:t>Kiran Dhanapala</w:t>
            </w:r>
          </w:p>
        </w:tc>
        <w:tc>
          <w:tcPr>
            <w:tcW w:w="2415" w:type="dxa"/>
          </w:tcPr>
          <w:p w14:paraId="5AB8CA71" w14:textId="3DE0FA59" w:rsidR="00C4514B" w:rsidRDefault="00516067" w:rsidP="006A6886">
            <w:r>
              <w:t>Director</w:t>
            </w:r>
          </w:p>
        </w:tc>
        <w:tc>
          <w:tcPr>
            <w:tcW w:w="1005" w:type="dxa"/>
          </w:tcPr>
          <w:p w14:paraId="7E3B4111" w14:textId="48992889" w:rsidR="00C4514B" w:rsidRDefault="00C4514B" w:rsidP="006A6886">
            <w:r>
              <w:t>Female</w:t>
            </w:r>
          </w:p>
        </w:tc>
        <w:tc>
          <w:tcPr>
            <w:tcW w:w="2700" w:type="dxa"/>
          </w:tcPr>
          <w:p w14:paraId="423C1838" w14:textId="42B0A088" w:rsidR="00C4514B" w:rsidRDefault="00516067" w:rsidP="006A6886">
            <w:r>
              <w:t>KIRA Sustainability Consulting</w:t>
            </w:r>
          </w:p>
        </w:tc>
        <w:tc>
          <w:tcPr>
            <w:tcW w:w="2160" w:type="dxa"/>
          </w:tcPr>
          <w:p w14:paraId="1679FDAE" w14:textId="1533BCB8" w:rsidR="00C4514B" w:rsidRDefault="00516067" w:rsidP="006A6886">
            <w:r>
              <w:t>Consulting</w:t>
            </w:r>
          </w:p>
        </w:tc>
      </w:tr>
      <w:tr w:rsidR="001009A4" w14:paraId="634BC1F0" w14:textId="77777777" w:rsidTr="52933AF8">
        <w:tc>
          <w:tcPr>
            <w:tcW w:w="540" w:type="dxa"/>
          </w:tcPr>
          <w:p w14:paraId="037DDA09" w14:textId="44E0E507" w:rsidR="001009A4" w:rsidRDefault="001009A4" w:rsidP="006A6886">
            <w:r>
              <w:t>24</w:t>
            </w:r>
          </w:p>
        </w:tc>
        <w:tc>
          <w:tcPr>
            <w:tcW w:w="1980" w:type="dxa"/>
          </w:tcPr>
          <w:p w14:paraId="0E222C3E" w14:textId="466599F2" w:rsidR="001009A4" w:rsidRDefault="001009A4" w:rsidP="006A6886">
            <w:r>
              <w:t>Kuganeswaran Sabapathy</w:t>
            </w:r>
          </w:p>
        </w:tc>
        <w:tc>
          <w:tcPr>
            <w:tcW w:w="2415" w:type="dxa"/>
          </w:tcPr>
          <w:p w14:paraId="5007F700" w14:textId="34C87252" w:rsidR="001009A4" w:rsidRDefault="006B6607" w:rsidP="006A6886">
            <w:r>
              <w:t>Senior Manager</w:t>
            </w:r>
          </w:p>
        </w:tc>
        <w:tc>
          <w:tcPr>
            <w:tcW w:w="1005" w:type="dxa"/>
          </w:tcPr>
          <w:p w14:paraId="5C9BA8D8" w14:textId="26F694BE" w:rsidR="001009A4" w:rsidRDefault="006B6607" w:rsidP="006A6886">
            <w:r>
              <w:t>Male</w:t>
            </w:r>
          </w:p>
        </w:tc>
        <w:tc>
          <w:tcPr>
            <w:tcW w:w="2700" w:type="dxa"/>
          </w:tcPr>
          <w:p w14:paraId="5AA94B3F" w14:textId="15392616" w:rsidR="001009A4" w:rsidRDefault="006B6607" w:rsidP="006A6886">
            <w:r>
              <w:t>Pan Asia Banking Corporation PLC</w:t>
            </w:r>
          </w:p>
        </w:tc>
        <w:tc>
          <w:tcPr>
            <w:tcW w:w="2160" w:type="dxa"/>
          </w:tcPr>
          <w:p w14:paraId="2BB8957E" w14:textId="0180D744" w:rsidR="001009A4" w:rsidRDefault="006B6607" w:rsidP="006A6886">
            <w:r>
              <w:t>Banking &amp; Securities</w:t>
            </w:r>
          </w:p>
        </w:tc>
      </w:tr>
      <w:tr w:rsidR="001009A4" w14:paraId="550418F2" w14:textId="77777777" w:rsidTr="52933AF8">
        <w:tc>
          <w:tcPr>
            <w:tcW w:w="540" w:type="dxa"/>
          </w:tcPr>
          <w:p w14:paraId="3811AC3F" w14:textId="7AD49D05" w:rsidR="001009A4" w:rsidRDefault="00006378" w:rsidP="006A6886">
            <w:r>
              <w:t>25</w:t>
            </w:r>
          </w:p>
        </w:tc>
        <w:tc>
          <w:tcPr>
            <w:tcW w:w="1980" w:type="dxa"/>
          </w:tcPr>
          <w:p w14:paraId="1909C096" w14:textId="1A3EE207" w:rsidR="001009A4" w:rsidRDefault="00006378" w:rsidP="006A6886">
            <w:r>
              <w:t xml:space="preserve">Kamalini Ellawala </w:t>
            </w:r>
          </w:p>
        </w:tc>
        <w:tc>
          <w:tcPr>
            <w:tcW w:w="2415" w:type="dxa"/>
          </w:tcPr>
          <w:p w14:paraId="262DE9D9" w14:textId="12404B30" w:rsidR="001009A4" w:rsidRDefault="00006378" w:rsidP="006A6886">
            <w:r>
              <w:t>Senior Manager – Women Banking</w:t>
            </w:r>
          </w:p>
        </w:tc>
        <w:tc>
          <w:tcPr>
            <w:tcW w:w="1005" w:type="dxa"/>
          </w:tcPr>
          <w:p w14:paraId="4A70FBE1" w14:textId="00954E01" w:rsidR="001009A4" w:rsidRDefault="00006378" w:rsidP="006A6886">
            <w:r>
              <w:t>Female</w:t>
            </w:r>
          </w:p>
        </w:tc>
        <w:tc>
          <w:tcPr>
            <w:tcW w:w="2700" w:type="dxa"/>
          </w:tcPr>
          <w:p w14:paraId="6B7BBC9B" w14:textId="525087D0" w:rsidR="001009A4" w:rsidRDefault="00AA0A20" w:rsidP="006A6886">
            <w:r>
              <w:t>Commercial Bank of Ceylon PLC</w:t>
            </w:r>
          </w:p>
        </w:tc>
        <w:tc>
          <w:tcPr>
            <w:tcW w:w="2160" w:type="dxa"/>
          </w:tcPr>
          <w:p w14:paraId="04FF664C" w14:textId="4267C03D" w:rsidR="001009A4" w:rsidRDefault="00AA0A20" w:rsidP="006A6886">
            <w:r>
              <w:t>Banking &amp; Securities</w:t>
            </w:r>
          </w:p>
        </w:tc>
      </w:tr>
      <w:tr w:rsidR="001009A4" w14:paraId="3D67C721" w14:textId="77777777" w:rsidTr="52933AF8">
        <w:tc>
          <w:tcPr>
            <w:tcW w:w="540" w:type="dxa"/>
          </w:tcPr>
          <w:p w14:paraId="32663513" w14:textId="31F9BD0B" w:rsidR="001009A4" w:rsidRDefault="00AA0A20" w:rsidP="006A6886">
            <w:r>
              <w:t>26</w:t>
            </w:r>
          </w:p>
        </w:tc>
        <w:tc>
          <w:tcPr>
            <w:tcW w:w="1980" w:type="dxa"/>
          </w:tcPr>
          <w:p w14:paraId="160EEAC1" w14:textId="4BDEB107" w:rsidR="001009A4" w:rsidRDefault="00AA0A20" w:rsidP="006A6886">
            <w:r>
              <w:t>Theja Silva</w:t>
            </w:r>
          </w:p>
        </w:tc>
        <w:tc>
          <w:tcPr>
            <w:tcW w:w="2415" w:type="dxa"/>
          </w:tcPr>
          <w:p w14:paraId="5550A137" w14:textId="490A5652" w:rsidR="001009A4" w:rsidRDefault="00B17D04" w:rsidP="006A6886">
            <w:r>
              <w:t>General Counsel/Company Secretary</w:t>
            </w:r>
          </w:p>
        </w:tc>
        <w:tc>
          <w:tcPr>
            <w:tcW w:w="1005" w:type="dxa"/>
          </w:tcPr>
          <w:p w14:paraId="1145902D" w14:textId="54C1322C" w:rsidR="001009A4" w:rsidRDefault="00B17D04" w:rsidP="006A6886">
            <w:r>
              <w:t>Male</w:t>
            </w:r>
          </w:p>
        </w:tc>
        <w:tc>
          <w:tcPr>
            <w:tcW w:w="2700" w:type="dxa"/>
          </w:tcPr>
          <w:p w14:paraId="34B8D5FB" w14:textId="2B9CAE15" w:rsidR="001009A4" w:rsidRDefault="00B17D04" w:rsidP="006A6886">
            <w:r>
              <w:t>Nations Trust Bank</w:t>
            </w:r>
          </w:p>
        </w:tc>
        <w:tc>
          <w:tcPr>
            <w:tcW w:w="2160" w:type="dxa"/>
          </w:tcPr>
          <w:p w14:paraId="31F5CA89" w14:textId="2A241A56" w:rsidR="001009A4" w:rsidRDefault="00F91F0F" w:rsidP="006A6886">
            <w:r>
              <w:t xml:space="preserve">Banking &amp; Securities </w:t>
            </w:r>
          </w:p>
        </w:tc>
      </w:tr>
    </w:tbl>
    <w:p w14:paraId="00000096" w14:textId="77777777" w:rsidR="00CF3608" w:rsidRDefault="00CF3608">
      <w:pPr>
        <w:jc w:val="both"/>
        <w:rPr>
          <w:b/>
          <w:sz w:val="24"/>
          <w:szCs w:val="24"/>
        </w:rPr>
      </w:pPr>
    </w:p>
    <w:p w14:paraId="3967D2D7" w14:textId="6CC2A7E3" w:rsidR="00503262" w:rsidRDefault="00503262" w:rsidP="52933AF8">
      <w:pPr>
        <w:jc w:val="both"/>
        <w:rPr>
          <w:b/>
          <w:bCs/>
          <w:sz w:val="24"/>
          <w:szCs w:val="24"/>
        </w:rPr>
      </w:pPr>
      <w:r w:rsidRPr="52933AF8">
        <w:rPr>
          <w:b/>
          <w:bCs/>
          <w:sz w:val="24"/>
          <w:szCs w:val="24"/>
        </w:rPr>
        <w:t xml:space="preserve">Comments during the </w:t>
      </w:r>
      <w:r w:rsidR="00504B73" w:rsidRPr="52933AF8">
        <w:rPr>
          <w:b/>
          <w:bCs/>
          <w:sz w:val="24"/>
          <w:szCs w:val="24"/>
        </w:rPr>
        <w:t>initial information session:</w:t>
      </w:r>
    </w:p>
    <w:p w14:paraId="348E7E0D" w14:textId="32724E7D" w:rsidR="008A4026" w:rsidRPr="008A4026" w:rsidRDefault="52933AF8" w:rsidP="52933AF8">
      <w:pPr>
        <w:pStyle w:val="ListParagraph"/>
        <w:numPr>
          <w:ilvl w:val="0"/>
          <w:numId w:val="1"/>
        </w:numPr>
        <w:jc w:val="both"/>
        <w:rPr>
          <w:rFonts w:ascii="Calibri" w:eastAsia="Calibri" w:hAnsi="Calibri" w:cs="Calibri"/>
          <w:sz w:val="24"/>
          <w:szCs w:val="24"/>
        </w:rPr>
      </w:pPr>
      <w:r w:rsidRPr="52933AF8">
        <w:rPr>
          <w:rFonts w:ascii="Calibri" w:eastAsia="Calibri" w:hAnsi="Calibri" w:cs="Times New Roman"/>
          <w:sz w:val="24"/>
          <w:szCs w:val="24"/>
        </w:rPr>
        <w:t>In previous consultations it was mentioned interventions from financial institutions were required to facilitate finance to promote and encourage renewable energy use. Further, debt for nature swaps were mentioned as an alternative mechanism in restructuring debt.</w:t>
      </w:r>
    </w:p>
    <w:p w14:paraId="7BC76E61" w14:textId="7AB051B1" w:rsidR="008A4026" w:rsidRPr="008A4026" w:rsidRDefault="52933AF8" w:rsidP="52933AF8">
      <w:pPr>
        <w:pStyle w:val="ListParagraph"/>
        <w:numPr>
          <w:ilvl w:val="0"/>
          <w:numId w:val="1"/>
        </w:numPr>
        <w:jc w:val="both"/>
        <w:rPr>
          <w:rFonts w:ascii="Calibri" w:eastAsia="Calibri" w:hAnsi="Calibri" w:cs="Calibri"/>
          <w:sz w:val="24"/>
          <w:szCs w:val="24"/>
        </w:rPr>
      </w:pPr>
      <w:r w:rsidRPr="52933AF8">
        <w:rPr>
          <w:rFonts w:ascii="Calibri" w:eastAsia="Calibri" w:hAnsi="Calibri" w:cs="Times New Roman"/>
          <w:sz w:val="24"/>
          <w:szCs w:val="24"/>
        </w:rPr>
        <w:t xml:space="preserve">As finance is required to implement NDCs and given the current situation may pose difficulties in mobilizing finance towards prioritizing the environment, it is important to enhance awareness of individual social responsibility. As we have a common environmental resource base, it is important to understand our impact to the environment accounting for all factors of production to ascertain how our footprint contributes/affects the big picture. </w:t>
      </w:r>
    </w:p>
    <w:p w14:paraId="29DA0F18" w14:textId="63F4EF21" w:rsidR="008A4026" w:rsidRPr="008A4026" w:rsidRDefault="52933AF8" w:rsidP="52933AF8">
      <w:pPr>
        <w:pStyle w:val="ListParagraph"/>
        <w:numPr>
          <w:ilvl w:val="0"/>
          <w:numId w:val="1"/>
        </w:numPr>
        <w:jc w:val="both"/>
        <w:rPr>
          <w:rFonts w:ascii="Calibri" w:eastAsia="Calibri" w:hAnsi="Calibri" w:cs="Calibri"/>
          <w:sz w:val="24"/>
          <w:szCs w:val="24"/>
        </w:rPr>
      </w:pPr>
      <w:r w:rsidRPr="52933AF8">
        <w:rPr>
          <w:rFonts w:ascii="Calibri" w:eastAsia="Calibri" w:hAnsi="Calibri" w:cs="Times New Roman"/>
          <w:sz w:val="24"/>
          <w:szCs w:val="24"/>
        </w:rPr>
        <w:t>Social responsibility of individuals was mentioned in previous consultations specifically the need for attitudinal changes, sustainable consumption and production.</w:t>
      </w:r>
    </w:p>
    <w:p w14:paraId="3AD681A6" w14:textId="16B7A718" w:rsidR="52933AF8" w:rsidRDefault="52933AF8" w:rsidP="52933AF8">
      <w:pPr>
        <w:jc w:val="both"/>
        <w:rPr>
          <w:sz w:val="24"/>
          <w:szCs w:val="24"/>
        </w:rPr>
      </w:pPr>
    </w:p>
    <w:p w14:paraId="00000097" w14:textId="77777777" w:rsidR="00CF3608" w:rsidRDefault="0027574B">
      <w:pPr>
        <w:jc w:val="both"/>
        <w:rPr>
          <w:b/>
          <w:sz w:val="24"/>
          <w:szCs w:val="24"/>
        </w:rPr>
      </w:pPr>
      <w:r>
        <w:rPr>
          <w:b/>
          <w:sz w:val="24"/>
          <w:szCs w:val="24"/>
        </w:rPr>
        <w:t xml:space="preserve">Discussion Summary: </w:t>
      </w:r>
    </w:p>
    <w:tbl>
      <w:tblPr>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4"/>
        <w:gridCol w:w="9458"/>
      </w:tblGrid>
      <w:tr w:rsidR="00CF3608" w14:paraId="68E5E6F4" w14:textId="77777777" w:rsidTr="244BBA6B">
        <w:tc>
          <w:tcPr>
            <w:tcW w:w="1224" w:type="dxa"/>
            <w:shd w:val="clear" w:color="auto" w:fill="1F3864" w:themeFill="accent1" w:themeFillShade="80"/>
          </w:tcPr>
          <w:p w14:paraId="00000098" w14:textId="77777777" w:rsidR="00CF3608" w:rsidRPr="000D25F5" w:rsidRDefault="0027574B">
            <w:pPr>
              <w:pBdr>
                <w:top w:val="nil"/>
                <w:left w:val="nil"/>
                <w:bottom w:val="nil"/>
                <w:right w:val="nil"/>
                <w:between w:val="nil"/>
              </w:pBdr>
              <w:spacing w:after="0" w:line="240" w:lineRule="auto"/>
              <w:jc w:val="center"/>
              <w:rPr>
                <w:rFonts w:cs="Calibri"/>
                <w:b/>
                <w:bCs/>
                <w:color w:val="000000"/>
              </w:rPr>
            </w:pPr>
            <w:r w:rsidRPr="000D25F5">
              <w:rPr>
                <w:rFonts w:cs="Calibri"/>
                <w:b/>
                <w:bCs/>
                <w:color w:val="000000"/>
              </w:rPr>
              <w:t>Agenda Item</w:t>
            </w:r>
          </w:p>
        </w:tc>
        <w:tc>
          <w:tcPr>
            <w:tcW w:w="9458" w:type="dxa"/>
            <w:shd w:val="clear" w:color="auto" w:fill="1F3864" w:themeFill="accent1" w:themeFillShade="80"/>
          </w:tcPr>
          <w:p w14:paraId="00000099" w14:textId="77777777" w:rsidR="00CF3608" w:rsidRPr="000D25F5" w:rsidRDefault="0027574B">
            <w:pPr>
              <w:pBdr>
                <w:top w:val="nil"/>
                <w:left w:val="nil"/>
                <w:bottom w:val="nil"/>
                <w:right w:val="nil"/>
                <w:between w:val="nil"/>
              </w:pBdr>
              <w:spacing w:after="0" w:line="240" w:lineRule="auto"/>
              <w:jc w:val="center"/>
              <w:rPr>
                <w:rFonts w:cs="Calibri"/>
                <w:b/>
                <w:bCs/>
                <w:color w:val="000000"/>
              </w:rPr>
            </w:pPr>
            <w:r w:rsidRPr="000D25F5">
              <w:rPr>
                <w:rFonts w:cs="Calibri"/>
                <w:b/>
                <w:bCs/>
                <w:color w:val="000000"/>
              </w:rPr>
              <w:t>Discussion</w:t>
            </w:r>
          </w:p>
        </w:tc>
      </w:tr>
      <w:tr w:rsidR="00CF3608" w14:paraId="0F18D2C3" w14:textId="77777777" w:rsidTr="244BBA6B">
        <w:tc>
          <w:tcPr>
            <w:tcW w:w="1224" w:type="dxa"/>
          </w:tcPr>
          <w:p w14:paraId="0000009A" w14:textId="77777777" w:rsidR="00CF3608" w:rsidRDefault="0027574B">
            <w:pPr>
              <w:pBdr>
                <w:top w:val="nil"/>
                <w:left w:val="nil"/>
                <w:bottom w:val="nil"/>
                <w:right w:val="nil"/>
                <w:between w:val="nil"/>
              </w:pBdr>
              <w:spacing w:after="0" w:line="240" w:lineRule="auto"/>
              <w:jc w:val="both"/>
              <w:rPr>
                <w:rFonts w:cs="Calibri"/>
                <w:color w:val="000000"/>
              </w:rPr>
            </w:pPr>
            <w:r>
              <w:rPr>
                <w:rFonts w:cs="Calibri"/>
                <w:color w:val="000000"/>
              </w:rPr>
              <w:t xml:space="preserve">Technical Discussion </w:t>
            </w:r>
          </w:p>
        </w:tc>
        <w:tc>
          <w:tcPr>
            <w:tcW w:w="9458" w:type="dxa"/>
          </w:tcPr>
          <w:p w14:paraId="0000009B" w14:textId="77777777" w:rsidR="00CF3608" w:rsidRDefault="0027574B">
            <w:pPr>
              <w:spacing w:after="0" w:line="240" w:lineRule="auto"/>
              <w:jc w:val="both"/>
            </w:pPr>
            <w:r>
              <w:t xml:space="preserve">Following a breakdown of participants into 3 groups assigned to a particular LD group, and following an extensive focused group discussion amidst each, a focal point from each group presented their answers, and the following responses were discussed and validated – </w:t>
            </w:r>
          </w:p>
          <w:p w14:paraId="0000009C" w14:textId="77777777" w:rsidR="00CF3608" w:rsidRDefault="0027574B">
            <w:pPr>
              <w:shd w:val="clear" w:color="auto" w:fill="9CC3E5"/>
              <w:spacing w:before="280" w:after="280" w:line="240" w:lineRule="auto"/>
              <w:jc w:val="both"/>
            </w:pPr>
            <w:r>
              <w:t>Leadership Dialogue 1: Reflecting on the urgent need for actions to achieve a healthy planet and prosperity for all – (assigned to Group 1)</w:t>
            </w:r>
          </w:p>
          <w:p w14:paraId="0000009D" w14:textId="77777777" w:rsidR="00CF3608" w:rsidRDefault="0027574B">
            <w:pPr>
              <w:spacing w:before="280" w:after="280" w:line="240" w:lineRule="auto"/>
              <w:jc w:val="both"/>
            </w:pPr>
            <w:r>
              <w:t xml:space="preserve">Group 1 suggested the following inputs under each GQ, for which the other participants provided suggestions (see below) which were incorporated to finalize the overall inputs - </w:t>
            </w:r>
          </w:p>
          <w:p w14:paraId="0000009E" w14:textId="77777777" w:rsidR="00CF3608" w:rsidRDefault="0027574B">
            <w:pPr>
              <w:spacing w:before="280" w:after="280" w:line="240" w:lineRule="auto"/>
              <w:jc w:val="both"/>
            </w:pPr>
            <w:r>
              <w:rPr>
                <w:shd w:val="clear" w:color="auto" w:fill="D5DCE4"/>
              </w:rPr>
              <w:t>GQ1</w:t>
            </w:r>
            <w:r>
              <w:t xml:space="preserve"> - </w:t>
            </w:r>
          </w:p>
          <w:tbl>
            <w:tblPr>
              <w:tblW w:w="9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4"/>
              <w:gridCol w:w="5208"/>
            </w:tblGrid>
            <w:tr w:rsidR="00CF3608" w14:paraId="56DA01FF" w14:textId="77777777" w:rsidTr="7FD6BDE1">
              <w:tc>
                <w:tcPr>
                  <w:tcW w:w="4024" w:type="dxa"/>
                </w:tcPr>
                <w:p w14:paraId="0000009F" w14:textId="77777777" w:rsidR="00CF3608" w:rsidRDefault="0027574B">
                  <w:pPr>
                    <w:spacing w:line="240" w:lineRule="auto"/>
                    <w:jc w:val="center"/>
                    <w:rPr>
                      <w:b/>
                    </w:rPr>
                  </w:pPr>
                  <w:r>
                    <w:rPr>
                      <w:b/>
                    </w:rPr>
                    <w:t>Good Practices</w:t>
                  </w:r>
                </w:p>
              </w:tc>
              <w:tc>
                <w:tcPr>
                  <w:tcW w:w="5208" w:type="dxa"/>
                </w:tcPr>
                <w:p w14:paraId="000000A0" w14:textId="77777777" w:rsidR="00CF3608" w:rsidRDefault="0027574B">
                  <w:pPr>
                    <w:spacing w:line="240" w:lineRule="auto"/>
                    <w:jc w:val="center"/>
                    <w:rPr>
                      <w:b/>
                    </w:rPr>
                  </w:pPr>
                  <w:r>
                    <w:rPr>
                      <w:b/>
                    </w:rPr>
                    <w:t>Pathways</w:t>
                  </w:r>
                </w:p>
              </w:tc>
            </w:tr>
            <w:tr w:rsidR="00CF3608" w14:paraId="048B67EF" w14:textId="77777777" w:rsidTr="7FD6BDE1">
              <w:tc>
                <w:tcPr>
                  <w:tcW w:w="4024" w:type="dxa"/>
                </w:tcPr>
                <w:p w14:paraId="000000A1" w14:textId="3FE5C3DF" w:rsidR="00CF3608" w:rsidRDefault="23563612">
                  <w:pPr>
                    <w:spacing w:before="280" w:line="240" w:lineRule="auto"/>
                    <w:jc w:val="both"/>
                  </w:pPr>
                  <w:r>
                    <w:t>Exercise individual social responsibility towards nature/environment</w:t>
                  </w:r>
                </w:p>
              </w:tc>
              <w:tc>
                <w:tcPr>
                  <w:tcW w:w="5208" w:type="dxa"/>
                </w:tcPr>
                <w:p w14:paraId="075DCB9F" w14:textId="744A585E" w:rsidR="00CF3608" w:rsidRDefault="23563612" w:rsidP="6ECF0233">
                  <w:pPr>
                    <w:pStyle w:val="ListParagraph"/>
                    <w:numPr>
                      <w:ilvl w:val="0"/>
                      <w:numId w:val="3"/>
                    </w:numPr>
                    <w:spacing w:line="240" w:lineRule="auto"/>
                    <w:rPr>
                      <w:rFonts w:ascii="Calibri" w:eastAsia="Calibri" w:hAnsi="Calibri" w:cs="Calibri"/>
                    </w:rPr>
                  </w:pPr>
                  <w:r w:rsidRPr="70AE9A93">
                    <w:rPr>
                      <w:rFonts w:ascii="Calibri" w:eastAsia="Calibri" w:hAnsi="Calibri" w:cs="Iskoola Pota"/>
                    </w:rPr>
                    <w:t>Plot the current</w:t>
                  </w:r>
                  <w:r w:rsidRPr="5616F9ED">
                    <w:rPr>
                      <w:rFonts w:ascii="Calibri" w:eastAsia="Calibri" w:hAnsi="Calibri" w:cs="Iskoola Pota"/>
                    </w:rPr>
                    <w:t xml:space="preserve"> overall position in terms of environmental and social impact </w:t>
                  </w:r>
                  <w:r w:rsidRPr="70AE9A93">
                    <w:rPr>
                      <w:rFonts w:ascii="Calibri" w:eastAsia="Calibri" w:hAnsi="Calibri" w:cs="Iskoola Pota"/>
                    </w:rPr>
                    <w:t>district-wise</w:t>
                  </w:r>
                  <w:r w:rsidR="0D92068F" w:rsidRPr="0D92068F">
                    <w:rPr>
                      <w:rFonts w:ascii="Calibri" w:eastAsia="Calibri" w:hAnsi="Calibri" w:cs="Iskoola Pota"/>
                    </w:rPr>
                    <w:t xml:space="preserve"> and </w:t>
                  </w:r>
                  <w:r w:rsidRPr="70AE9A93">
                    <w:rPr>
                      <w:rFonts w:ascii="Calibri" w:eastAsia="Calibri" w:hAnsi="Calibri" w:cs="Iskoola Pota"/>
                    </w:rPr>
                    <w:t xml:space="preserve">province-wise. </w:t>
                  </w:r>
                </w:p>
                <w:p w14:paraId="56D17D92" w14:textId="5C5AB03A" w:rsidR="00CF3608" w:rsidRDefault="23563612" w:rsidP="6ECF0233">
                  <w:pPr>
                    <w:pStyle w:val="ListParagraph"/>
                    <w:numPr>
                      <w:ilvl w:val="0"/>
                      <w:numId w:val="3"/>
                    </w:numPr>
                    <w:spacing w:line="240" w:lineRule="auto"/>
                  </w:pPr>
                  <w:r w:rsidRPr="6ECF0233">
                    <w:rPr>
                      <w:rFonts w:ascii="Calibri" w:eastAsia="Calibri" w:hAnsi="Calibri" w:cs="Iskoola Pota"/>
                    </w:rPr>
                    <w:t>Impose practical mechanisms to engage individuals, corporates to indicate how they are connected with factors of production, leaving room for impact (E&amp;S).</w:t>
                  </w:r>
                </w:p>
                <w:p w14:paraId="516898CF" w14:textId="64B09F88" w:rsidR="00CF3608" w:rsidRDefault="14014813" w:rsidP="46C20BEE">
                  <w:pPr>
                    <w:pStyle w:val="ListParagraph"/>
                    <w:numPr>
                      <w:ilvl w:val="0"/>
                      <w:numId w:val="3"/>
                    </w:numPr>
                    <w:spacing w:line="240" w:lineRule="auto"/>
                  </w:pPr>
                  <w:r w:rsidRPr="6ECF0233">
                    <w:rPr>
                      <w:rFonts w:ascii="Calibri" w:eastAsia="Calibri" w:hAnsi="Calibri" w:cs="Iskoola Pota"/>
                    </w:rPr>
                    <w:t>Identify KPI</w:t>
                  </w:r>
                  <w:r w:rsidR="6ECF0233" w:rsidRPr="6ECF0233">
                    <w:rPr>
                      <w:rFonts w:ascii="Calibri" w:eastAsia="Calibri" w:hAnsi="Calibri" w:cs="Iskoola Pota"/>
                    </w:rPr>
                    <w:t xml:space="preserve">s and how they are stated on policies on procedures in a manner it transmits </w:t>
                  </w:r>
                  <w:r w:rsidR="7E3D188F" w:rsidRPr="7E3D188F">
                    <w:rPr>
                      <w:rFonts w:ascii="Calibri" w:eastAsia="Calibri" w:hAnsi="Calibri" w:cs="Iskoola Pota"/>
                    </w:rPr>
                    <w:t xml:space="preserve">into real ground </w:t>
                  </w:r>
                  <w:r w:rsidR="7E3D188F" w:rsidRPr="37BE39CF">
                    <w:rPr>
                      <w:rFonts w:ascii="Calibri" w:eastAsia="Calibri" w:hAnsi="Calibri" w:cs="Iskoola Pota"/>
                    </w:rPr>
                    <w:t>experience</w:t>
                  </w:r>
                  <w:r w:rsidR="7E3D188F" w:rsidRPr="7E3D188F">
                    <w:rPr>
                      <w:rFonts w:ascii="Calibri" w:eastAsia="Calibri" w:hAnsi="Calibri" w:cs="Iskoola Pota"/>
                    </w:rPr>
                    <w:t xml:space="preserve">. </w:t>
                  </w:r>
                </w:p>
                <w:p w14:paraId="107F9235" w14:textId="7D85AB02" w:rsidR="00CF3608" w:rsidRDefault="46C20BEE" w:rsidP="485DDC4F">
                  <w:pPr>
                    <w:pStyle w:val="ListParagraph"/>
                    <w:numPr>
                      <w:ilvl w:val="0"/>
                      <w:numId w:val="3"/>
                    </w:numPr>
                    <w:spacing w:line="240" w:lineRule="auto"/>
                  </w:pPr>
                  <w:r w:rsidRPr="46C20BEE">
                    <w:rPr>
                      <w:rFonts w:ascii="Calibri" w:eastAsia="Calibri" w:hAnsi="Calibri" w:cs="Iskoola Pota"/>
                    </w:rPr>
                    <w:t xml:space="preserve">Incentivize/encourage good players while discouraging the bad through platforms of transparent </w:t>
                  </w:r>
                  <w:r w:rsidRPr="1F43FABA">
                    <w:rPr>
                      <w:rFonts w:ascii="Calibri" w:eastAsia="Calibri" w:hAnsi="Calibri" w:cs="Iskoola Pota"/>
                    </w:rPr>
                    <w:t>reporting</w:t>
                  </w:r>
                  <w:r w:rsidRPr="46C20BEE">
                    <w:rPr>
                      <w:rFonts w:ascii="Calibri" w:eastAsia="Calibri" w:hAnsi="Calibri" w:cs="Iskoola Pota"/>
                    </w:rPr>
                    <w:t>, ratings and other</w:t>
                  </w:r>
                </w:p>
                <w:p w14:paraId="000000A2" w14:textId="117CB07F" w:rsidR="00CF3608" w:rsidRDefault="485DDC4F" w:rsidP="23563612">
                  <w:pPr>
                    <w:pStyle w:val="ListParagraph"/>
                    <w:numPr>
                      <w:ilvl w:val="0"/>
                      <w:numId w:val="3"/>
                    </w:numPr>
                    <w:spacing w:line="240" w:lineRule="auto"/>
                  </w:pPr>
                  <w:r w:rsidRPr="485DDC4F">
                    <w:rPr>
                      <w:rFonts w:ascii="Calibri" w:eastAsia="Calibri" w:hAnsi="Calibri" w:cs="Iskoola Pota"/>
                    </w:rPr>
                    <w:t xml:space="preserve">Develop initial </w:t>
                  </w:r>
                  <w:r w:rsidRPr="62F57CF5">
                    <w:rPr>
                      <w:rFonts w:ascii="Calibri" w:eastAsia="Calibri" w:hAnsi="Calibri" w:cs="Iskoola Pota"/>
                    </w:rPr>
                    <w:t>steps</w:t>
                  </w:r>
                  <w:r w:rsidRPr="485DDC4F">
                    <w:rPr>
                      <w:rFonts w:ascii="Calibri" w:eastAsia="Calibri" w:hAnsi="Calibri" w:cs="Iskoola Pota"/>
                    </w:rPr>
                    <w:t xml:space="preserve"> towards reaching SDGs, 2030 Agenda, NDCs </w:t>
                  </w:r>
                </w:p>
              </w:tc>
            </w:tr>
            <w:tr w:rsidR="00CF3608" w14:paraId="731EFC8F" w14:textId="77777777" w:rsidTr="7FD6BDE1">
              <w:tc>
                <w:tcPr>
                  <w:tcW w:w="4024" w:type="dxa"/>
                </w:tcPr>
                <w:p w14:paraId="000000A3" w14:textId="238E8420" w:rsidR="00CF3608" w:rsidRDefault="55A7F9C2">
                  <w:pPr>
                    <w:spacing w:before="280" w:line="240" w:lineRule="auto"/>
                    <w:jc w:val="both"/>
                  </w:pPr>
                  <w:r>
                    <w:t>Tax</w:t>
                  </w:r>
                  <w:r w:rsidR="00F91F0F">
                    <w:t>o</w:t>
                  </w:r>
                  <w:r>
                    <w:t>nomy is developed to make contributions towards environment</w:t>
                  </w:r>
                </w:p>
              </w:tc>
              <w:tc>
                <w:tcPr>
                  <w:tcW w:w="5208" w:type="dxa"/>
                </w:tcPr>
                <w:p w14:paraId="48330898" w14:textId="70C63DDA" w:rsidR="00CF3608" w:rsidRDefault="5B4E17F5" w:rsidP="5B4E17F5">
                  <w:pPr>
                    <w:pStyle w:val="ListParagraph"/>
                    <w:numPr>
                      <w:ilvl w:val="0"/>
                      <w:numId w:val="7"/>
                    </w:numPr>
                    <w:spacing w:line="240" w:lineRule="auto"/>
                    <w:rPr>
                      <w:rFonts w:ascii="Calibri" w:eastAsia="Calibri" w:hAnsi="Calibri" w:cs="Calibri"/>
                    </w:rPr>
                  </w:pPr>
                  <w:r w:rsidRPr="5B4E17F5">
                    <w:rPr>
                      <w:rFonts w:ascii="Calibri" w:eastAsia="Calibri" w:hAnsi="Calibri" w:cs="Iskoola Pota"/>
                    </w:rPr>
                    <w:t>Introduce sustainability as part of the core of businesses</w:t>
                  </w:r>
                </w:p>
                <w:p w14:paraId="35EA8E89" w14:textId="63C43FBF" w:rsidR="00CF3608" w:rsidRDefault="5B4E17F5" w:rsidP="55A7F9C2">
                  <w:pPr>
                    <w:pStyle w:val="ListParagraph"/>
                    <w:numPr>
                      <w:ilvl w:val="0"/>
                      <w:numId w:val="7"/>
                    </w:numPr>
                    <w:spacing w:line="240" w:lineRule="auto"/>
                  </w:pPr>
                  <w:r w:rsidRPr="3F1AA6EE">
                    <w:rPr>
                      <w:rFonts w:ascii="Calibri" w:eastAsia="Calibri" w:hAnsi="Calibri" w:cs="Iskoola Pota"/>
                    </w:rPr>
                    <w:t>Mandate by law to set</w:t>
                  </w:r>
                  <w:r w:rsidRPr="5B4E17F5">
                    <w:rPr>
                      <w:rFonts w:ascii="Calibri" w:eastAsia="Calibri" w:hAnsi="Calibri" w:cs="Iskoola Pota"/>
                    </w:rPr>
                    <w:t xml:space="preserve"> aside </w:t>
                  </w:r>
                  <w:r w:rsidRPr="55A7F9C2">
                    <w:rPr>
                      <w:rFonts w:ascii="Calibri" w:eastAsia="Calibri" w:hAnsi="Calibri" w:cs="Iskoola Pota"/>
                    </w:rPr>
                    <w:t>a</w:t>
                  </w:r>
                  <w:r w:rsidR="55A7F9C2" w:rsidRPr="55A7F9C2">
                    <w:rPr>
                      <w:rFonts w:ascii="Calibri" w:eastAsia="Calibri" w:hAnsi="Calibri" w:cs="Iskoola Pota"/>
                    </w:rPr>
                    <w:t>n appropriate</w:t>
                  </w:r>
                  <w:r w:rsidRPr="5B4E17F5">
                    <w:rPr>
                      <w:rFonts w:ascii="Calibri" w:eastAsia="Calibri" w:hAnsi="Calibri" w:cs="Iskoola Pota"/>
                    </w:rPr>
                    <w:t xml:space="preserve"> percentage of profits </w:t>
                  </w:r>
                  <w:r w:rsidR="55A7F9C2" w:rsidRPr="3F1AA6EE">
                    <w:rPr>
                      <w:rFonts w:ascii="Calibri" w:eastAsia="Calibri" w:hAnsi="Calibri" w:cs="Iskoola Pota"/>
                    </w:rPr>
                    <w:t>towards nature and people</w:t>
                  </w:r>
                  <w:r w:rsidR="55A7F9C2" w:rsidRPr="3D7ED68D">
                    <w:rPr>
                      <w:rFonts w:ascii="Calibri" w:eastAsia="Calibri" w:hAnsi="Calibri" w:cs="Iskoola Pota"/>
                    </w:rPr>
                    <w:t xml:space="preserve"> (</w:t>
                  </w:r>
                  <w:r w:rsidR="00F91F0F">
                    <w:rPr>
                      <w:rFonts w:ascii="Calibri" w:eastAsia="Calibri" w:hAnsi="Calibri" w:cs="Iskoola Pota"/>
                    </w:rPr>
                    <w:t>e.g.</w:t>
                  </w:r>
                  <w:r w:rsidR="55A7F9C2" w:rsidRPr="3D7ED68D">
                    <w:rPr>
                      <w:rFonts w:ascii="Calibri" w:eastAsia="Calibri" w:hAnsi="Calibri" w:cs="Iskoola Pota"/>
                    </w:rPr>
                    <w:t xml:space="preserve">: 3%) </w:t>
                  </w:r>
                </w:p>
                <w:p w14:paraId="6DDCACEF" w14:textId="4CFCD991" w:rsidR="00CF3608" w:rsidRDefault="3DD2789D" w:rsidP="547FB169">
                  <w:pPr>
                    <w:pStyle w:val="ListParagraph"/>
                    <w:numPr>
                      <w:ilvl w:val="0"/>
                      <w:numId w:val="7"/>
                    </w:numPr>
                    <w:spacing w:line="240" w:lineRule="auto"/>
                  </w:pPr>
                  <w:r>
                    <w:t xml:space="preserve">Recognition of corporates based on their sustainability practices on </w:t>
                  </w:r>
                  <w:r w:rsidR="0BAF8247">
                    <w:t>the ground and standardized metrics</w:t>
                  </w:r>
                </w:p>
                <w:p w14:paraId="000000A4" w14:textId="1503C762" w:rsidR="00CF3608" w:rsidRDefault="46F1B5B5" w:rsidP="547FB169">
                  <w:pPr>
                    <w:pStyle w:val="ListParagraph"/>
                    <w:numPr>
                      <w:ilvl w:val="0"/>
                      <w:numId w:val="7"/>
                    </w:numPr>
                    <w:spacing w:line="240" w:lineRule="auto"/>
                  </w:pPr>
                  <w:r w:rsidRPr="5C08FF64">
                    <w:rPr>
                      <w:rFonts w:ascii="Calibri" w:eastAsia="Calibri" w:hAnsi="Calibri" w:cs="Iskoola Pota"/>
                    </w:rPr>
                    <w:t>Incentivize</w:t>
                  </w:r>
                  <w:r w:rsidR="031FCB3A" w:rsidRPr="031FCB3A">
                    <w:rPr>
                      <w:rFonts w:ascii="Calibri" w:eastAsia="Calibri" w:hAnsi="Calibri" w:cs="Iskoola Pota"/>
                    </w:rPr>
                    <w:t xml:space="preserve"> sustainability initiatives</w:t>
                  </w:r>
                </w:p>
              </w:tc>
            </w:tr>
          </w:tbl>
          <w:p w14:paraId="000000A7" w14:textId="77777777" w:rsidR="00CF3608" w:rsidRDefault="00CF3608">
            <w:pPr>
              <w:spacing w:after="0" w:line="240" w:lineRule="auto"/>
              <w:jc w:val="both"/>
            </w:pPr>
          </w:p>
          <w:p w14:paraId="000000A8" w14:textId="4F40A69F" w:rsidR="00CF3608" w:rsidRDefault="00CF3608">
            <w:pPr>
              <w:spacing w:after="0" w:line="240" w:lineRule="auto"/>
              <w:jc w:val="both"/>
              <w:rPr>
                <w:shd w:val="clear" w:color="auto" w:fill="D5DCE4"/>
              </w:rPr>
            </w:pPr>
          </w:p>
          <w:p w14:paraId="000000A9" w14:textId="77777777" w:rsidR="00CF3608" w:rsidRDefault="0027574B">
            <w:pPr>
              <w:spacing w:after="0" w:line="240" w:lineRule="auto"/>
              <w:jc w:val="both"/>
            </w:pPr>
            <w:r>
              <w:rPr>
                <w:shd w:val="clear" w:color="auto" w:fill="D5DCE4"/>
              </w:rPr>
              <w:t>GQ2</w:t>
            </w:r>
            <w:r>
              <w:t xml:space="preserve"> – </w:t>
            </w:r>
          </w:p>
          <w:p w14:paraId="000000AA" w14:textId="77777777" w:rsidR="00CF3608" w:rsidRDefault="00CF3608">
            <w:pPr>
              <w:spacing w:after="0" w:line="240" w:lineRule="auto"/>
              <w:jc w:val="both"/>
            </w:pPr>
          </w:p>
          <w:tbl>
            <w:tblPr>
              <w:tblW w:w="9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2871"/>
              <w:gridCol w:w="3491"/>
            </w:tblGrid>
            <w:tr w:rsidR="00CF3608" w14:paraId="59EC800D" w14:textId="77777777">
              <w:tc>
                <w:tcPr>
                  <w:tcW w:w="2870" w:type="dxa"/>
                </w:tcPr>
                <w:p w14:paraId="000000AB" w14:textId="77777777" w:rsidR="00CF3608" w:rsidRDefault="0027574B">
                  <w:pPr>
                    <w:spacing w:after="0" w:line="240" w:lineRule="auto"/>
                    <w:jc w:val="center"/>
                    <w:rPr>
                      <w:b/>
                    </w:rPr>
                  </w:pPr>
                  <w:r>
                    <w:rPr>
                      <w:b/>
                    </w:rPr>
                    <w:t>Actions</w:t>
                  </w:r>
                </w:p>
              </w:tc>
              <w:tc>
                <w:tcPr>
                  <w:tcW w:w="2871" w:type="dxa"/>
                </w:tcPr>
                <w:p w14:paraId="000000AC" w14:textId="77777777" w:rsidR="00CF3608" w:rsidRDefault="0027574B">
                  <w:pPr>
                    <w:spacing w:after="0" w:line="240" w:lineRule="auto"/>
                    <w:jc w:val="center"/>
                    <w:rPr>
                      <w:b/>
                    </w:rPr>
                  </w:pPr>
                  <w:r>
                    <w:rPr>
                      <w:b/>
                    </w:rPr>
                    <w:t>Policies</w:t>
                  </w:r>
                </w:p>
              </w:tc>
              <w:tc>
                <w:tcPr>
                  <w:tcW w:w="3491" w:type="dxa"/>
                </w:tcPr>
                <w:p w14:paraId="000000AD" w14:textId="77777777" w:rsidR="00CF3608" w:rsidRDefault="0027574B">
                  <w:pPr>
                    <w:spacing w:after="0" w:line="240" w:lineRule="auto"/>
                    <w:jc w:val="center"/>
                    <w:rPr>
                      <w:b/>
                    </w:rPr>
                  </w:pPr>
                  <w:r>
                    <w:rPr>
                      <w:b/>
                    </w:rPr>
                    <w:t>Structures</w:t>
                  </w:r>
                </w:p>
              </w:tc>
            </w:tr>
            <w:tr w:rsidR="00CF3608" w14:paraId="60F963DD" w14:textId="77777777">
              <w:trPr>
                <w:trHeight w:val="1255"/>
              </w:trPr>
              <w:tc>
                <w:tcPr>
                  <w:tcW w:w="2870" w:type="dxa"/>
                </w:tcPr>
                <w:p w14:paraId="000000AE" w14:textId="3A9AE860" w:rsidR="00CF3608" w:rsidRDefault="34F5A98D">
                  <w:pPr>
                    <w:spacing w:after="0" w:line="240" w:lineRule="auto"/>
                  </w:pPr>
                  <w:r>
                    <w:t>Implement the</w:t>
                  </w:r>
                  <w:r w:rsidR="772D1D9E">
                    <w:t xml:space="preserve"> </w:t>
                  </w:r>
                  <w:r>
                    <w:t>Green Finance T</w:t>
                  </w:r>
                  <w:r w:rsidR="772D1D9E">
                    <w:t>ax</w:t>
                  </w:r>
                  <w:r w:rsidR="00F91F0F">
                    <w:t>o</w:t>
                  </w:r>
                  <w:r w:rsidR="772D1D9E">
                    <w:t xml:space="preserve">nomy and Sustainable Finance Road Map by engaging with regulators like Central Bank of Sri Lanka, and also with </w:t>
                  </w:r>
                  <w:r w:rsidR="00BB70EB">
                    <w:t xml:space="preserve">the </w:t>
                  </w:r>
                  <w:r w:rsidR="35C766B8">
                    <w:t>Colombo</w:t>
                  </w:r>
                  <w:r w:rsidR="772D1D9E">
                    <w:t xml:space="preserve"> Stock </w:t>
                  </w:r>
                  <w:r w:rsidR="35C766B8">
                    <w:t xml:space="preserve">Exchange, economists at Ministry of Finance </w:t>
                  </w:r>
                </w:p>
              </w:tc>
              <w:tc>
                <w:tcPr>
                  <w:tcW w:w="2871" w:type="dxa"/>
                </w:tcPr>
                <w:p w14:paraId="000000AF" w14:textId="05493A6B" w:rsidR="00CF3608" w:rsidRDefault="14C0848E" w:rsidP="35C766B8">
                  <w:pPr>
                    <w:pBdr>
                      <w:top w:val="nil"/>
                      <w:left w:val="nil"/>
                      <w:bottom w:val="nil"/>
                      <w:right w:val="nil"/>
                      <w:between w:val="nil"/>
                    </w:pBdr>
                    <w:spacing w:after="0" w:line="240" w:lineRule="auto"/>
                    <w:rPr>
                      <w:rFonts w:cs="Calibri"/>
                      <w:color w:val="000000"/>
                    </w:rPr>
                  </w:pPr>
                  <w:r w:rsidRPr="1324B42D">
                    <w:rPr>
                      <w:rFonts w:cs="Calibri"/>
                      <w:color w:val="000000" w:themeColor="text1"/>
                    </w:rPr>
                    <w:t>Tran</w:t>
                  </w:r>
                  <w:r w:rsidR="1324B42D" w:rsidRPr="1324B42D">
                    <w:rPr>
                      <w:rFonts w:cs="Calibri"/>
                      <w:color w:val="000000" w:themeColor="text1"/>
                    </w:rPr>
                    <w:t>slation of Green Finance Tax</w:t>
                  </w:r>
                  <w:r w:rsidR="00F91F0F">
                    <w:rPr>
                      <w:rFonts w:cs="Calibri"/>
                      <w:color w:val="000000" w:themeColor="text1"/>
                    </w:rPr>
                    <w:t>o</w:t>
                  </w:r>
                  <w:r w:rsidR="1324B42D" w:rsidRPr="1324B42D">
                    <w:rPr>
                      <w:rFonts w:cs="Calibri"/>
                      <w:color w:val="000000" w:themeColor="text1"/>
                    </w:rPr>
                    <w:t>nomy into concrete strategy and action plan</w:t>
                  </w:r>
                  <w:r w:rsidR="1324B42D" w:rsidRPr="43808456">
                    <w:rPr>
                      <w:rFonts w:cs="Calibri"/>
                      <w:color w:val="000000" w:themeColor="text1"/>
                    </w:rPr>
                    <w:t>, calling upon UNDP to support this</w:t>
                  </w:r>
                </w:p>
              </w:tc>
              <w:tc>
                <w:tcPr>
                  <w:tcW w:w="3491" w:type="dxa"/>
                </w:tcPr>
                <w:p w14:paraId="7CB8F527" w14:textId="2279A22C" w:rsidR="00CF3608" w:rsidRDefault="2415728D" w:rsidP="53856D49">
                  <w:pPr>
                    <w:pStyle w:val="ListParagraph"/>
                    <w:numPr>
                      <w:ilvl w:val="0"/>
                      <w:numId w:val="9"/>
                    </w:numPr>
                    <w:pBdr>
                      <w:top w:val="nil"/>
                      <w:left w:val="nil"/>
                      <w:bottom w:val="nil"/>
                      <w:right w:val="nil"/>
                      <w:between w:val="nil"/>
                    </w:pBdr>
                    <w:spacing w:after="0" w:line="240" w:lineRule="auto"/>
                    <w:rPr>
                      <w:rFonts w:ascii="Calibri" w:eastAsia="Calibri" w:hAnsi="Calibri" w:cs="Calibri"/>
                      <w:color w:val="000000" w:themeColor="text1"/>
                    </w:rPr>
                  </w:pPr>
                  <w:r w:rsidRPr="2415728D">
                    <w:rPr>
                      <w:rFonts w:cs="Calibri"/>
                      <w:color w:val="000000" w:themeColor="text1"/>
                    </w:rPr>
                    <w:t xml:space="preserve">Clearly define who does what </w:t>
                  </w:r>
                </w:p>
                <w:p w14:paraId="4BE03CD4" w14:textId="2279A22C" w:rsidR="00CF3608" w:rsidRDefault="00CF3608" w:rsidP="748C4F73">
                  <w:pPr>
                    <w:pBdr>
                      <w:top w:val="nil"/>
                      <w:left w:val="nil"/>
                      <w:bottom w:val="nil"/>
                      <w:right w:val="nil"/>
                      <w:between w:val="nil"/>
                    </w:pBdr>
                    <w:spacing w:after="0" w:line="240" w:lineRule="auto"/>
                    <w:rPr>
                      <w:color w:val="000000" w:themeColor="text1"/>
                    </w:rPr>
                  </w:pPr>
                </w:p>
                <w:p w14:paraId="0BDD1DF6" w14:textId="1C0A60A8" w:rsidR="00CF3608" w:rsidRDefault="748C4F73" w:rsidP="53856D49">
                  <w:pPr>
                    <w:pStyle w:val="ListParagraph"/>
                    <w:numPr>
                      <w:ilvl w:val="0"/>
                      <w:numId w:val="9"/>
                    </w:numPr>
                    <w:pBdr>
                      <w:top w:val="nil"/>
                      <w:left w:val="nil"/>
                      <w:bottom w:val="nil"/>
                      <w:right w:val="nil"/>
                      <w:between w:val="nil"/>
                    </w:pBdr>
                    <w:spacing w:after="0" w:line="240" w:lineRule="auto"/>
                    <w:rPr>
                      <w:rFonts w:ascii="Calibri" w:eastAsia="Calibri" w:hAnsi="Calibri" w:cs="Calibri"/>
                      <w:color w:val="000000" w:themeColor="text1"/>
                    </w:rPr>
                  </w:pPr>
                  <w:r w:rsidRPr="44744749">
                    <w:rPr>
                      <w:rFonts w:cs="Calibri"/>
                      <w:color w:val="000000" w:themeColor="text1"/>
                    </w:rPr>
                    <w:t>Esta</w:t>
                  </w:r>
                  <w:r w:rsidR="60A7B850" w:rsidRPr="44744749">
                    <w:rPr>
                      <w:rFonts w:cs="Calibri"/>
                      <w:color w:val="000000" w:themeColor="text1"/>
                    </w:rPr>
                    <w:t>blish a virtual platform for practitioners</w:t>
                  </w:r>
                  <w:r w:rsidR="1F42016A" w:rsidRPr="44744749">
                    <w:rPr>
                      <w:rFonts w:cs="Calibri"/>
                      <w:color w:val="000000" w:themeColor="text1"/>
                    </w:rPr>
                    <w:t xml:space="preserve"> and technical experts to contribute, rationalize and popularize </w:t>
                  </w:r>
                  <w:r w:rsidR="1F42016A" w:rsidRPr="6E1D0DEF">
                    <w:rPr>
                      <w:rFonts w:cs="Calibri"/>
                      <w:color w:val="000000" w:themeColor="text1"/>
                    </w:rPr>
                    <w:t>new ideas practically</w:t>
                  </w:r>
                  <w:r w:rsidR="1F42016A" w:rsidRPr="44744749">
                    <w:rPr>
                      <w:rFonts w:cs="Calibri"/>
                      <w:color w:val="000000" w:themeColor="text1"/>
                    </w:rPr>
                    <w:t xml:space="preserve"> to enhance buy</w:t>
                  </w:r>
                  <w:r w:rsidR="44744749" w:rsidRPr="44744749">
                    <w:rPr>
                      <w:rFonts w:cs="Calibri"/>
                      <w:color w:val="000000" w:themeColor="text1"/>
                    </w:rPr>
                    <w:t xml:space="preserve">-in until implementation </w:t>
                  </w:r>
                  <w:r w:rsidR="6E1D0DEF" w:rsidRPr="6E1D0DEF">
                    <w:rPr>
                      <w:rFonts w:cs="Calibri"/>
                      <w:color w:val="000000" w:themeColor="text1"/>
                    </w:rPr>
                    <w:t>is possible</w:t>
                  </w:r>
                </w:p>
                <w:p w14:paraId="000000B0" w14:textId="1C0A60A8" w:rsidR="00CF3608" w:rsidRDefault="00CF3608" w:rsidP="35C766B8">
                  <w:pPr>
                    <w:pBdr>
                      <w:top w:val="nil"/>
                      <w:left w:val="nil"/>
                      <w:bottom w:val="nil"/>
                      <w:right w:val="nil"/>
                      <w:between w:val="nil"/>
                    </w:pBdr>
                    <w:spacing w:after="0" w:line="240" w:lineRule="auto"/>
                    <w:rPr>
                      <w:color w:val="000000"/>
                    </w:rPr>
                  </w:pPr>
                </w:p>
              </w:tc>
            </w:tr>
          </w:tbl>
          <w:p w14:paraId="000000B7" w14:textId="77777777" w:rsidR="00CF3608" w:rsidRDefault="00CF3608">
            <w:pPr>
              <w:spacing w:after="0" w:line="240" w:lineRule="auto"/>
              <w:jc w:val="both"/>
              <w:rPr>
                <w:b/>
              </w:rPr>
            </w:pPr>
          </w:p>
          <w:p w14:paraId="000000B8" w14:textId="77777777" w:rsidR="00CF3608" w:rsidRDefault="0027574B">
            <w:pPr>
              <w:spacing w:before="280" w:after="280" w:line="240" w:lineRule="auto"/>
              <w:jc w:val="both"/>
            </w:pPr>
            <w:r>
              <w:rPr>
                <w:shd w:val="clear" w:color="auto" w:fill="D5DCE4"/>
              </w:rPr>
              <w:t>GQ3</w:t>
            </w:r>
            <w:r>
              <w:t xml:space="preserve"> – </w:t>
            </w:r>
          </w:p>
          <w:tbl>
            <w:tblPr>
              <w:tblW w:w="9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
              <w:gridCol w:w="8805"/>
            </w:tblGrid>
            <w:tr w:rsidR="00CF3608" w14:paraId="5B41A979" w14:textId="77777777">
              <w:tc>
                <w:tcPr>
                  <w:tcW w:w="9232" w:type="dxa"/>
                  <w:gridSpan w:val="2"/>
                </w:tcPr>
                <w:p w14:paraId="000000B9" w14:textId="77777777" w:rsidR="00CF3608" w:rsidRDefault="0027574B">
                  <w:pPr>
                    <w:spacing w:after="0" w:line="240" w:lineRule="auto"/>
                    <w:jc w:val="center"/>
                    <w:rPr>
                      <w:b/>
                    </w:rPr>
                  </w:pPr>
                  <w:r>
                    <w:rPr>
                      <w:b/>
                    </w:rPr>
                    <w:t>How could marginalized and vulnerable groups benefit?</w:t>
                  </w:r>
                </w:p>
              </w:tc>
            </w:tr>
            <w:tr w:rsidR="00CF3608" w14:paraId="010F6419" w14:textId="77777777">
              <w:tc>
                <w:tcPr>
                  <w:tcW w:w="427" w:type="dxa"/>
                </w:tcPr>
                <w:p w14:paraId="000000BB" w14:textId="1A899F6D" w:rsidR="00CF3608" w:rsidRDefault="00F91F0F">
                  <w:pPr>
                    <w:spacing w:after="0" w:line="240" w:lineRule="auto"/>
                    <w:jc w:val="both"/>
                  </w:pPr>
                  <w:r>
                    <w:t xml:space="preserve"> 1</w:t>
                  </w:r>
                </w:p>
              </w:tc>
              <w:tc>
                <w:tcPr>
                  <w:tcW w:w="8805" w:type="dxa"/>
                </w:tcPr>
                <w:p w14:paraId="000000BC" w14:textId="1408E0A9" w:rsidR="00CF3608" w:rsidRDefault="245B9CF6">
                  <w:pPr>
                    <w:spacing w:after="0" w:line="240" w:lineRule="auto"/>
                    <w:jc w:val="both"/>
                  </w:pPr>
                  <w:r>
                    <w:t>Engage</w:t>
                  </w:r>
                  <w:r w:rsidR="12452C01">
                    <w:t xml:space="preserve"> all </w:t>
                  </w:r>
                  <w:r w:rsidR="339F18C3">
                    <w:t xml:space="preserve">material </w:t>
                  </w:r>
                  <w:r w:rsidR="12452C01">
                    <w:t xml:space="preserve">stakeholders including marginalized groups </w:t>
                  </w:r>
                  <w:r w:rsidR="5C08FF64">
                    <w:t xml:space="preserve">in policy formulation </w:t>
                  </w:r>
                </w:p>
              </w:tc>
            </w:tr>
            <w:tr w:rsidR="00CF3608" w14:paraId="467FBE17" w14:textId="77777777">
              <w:tc>
                <w:tcPr>
                  <w:tcW w:w="427" w:type="dxa"/>
                </w:tcPr>
                <w:p w14:paraId="000000BD" w14:textId="6D5AEDA2" w:rsidR="00CF3608" w:rsidRDefault="00F91F0F">
                  <w:pPr>
                    <w:spacing w:after="0" w:line="240" w:lineRule="auto"/>
                    <w:jc w:val="both"/>
                  </w:pPr>
                  <w:r>
                    <w:t xml:space="preserve"> 2</w:t>
                  </w:r>
                </w:p>
              </w:tc>
              <w:tc>
                <w:tcPr>
                  <w:tcW w:w="8805" w:type="dxa"/>
                </w:tcPr>
                <w:p w14:paraId="000000BE" w14:textId="2C1517B6" w:rsidR="00CF3608" w:rsidRDefault="06BEB15B">
                  <w:pPr>
                    <w:spacing w:after="0" w:line="240" w:lineRule="auto"/>
                    <w:jc w:val="both"/>
                  </w:pPr>
                  <w:r>
                    <w:t xml:space="preserve">Sustainability based investments are needed </w:t>
                  </w:r>
                  <w:r w:rsidR="38C02FB7">
                    <w:t>upfront</w:t>
                  </w:r>
                  <w:r>
                    <w:t xml:space="preserve"> </w:t>
                  </w:r>
                  <w:r w:rsidR="5E54CAB9">
                    <w:t xml:space="preserve">so that it will </w:t>
                  </w:r>
                  <w:r w:rsidR="222F27CB">
                    <w:t>be</w:t>
                  </w:r>
                  <w:r w:rsidR="5E54CAB9">
                    <w:t xml:space="preserve"> a vehicle that brings back </w:t>
                  </w:r>
                  <w:r w:rsidR="47C777E5">
                    <w:t>economical gains and a competitive edge to businesses practicing sustainability while tying up social benefits to be in a perfect</w:t>
                  </w:r>
                  <w:r>
                    <w:t xml:space="preserve"> business </w:t>
                  </w:r>
                  <w:r w:rsidR="5B1D29F7">
                    <w:t>equation</w:t>
                  </w:r>
                  <w:r w:rsidR="5E54CAB9">
                    <w:t xml:space="preserve"> </w:t>
                  </w:r>
                  <w:r w:rsidR="6214610B">
                    <w:t>and thus</w:t>
                  </w:r>
                  <w:r w:rsidR="222F27CB">
                    <w:t xml:space="preserve"> ensure no one is left behind</w:t>
                  </w:r>
                </w:p>
              </w:tc>
            </w:tr>
          </w:tbl>
          <w:p w14:paraId="000000C3" w14:textId="77777777" w:rsidR="00CF3608" w:rsidRDefault="00CF3608">
            <w:pPr>
              <w:spacing w:after="0" w:line="240" w:lineRule="auto"/>
              <w:jc w:val="both"/>
              <w:rPr>
                <w:b/>
              </w:rPr>
            </w:pPr>
          </w:p>
          <w:p w14:paraId="000000C4" w14:textId="77777777" w:rsidR="00CF3608" w:rsidRDefault="00CF3608">
            <w:pPr>
              <w:spacing w:after="0" w:line="240" w:lineRule="auto"/>
              <w:jc w:val="both"/>
              <w:rPr>
                <w:b/>
              </w:rPr>
            </w:pPr>
          </w:p>
          <w:p w14:paraId="000000C5" w14:textId="77777777" w:rsidR="00CF3608" w:rsidRDefault="0027574B">
            <w:pPr>
              <w:spacing w:after="0" w:line="240" w:lineRule="auto"/>
              <w:jc w:val="both"/>
              <w:rPr>
                <w:b/>
              </w:rPr>
            </w:pPr>
            <w:r>
              <w:rPr>
                <w:shd w:val="clear" w:color="auto" w:fill="D5DCE4"/>
              </w:rPr>
              <w:t>GQ4</w:t>
            </w:r>
            <w:r>
              <w:t xml:space="preserve"> –</w:t>
            </w:r>
          </w:p>
          <w:tbl>
            <w:tblPr>
              <w:tblW w:w="92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27"/>
              <w:gridCol w:w="8805"/>
            </w:tblGrid>
            <w:tr w:rsidR="00CF3608" w14:paraId="72B139B1" w14:textId="77777777" w:rsidTr="2950290F">
              <w:tc>
                <w:tcPr>
                  <w:tcW w:w="9232" w:type="dxa"/>
                  <w:gridSpan w:val="2"/>
                </w:tcPr>
                <w:p w14:paraId="000000C6" w14:textId="77777777" w:rsidR="00CF3608" w:rsidRDefault="0027574B">
                  <w:pPr>
                    <w:spacing w:after="0" w:line="240" w:lineRule="auto"/>
                    <w:jc w:val="center"/>
                    <w:rPr>
                      <w:b/>
                    </w:rPr>
                  </w:pPr>
                  <w:r>
                    <w:rPr>
                      <w:b/>
                    </w:rPr>
                    <w:t>How can we safeguard the rights of people and nature?</w:t>
                  </w:r>
                </w:p>
              </w:tc>
            </w:tr>
            <w:tr w:rsidR="00CF3608" w14:paraId="13FF2B06" w14:textId="77777777" w:rsidTr="2950290F">
              <w:tc>
                <w:tcPr>
                  <w:tcW w:w="427" w:type="dxa"/>
                </w:tcPr>
                <w:p w14:paraId="000000C8" w14:textId="7CF54690" w:rsidR="00CF3608" w:rsidRDefault="00F91F0F">
                  <w:pPr>
                    <w:spacing w:after="0" w:line="240" w:lineRule="auto"/>
                    <w:jc w:val="both"/>
                  </w:pPr>
                  <w:r>
                    <w:t xml:space="preserve"> 1</w:t>
                  </w:r>
                </w:p>
              </w:tc>
              <w:tc>
                <w:tcPr>
                  <w:tcW w:w="8805" w:type="dxa"/>
                </w:tcPr>
                <w:p w14:paraId="000000C9" w14:textId="59E731AE" w:rsidR="00CF3608" w:rsidRDefault="42083155">
                  <w:pPr>
                    <w:spacing w:after="0" w:line="240" w:lineRule="auto"/>
                    <w:jc w:val="both"/>
                  </w:pPr>
                  <w:r>
                    <w:t>Sustainability needs to be in-built into all policies rather than</w:t>
                  </w:r>
                  <w:r w:rsidR="59683139">
                    <w:t xml:space="preserve"> the sustainability policy acting in a </w:t>
                  </w:r>
                  <w:r w:rsidR="40DD1462">
                    <w:t>siloed</w:t>
                  </w:r>
                  <w:r w:rsidR="59683139">
                    <w:t xml:space="preserve"> approach</w:t>
                  </w:r>
                </w:p>
              </w:tc>
            </w:tr>
            <w:tr w:rsidR="00CF3608" w14:paraId="3F223210" w14:textId="77777777" w:rsidTr="2950290F">
              <w:tc>
                <w:tcPr>
                  <w:tcW w:w="427" w:type="dxa"/>
                </w:tcPr>
                <w:p w14:paraId="000000CA" w14:textId="00B158BF" w:rsidR="00CF3608" w:rsidRDefault="00F91F0F">
                  <w:pPr>
                    <w:spacing w:after="0" w:line="240" w:lineRule="auto"/>
                    <w:jc w:val="both"/>
                  </w:pPr>
                  <w:r>
                    <w:t xml:space="preserve"> 2</w:t>
                  </w:r>
                </w:p>
              </w:tc>
              <w:tc>
                <w:tcPr>
                  <w:tcW w:w="8805" w:type="dxa"/>
                </w:tcPr>
                <w:p w14:paraId="000000CB" w14:textId="6FF5840D" w:rsidR="00CF3608" w:rsidRDefault="79E02E52">
                  <w:pPr>
                    <w:spacing w:after="0" w:line="240" w:lineRule="auto"/>
                    <w:jc w:val="both"/>
                  </w:pPr>
                  <w:r>
                    <w:t>Mushrooming policies and procedures should be eliminated and instead develop a baseline stringently looking at social and environmental perspectives of every engagement holistically</w:t>
                  </w:r>
                </w:p>
              </w:tc>
            </w:tr>
            <w:tr w:rsidR="00CF3608" w14:paraId="1DE76216" w14:textId="77777777" w:rsidTr="2950290F">
              <w:tc>
                <w:tcPr>
                  <w:tcW w:w="427" w:type="dxa"/>
                </w:tcPr>
                <w:p w14:paraId="000000CC" w14:textId="6178237B" w:rsidR="00CF3608" w:rsidRDefault="00F91F0F">
                  <w:pPr>
                    <w:spacing w:after="0" w:line="240" w:lineRule="auto"/>
                    <w:jc w:val="both"/>
                  </w:pPr>
                  <w:r>
                    <w:t xml:space="preserve"> 3</w:t>
                  </w:r>
                </w:p>
              </w:tc>
              <w:tc>
                <w:tcPr>
                  <w:tcW w:w="8805" w:type="dxa"/>
                </w:tcPr>
                <w:p w14:paraId="000000CD" w14:textId="6E143A09" w:rsidR="00CF3608" w:rsidRDefault="1D19B375">
                  <w:pPr>
                    <w:spacing w:after="0" w:line="240" w:lineRule="auto"/>
                    <w:jc w:val="both"/>
                  </w:pPr>
                  <w:r>
                    <w:t>Need of the hour of each segment needs to be looked at radically and prioritize their expe</w:t>
                  </w:r>
                  <w:r w:rsidR="2950290F">
                    <w:t>ctations and leverage all of them to enforceable policies and processes</w:t>
                  </w:r>
                </w:p>
              </w:tc>
            </w:tr>
            <w:tr w:rsidR="2950290F" w14:paraId="6A38D820" w14:textId="77777777" w:rsidTr="2950290F">
              <w:tc>
                <w:tcPr>
                  <w:tcW w:w="427" w:type="dxa"/>
                </w:tcPr>
                <w:p w14:paraId="26F74909" w14:textId="4185A211" w:rsidR="2950290F" w:rsidRDefault="00F91F0F" w:rsidP="2950290F">
                  <w:pPr>
                    <w:spacing w:line="240" w:lineRule="auto"/>
                    <w:jc w:val="both"/>
                  </w:pPr>
                  <w:r>
                    <w:t xml:space="preserve"> 4</w:t>
                  </w:r>
                </w:p>
              </w:tc>
              <w:tc>
                <w:tcPr>
                  <w:tcW w:w="8805" w:type="dxa"/>
                </w:tcPr>
                <w:p w14:paraId="4A75171A" w14:textId="72CCCC94" w:rsidR="2950290F" w:rsidRDefault="2950290F" w:rsidP="2950290F">
                  <w:pPr>
                    <w:spacing w:line="240" w:lineRule="auto"/>
                    <w:jc w:val="both"/>
                  </w:pPr>
                  <w:r>
                    <w:t xml:space="preserve">Establish a grievance redress mechanism to </w:t>
                  </w:r>
                  <w:r w:rsidR="67EA7228" w:rsidRPr="67EA7228">
                    <w:t xml:space="preserve">voice requirements, making sure these requirements can be amicably resolved with </w:t>
                  </w:r>
                  <w:r w:rsidR="67EA7228" w:rsidRPr="5405DB05">
                    <w:t>re</w:t>
                  </w:r>
                  <w:r w:rsidR="5405DB05" w:rsidRPr="5405DB05">
                    <w:t>medial action</w:t>
                  </w:r>
                </w:p>
              </w:tc>
            </w:tr>
          </w:tbl>
          <w:p w14:paraId="000000CE" w14:textId="77777777" w:rsidR="00CF3608" w:rsidRDefault="00CF3608">
            <w:pPr>
              <w:spacing w:before="280" w:after="280" w:line="240" w:lineRule="auto"/>
              <w:jc w:val="both"/>
            </w:pPr>
          </w:p>
          <w:p w14:paraId="000000CF" w14:textId="77777777" w:rsidR="00CF3608" w:rsidRDefault="0027574B">
            <w:pPr>
              <w:spacing w:before="280" w:after="280" w:line="240" w:lineRule="auto"/>
              <w:jc w:val="both"/>
            </w:pPr>
            <w:r>
              <w:rPr>
                <w:shd w:val="clear" w:color="auto" w:fill="D5DCE4"/>
              </w:rPr>
              <w:t>GQ5</w:t>
            </w:r>
            <w:r>
              <w:t xml:space="preserve"> –</w:t>
            </w:r>
          </w:p>
          <w:tbl>
            <w:tblPr>
              <w:tblW w:w="9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06"/>
              <w:gridCol w:w="4926"/>
            </w:tblGrid>
            <w:tr w:rsidR="00CF3608" w14:paraId="50AAAA67" w14:textId="77777777">
              <w:tc>
                <w:tcPr>
                  <w:tcW w:w="4306" w:type="dxa"/>
                </w:tcPr>
                <w:p w14:paraId="000000D0" w14:textId="77777777" w:rsidR="00CF3608" w:rsidRDefault="0027574B">
                  <w:pPr>
                    <w:spacing w:line="240" w:lineRule="auto"/>
                    <w:jc w:val="center"/>
                    <w:rPr>
                      <w:b/>
                    </w:rPr>
                  </w:pPr>
                  <w:r>
                    <w:rPr>
                      <w:b/>
                    </w:rPr>
                    <w:t>Metrics</w:t>
                  </w:r>
                </w:p>
              </w:tc>
              <w:tc>
                <w:tcPr>
                  <w:tcW w:w="4926" w:type="dxa"/>
                </w:tcPr>
                <w:p w14:paraId="000000D1" w14:textId="77777777" w:rsidR="00CF3608" w:rsidRDefault="0027574B">
                  <w:pPr>
                    <w:spacing w:line="240" w:lineRule="auto"/>
                    <w:jc w:val="center"/>
                    <w:rPr>
                      <w:b/>
                    </w:rPr>
                  </w:pPr>
                  <w:r>
                    <w:rPr>
                      <w:b/>
                    </w:rPr>
                    <w:t>Indicators</w:t>
                  </w:r>
                </w:p>
              </w:tc>
            </w:tr>
            <w:tr w:rsidR="00CF3608" w14:paraId="3E58050A" w14:textId="77777777">
              <w:tc>
                <w:tcPr>
                  <w:tcW w:w="4306" w:type="dxa"/>
                </w:tcPr>
                <w:p w14:paraId="000000D2" w14:textId="10837A8D" w:rsidR="00CF3608" w:rsidRDefault="707D140B">
                  <w:pPr>
                    <w:spacing w:line="240" w:lineRule="auto"/>
                    <w:jc w:val="both"/>
                  </w:pPr>
                  <w:r>
                    <w:t xml:space="preserve">Good practices and </w:t>
                  </w:r>
                  <w:r w:rsidR="4C89AE31">
                    <w:t>industry-based standards to leverage sustainability to be a common agenda in the best interest</w:t>
                  </w:r>
                  <w:r w:rsidR="26C88341">
                    <w:t xml:space="preserve"> of interlinked communities and environmental perspectives</w:t>
                  </w:r>
                </w:p>
              </w:tc>
              <w:tc>
                <w:tcPr>
                  <w:tcW w:w="4926" w:type="dxa"/>
                </w:tcPr>
                <w:p w14:paraId="4F5E6039" w14:textId="130EE370" w:rsidR="00CF3608" w:rsidRDefault="26C88341" w:rsidP="2390E27F">
                  <w:pPr>
                    <w:pStyle w:val="ListParagraph"/>
                    <w:numPr>
                      <w:ilvl w:val="0"/>
                      <w:numId w:val="10"/>
                    </w:numPr>
                    <w:spacing w:before="280" w:line="240" w:lineRule="auto"/>
                    <w:jc w:val="both"/>
                    <w:rPr>
                      <w:rFonts w:ascii="Calibri" w:eastAsia="Calibri" w:hAnsi="Calibri" w:cs="Calibri"/>
                    </w:rPr>
                  </w:pPr>
                  <w:r>
                    <w:t xml:space="preserve">Monitoring and evaluation with a reporting mechanism where performance can be measured </w:t>
                  </w:r>
                  <w:r w:rsidR="4BFAC920">
                    <w:t>in terms of arriving at determined SDGs, NDCs</w:t>
                  </w:r>
                  <w:r w:rsidR="2390E27F">
                    <w:t xml:space="preserve"> in an industry-specific way</w:t>
                  </w:r>
                </w:p>
                <w:p w14:paraId="000000D3" w14:textId="0E9F600C" w:rsidR="00CF3608" w:rsidRDefault="2390E27F" w:rsidP="2390E27F">
                  <w:pPr>
                    <w:pStyle w:val="ListParagraph"/>
                    <w:numPr>
                      <w:ilvl w:val="0"/>
                      <w:numId w:val="10"/>
                    </w:numPr>
                    <w:spacing w:before="280" w:line="240" w:lineRule="auto"/>
                    <w:jc w:val="both"/>
                    <w:rPr>
                      <w:rFonts w:ascii="Calibri" w:eastAsia="Calibri" w:hAnsi="Calibri" w:cs="Calibri"/>
                    </w:rPr>
                  </w:pPr>
                  <w:r w:rsidRPr="2390E27F">
                    <w:rPr>
                      <w:rFonts w:ascii="Calibri" w:eastAsia="Calibri" w:hAnsi="Calibri" w:cs="Times New Roman"/>
                    </w:rPr>
                    <w:t>Set up KPIs accordingly</w:t>
                  </w:r>
                </w:p>
              </w:tc>
            </w:tr>
          </w:tbl>
          <w:p w14:paraId="000000DA" w14:textId="77777777" w:rsidR="00CF3608" w:rsidRDefault="00CF3608">
            <w:pPr>
              <w:spacing w:before="280" w:after="280" w:line="240" w:lineRule="auto"/>
              <w:jc w:val="both"/>
              <w:rPr>
                <w:b/>
              </w:rPr>
            </w:pPr>
          </w:p>
          <w:p w14:paraId="000000DB" w14:textId="77777777" w:rsidR="00CF3608" w:rsidRDefault="0027574B">
            <w:pPr>
              <w:spacing w:before="280" w:after="280" w:line="240" w:lineRule="auto"/>
              <w:jc w:val="both"/>
            </w:pPr>
            <w:r>
              <w:rPr>
                <w:shd w:val="clear" w:color="auto" w:fill="D5DCE4"/>
              </w:rPr>
              <w:t>Meeting specific question</w:t>
            </w:r>
            <w:r>
              <w:t xml:space="preserve"> –</w:t>
            </w:r>
          </w:p>
          <w:tbl>
            <w:tblPr>
              <w:tblW w:w="9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
              <w:gridCol w:w="8805"/>
            </w:tblGrid>
            <w:tr w:rsidR="00CF3608" w14:paraId="05D739F5" w14:textId="77777777">
              <w:tc>
                <w:tcPr>
                  <w:tcW w:w="9232" w:type="dxa"/>
                  <w:gridSpan w:val="2"/>
                </w:tcPr>
                <w:p w14:paraId="000000DC" w14:textId="77777777" w:rsidR="00CF3608" w:rsidRDefault="0027574B">
                  <w:pPr>
                    <w:spacing w:after="0" w:line="240" w:lineRule="auto"/>
                    <w:jc w:val="center"/>
                    <w:rPr>
                      <w:b/>
                    </w:rPr>
                  </w:pPr>
                  <w:r>
                    <w:rPr>
                      <w:b/>
                    </w:rPr>
                    <w:t>What kind of follow-up activities would you like to see?</w:t>
                  </w:r>
                </w:p>
              </w:tc>
            </w:tr>
            <w:tr w:rsidR="00CF3608" w14:paraId="2CD727E0" w14:textId="77777777">
              <w:tc>
                <w:tcPr>
                  <w:tcW w:w="427" w:type="dxa"/>
                </w:tcPr>
                <w:p w14:paraId="000000DE" w14:textId="21CC8634" w:rsidR="00CF3608" w:rsidRDefault="00F91F0F">
                  <w:pPr>
                    <w:spacing w:after="0" w:line="240" w:lineRule="auto"/>
                    <w:jc w:val="both"/>
                  </w:pPr>
                  <w:r>
                    <w:t xml:space="preserve"> 1</w:t>
                  </w:r>
                </w:p>
              </w:tc>
              <w:tc>
                <w:tcPr>
                  <w:tcW w:w="8805" w:type="dxa"/>
                </w:tcPr>
                <w:p w14:paraId="000000DF" w14:textId="622C105D" w:rsidR="00CF3608" w:rsidRDefault="1EBD715C">
                  <w:pPr>
                    <w:spacing w:after="0" w:line="240" w:lineRule="auto"/>
                    <w:jc w:val="both"/>
                  </w:pPr>
                  <w:r>
                    <w:t xml:space="preserve">Defined action points subsequent to the S+50 forum </w:t>
                  </w:r>
                </w:p>
              </w:tc>
            </w:tr>
            <w:tr w:rsidR="00CF3608" w14:paraId="552174DF" w14:textId="77777777">
              <w:tc>
                <w:tcPr>
                  <w:tcW w:w="427" w:type="dxa"/>
                </w:tcPr>
                <w:p w14:paraId="000000E0" w14:textId="01E5DFBE" w:rsidR="00CF3608" w:rsidRDefault="00F91F0F">
                  <w:pPr>
                    <w:spacing w:after="0" w:line="240" w:lineRule="auto"/>
                    <w:jc w:val="both"/>
                  </w:pPr>
                  <w:r>
                    <w:t xml:space="preserve"> 2</w:t>
                  </w:r>
                </w:p>
              </w:tc>
              <w:tc>
                <w:tcPr>
                  <w:tcW w:w="8805" w:type="dxa"/>
                </w:tcPr>
                <w:p w14:paraId="000000E1" w14:textId="643F5348" w:rsidR="00CF3608" w:rsidRDefault="12CAC3C1">
                  <w:pPr>
                    <w:spacing w:after="0" w:line="240" w:lineRule="auto"/>
                    <w:jc w:val="both"/>
                  </w:pPr>
                  <w:r>
                    <w:t>A m</w:t>
                  </w:r>
                  <w:r w:rsidR="1B85D09A">
                    <w:t>echanism for collaboration and knowledge sharing, learn from success stories of other countries</w:t>
                  </w:r>
                </w:p>
              </w:tc>
            </w:tr>
            <w:tr w:rsidR="00CF3608" w14:paraId="7F8D6733" w14:textId="77777777">
              <w:tc>
                <w:tcPr>
                  <w:tcW w:w="427" w:type="dxa"/>
                </w:tcPr>
                <w:p w14:paraId="000000E2" w14:textId="29D5F203" w:rsidR="00CF3608" w:rsidRDefault="00F91F0F">
                  <w:pPr>
                    <w:spacing w:after="0" w:line="240" w:lineRule="auto"/>
                    <w:jc w:val="both"/>
                  </w:pPr>
                  <w:r>
                    <w:t xml:space="preserve"> 3</w:t>
                  </w:r>
                </w:p>
              </w:tc>
              <w:tc>
                <w:tcPr>
                  <w:tcW w:w="8805" w:type="dxa"/>
                </w:tcPr>
                <w:p w14:paraId="000000E3" w14:textId="79D1E106" w:rsidR="00CF3608" w:rsidRDefault="12CAC3C1">
                  <w:pPr>
                    <w:spacing w:after="0" w:line="240" w:lineRule="auto"/>
                    <w:jc w:val="both"/>
                  </w:pPr>
                  <w:r>
                    <w:t xml:space="preserve">Training programme to build capacity and awareness, transfer technology </w:t>
                  </w:r>
                  <w:r w:rsidR="6A60DD1F">
                    <w:t>to influence action</w:t>
                  </w:r>
                </w:p>
              </w:tc>
            </w:tr>
            <w:tr w:rsidR="00CF3608" w14:paraId="6EBD07B6" w14:textId="77777777">
              <w:tc>
                <w:tcPr>
                  <w:tcW w:w="427" w:type="dxa"/>
                </w:tcPr>
                <w:p w14:paraId="000000E4" w14:textId="40C47339" w:rsidR="00CF3608" w:rsidRDefault="00F91F0F">
                  <w:pPr>
                    <w:spacing w:after="0" w:line="240" w:lineRule="auto"/>
                    <w:jc w:val="both"/>
                  </w:pPr>
                  <w:r>
                    <w:t xml:space="preserve"> 4</w:t>
                  </w:r>
                </w:p>
              </w:tc>
              <w:tc>
                <w:tcPr>
                  <w:tcW w:w="8805" w:type="dxa"/>
                </w:tcPr>
                <w:p w14:paraId="000000E5" w14:textId="1F93D566" w:rsidR="00CF3608" w:rsidRDefault="68C50CBE">
                  <w:pPr>
                    <w:spacing w:after="0" w:line="240" w:lineRule="auto"/>
                    <w:jc w:val="both"/>
                  </w:pPr>
                  <w:r>
                    <w:t>Mechanism to indulge surveillance advocacy on corrective action</w:t>
                  </w:r>
                </w:p>
              </w:tc>
            </w:tr>
            <w:tr w:rsidR="00CF3608" w14:paraId="64DDB871" w14:textId="77777777">
              <w:tc>
                <w:tcPr>
                  <w:tcW w:w="427" w:type="dxa"/>
                </w:tcPr>
                <w:p w14:paraId="000000E6" w14:textId="4DE776E9" w:rsidR="00CF3608" w:rsidRDefault="00F91F0F">
                  <w:pPr>
                    <w:spacing w:after="0" w:line="240" w:lineRule="auto"/>
                    <w:jc w:val="both"/>
                  </w:pPr>
                  <w:r>
                    <w:t xml:space="preserve"> 5</w:t>
                  </w:r>
                </w:p>
              </w:tc>
              <w:tc>
                <w:tcPr>
                  <w:tcW w:w="8805" w:type="dxa"/>
                </w:tcPr>
                <w:p w14:paraId="000000E7" w14:textId="27CE13E7" w:rsidR="00CF3608" w:rsidRDefault="7E7F7C58">
                  <w:pPr>
                    <w:spacing w:after="0" w:line="240" w:lineRule="auto"/>
                    <w:jc w:val="both"/>
                  </w:pPr>
                  <w:r>
                    <w:t>Appoint focal points to liaise with government and non-government key stakeholders to have a continuing dialogue and an action framework</w:t>
                  </w:r>
                </w:p>
              </w:tc>
            </w:tr>
          </w:tbl>
          <w:p w14:paraId="000000E8" w14:textId="77777777" w:rsidR="00CF3608" w:rsidRDefault="0027574B">
            <w:pPr>
              <w:shd w:val="clear" w:color="auto" w:fill="B4C6E7"/>
              <w:spacing w:before="280" w:after="280" w:line="240" w:lineRule="auto"/>
              <w:jc w:val="both"/>
            </w:pPr>
            <w:r>
              <w:t>Leadership Dialogue 2: Achieving a sustainable and inclusive recovery from COVID-19 – (assigned to Group 2)</w:t>
            </w:r>
          </w:p>
          <w:p w14:paraId="000000E9" w14:textId="77777777" w:rsidR="00CF3608" w:rsidRDefault="0027574B">
            <w:pPr>
              <w:spacing w:before="280" w:after="280" w:line="240" w:lineRule="auto"/>
              <w:jc w:val="both"/>
            </w:pPr>
            <w:r>
              <w:t xml:space="preserve">Group 2 suggested the following inputs under each GQ, for which the other participants provided suggestions (see below) which were incorporated to finalize the overall inputs – </w:t>
            </w:r>
          </w:p>
          <w:p w14:paraId="000000EA" w14:textId="77777777" w:rsidR="00CF3608" w:rsidRDefault="0027574B">
            <w:pPr>
              <w:spacing w:before="280" w:after="280" w:line="240" w:lineRule="auto"/>
              <w:jc w:val="both"/>
            </w:pPr>
            <w:r>
              <w:rPr>
                <w:shd w:val="clear" w:color="auto" w:fill="D5DCE4"/>
              </w:rPr>
              <w:t>GQ1</w:t>
            </w:r>
            <w:r>
              <w:t xml:space="preserve"> - </w:t>
            </w:r>
          </w:p>
          <w:tbl>
            <w:tblPr>
              <w:tblW w:w="815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425"/>
              <w:gridCol w:w="1812"/>
              <w:gridCol w:w="2160"/>
              <w:gridCol w:w="2756"/>
            </w:tblGrid>
            <w:tr w:rsidR="00CF3608" w14:paraId="28F9B379" w14:textId="77777777" w:rsidTr="7E7F7C58">
              <w:tc>
                <w:tcPr>
                  <w:tcW w:w="1425" w:type="dxa"/>
                </w:tcPr>
                <w:p w14:paraId="000000EB" w14:textId="77777777" w:rsidR="00CF3608" w:rsidRDefault="0027574B">
                  <w:pPr>
                    <w:spacing w:line="240" w:lineRule="auto"/>
                    <w:jc w:val="center"/>
                    <w:rPr>
                      <w:b/>
                    </w:rPr>
                  </w:pPr>
                  <w:r>
                    <w:rPr>
                      <w:b/>
                    </w:rPr>
                    <w:t xml:space="preserve">Current Recovery Practices </w:t>
                  </w:r>
                </w:p>
              </w:tc>
              <w:tc>
                <w:tcPr>
                  <w:tcW w:w="1812" w:type="dxa"/>
                </w:tcPr>
                <w:p w14:paraId="000000EC" w14:textId="77777777" w:rsidR="00CF3608" w:rsidRDefault="0027574B">
                  <w:pPr>
                    <w:spacing w:line="240" w:lineRule="auto"/>
                    <w:jc w:val="center"/>
                    <w:rPr>
                      <w:b/>
                    </w:rPr>
                  </w:pPr>
                  <w:r>
                    <w:rPr>
                      <w:b/>
                    </w:rPr>
                    <w:t xml:space="preserve">Public </w:t>
                  </w:r>
                </w:p>
              </w:tc>
              <w:tc>
                <w:tcPr>
                  <w:tcW w:w="2160" w:type="dxa"/>
                </w:tcPr>
                <w:p w14:paraId="000000ED" w14:textId="77777777" w:rsidR="00CF3608" w:rsidRDefault="0027574B">
                  <w:pPr>
                    <w:spacing w:line="240" w:lineRule="auto"/>
                    <w:jc w:val="center"/>
                    <w:rPr>
                      <w:b/>
                    </w:rPr>
                  </w:pPr>
                  <w:r>
                    <w:rPr>
                      <w:b/>
                    </w:rPr>
                    <w:t xml:space="preserve">Private </w:t>
                  </w:r>
                </w:p>
              </w:tc>
              <w:tc>
                <w:tcPr>
                  <w:tcW w:w="2756" w:type="dxa"/>
                </w:tcPr>
                <w:p w14:paraId="000000EE" w14:textId="77777777" w:rsidR="00CF3608" w:rsidRDefault="0027574B">
                  <w:pPr>
                    <w:spacing w:line="240" w:lineRule="auto"/>
                    <w:jc w:val="center"/>
                    <w:rPr>
                      <w:b/>
                    </w:rPr>
                  </w:pPr>
                  <w:r>
                    <w:rPr>
                      <w:b/>
                    </w:rPr>
                    <w:t xml:space="preserve">Civil Society </w:t>
                  </w:r>
                </w:p>
              </w:tc>
            </w:tr>
            <w:tr w:rsidR="00CF3608" w14:paraId="0E66FC6E" w14:textId="77777777" w:rsidTr="7E7F7C58">
              <w:tc>
                <w:tcPr>
                  <w:tcW w:w="1425" w:type="dxa"/>
                  <w:vMerge w:val="restart"/>
                </w:tcPr>
                <w:p w14:paraId="000000EF" w14:textId="77777777" w:rsidR="00CF3608" w:rsidRDefault="0027574B">
                  <w:pPr>
                    <w:spacing w:after="0" w:line="240" w:lineRule="auto"/>
                    <w:jc w:val="both"/>
                  </w:pPr>
                  <w:r>
                    <w:t>Individual</w:t>
                  </w:r>
                </w:p>
                <w:p w14:paraId="000000F0" w14:textId="77777777" w:rsidR="00CF3608" w:rsidRDefault="0027574B">
                  <w:pPr>
                    <w:spacing w:after="0" w:line="240" w:lineRule="auto"/>
                    <w:jc w:val="both"/>
                  </w:pPr>
                  <w:r>
                    <w:t>Community</w:t>
                  </w:r>
                </w:p>
                <w:p w14:paraId="000000F1" w14:textId="77777777" w:rsidR="00CF3608" w:rsidRDefault="0027574B">
                  <w:pPr>
                    <w:spacing w:after="0" w:line="240" w:lineRule="auto"/>
                    <w:jc w:val="both"/>
                  </w:pPr>
                  <w:r>
                    <w:t>City</w:t>
                  </w:r>
                </w:p>
                <w:p w14:paraId="000000F2" w14:textId="77777777" w:rsidR="00CF3608" w:rsidRDefault="0027574B">
                  <w:pPr>
                    <w:spacing w:after="0" w:line="240" w:lineRule="auto"/>
                    <w:jc w:val="both"/>
                  </w:pPr>
                  <w:r>
                    <w:t>Regional</w:t>
                  </w:r>
                </w:p>
                <w:p w14:paraId="000000F3" w14:textId="77777777" w:rsidR="00CF3608" w:rsidRDefault="0027574B">
                  <w:pPr>
                    <w:spacing w:after="0" w:line="240" w:lineRule="auto"/>
                    <w:jc w:val="both"/>
                  </w:pPr>
                  <w:r>
                    <w:t xml:space="preserve">Country </w:t>
                  </w:r>
                </w:p>
              </w:tc>
              <w:tc>
                <w:tcPr>
                  <w:tcW w:w="6728" w:type="dxa"/>
                  <w:gridSpan w:val="3"/>
                </w:tcPr>
                <w:p w14:paraId="47A847FF" w14:textId="55DF321C" w:rsidR="00CF3608" w:rsidRDefault="7E7F7C58">
                  <w:pPr>
                    <w:spacing w:after="0" w:line="240" w:lineRule="auto"/>
                  </w:pPr>
                  <w:r>
                    <w:t>Energy demand side management</w:t>
                  </w:r>
                </w:p>
                <w:p w14:paraId="17F34707" w14:textId="45DD509B" w:rsidR="00CF3608" w:rsidRDefault="00CF3608" w:rsidP="7E7F7C58">
                  <w:pPr>
                    <w:spacing w:after="0" w:line="240" w:lineRule="auto"/>
                  </w:pPr>
                </w:p>
                <w:p w14:paraId="000000F4" w14:textId="13EC0880" w:rsidR="00CF3608" w:rsidRDefault="7E7F7C58">
                  <w:pPr>
                    <w:spacing w:after="0" w:line="240" w:lineRule="auto"/>
                  </w:pPr>
                  <w:r w:rsidRPr="7E7F7C58">
                    <w:t>Renewable energy integration</w:t>
                  </w:r>
                </w:p>
              </w:tc>
            </w:tr>
            <w:tr w:rsidR="00CF3608" w14:paraId="1FEEC8C7" w14:textId="77777777" w:rsidTr="7E7F7C58">
              <w:tc>
                <w:tcPr>
                  <w:tcW w:w="1425" w:type="dxa"/>
                  <w:vMerge/>
                </w:tcPr>
                <w:p w14:paraId="000000F7" w14:textId="77777777" w:rsidR="00CF3608" w:rsidRDefault="00CF3608">
                  <w:pPr>
                    <w:widowControl w:val="0"/>
                    <w:pBdr>
                      <w:top w:val="nil"/>
                      <w:left w:val="nil"/>
                      <w:bottom w:val="nil"/>
                      <w:right w:val="nil"/>
                      <w:between w:val="nil"/>
                    </w:pBdr>
                    <w:spacing w:after="0"/>
                  </w:pPr>
                </w:p>
              </w:tc>
              <w:tc>
                <w:tcPr>
                  <w:tcW w:w="6728" w:type="dxa"/>
                  <w:gridSpan w:val="3"/>
                </w:tcPr>
                <w:p w14:paraId="000000F8" w14:textId="6D0F80C3" w:rsidR="00CF3608" w:rsidRDefault="7E7F7C58">
                  <w:pPr>
                    <w:spacing w:line="240" w:lineRule="auto"/>
                  </w:pPr>
                  <w:r>
                    <w:t>Post and pre-harvest loss reduction (Cargills, Hayleys)</w:t>
                  </w:r>
                </w:p>
              </w:tc>
            </w:tr>
            <w:tr w:rsidR="00CF3608" w14:paraId="26993257" w14:textId="77777777" w:rsidTr="7E7F7C58">
              <w:tc>
                <w:tcPr>
                  <w:tcW w:w="1425" w:type="dxa"/>
                  <w:vMerge/>
                </w:tcPr>
                <w:p w14:paraId="000000FB" w14:textId="77777777" w:rsidR="00CF3608" w:rsidRDefault="00CF3608">
                  <w:pPr>
                    <w:widowControl w:val="0"/>
                    <w:pBdr>
                      <w:top w:val="nil"/>
                      <w:left w:val="nil"/>
                      <w:bottom w:val="nil"/>
                      <w:right w:val="nil"/>
                      <w:between w:val="nil"/>
                    </w:pBdr>
                    <w:spacing w:after="0"/>
                  </w:pPr>
                </w:p>
              </w:tc>
              <w:tc>
                <w:tcPr>
                  <w:tcW w:w="6728" w:type="dxa"/>
                  <w:gridSpan w:val="3"/>
                </w:tcPr>
                <w:p w14:paraId="000000FC" w14:textId="5E7F923C" w:rsidR="00CF3608" w:rsidRDefault="7E7F7C58">
                  <w:pPr>
                    <w:spacing w:line="240" w:lineRule="auto"/>
                  </w:pPr>
                  <w:r>
                    <w:t>Leverage digital transformation/economy to keep incentivizing these systems (working from home, digital banking, e-governance)</w:t>
                  </w:r>
                </w:p>
              </w:tc>
            </w:tr>
            <w:tr w:rsidR="00CF3608" w14:paraId="5E2D0859" w14:textId="77777777" w:rsidTr="7E7F7C58">
              <w:trPr>
                <w:trHeight w:val="547"/>
              </w:trPr>
              <w:tc>
                <w:tcPr>
                  <w:tcW w:w="1425" w:type="dxa"/>
                  <w:vMerge/>
                </w:tcPr>
                <w:p w14:paraId="000000FF" w14:textId="77777777" w:rsidR="00CF3608" w:rsidRDefault="00CF3608">
                  <w:pPr>
                    <w:widowControl w:val="0"/>
                    <w:pBdr>
                      <w:top w:val="nil"/>
                      <w:left w:val="nil"/>
                      <w:bottom w:val="nil"/>
                      <w:right w:val="nil"/>
                      <w:between w:val="nil"/>
                    </w:pBdr>
                    <w:spacing w:after="0"/>
                  </w:pPr>
                </w:p>
              </w:tc>
              <w:tc>
                <w:tcPr>
                  <w:tcW w:w="6728" w:type="dxa"/>
                  <w:gridSpan w:val="3"/>
                </w:tcPr>
                <w:p w14:paraId="00000100" w14:textId="79AF66B9" w:rsidR="00CF3608" w:rsidRDefault="7E7F7C58">
                  <w:pPr>
                    <w:spacing w:line="240" w:lineRule="auto"/>
                  </w:pPr>
                  <w:r>
                    <w:t>Business continuity planning</w:t>
                  </w:r>
                </w:p>
              </w:tc>
            </w:tr>
          </w:tbl>
          <w:p w14:paraId="00000103" w14:textId="77777777" w:rsidR="00CF3608" w:rsidRDefault="00CF3608">
            <w:pPr>
              <w:spacing w:after="0" w:line="240" w:lineRule="auto"/>
              <w:jc w:val="both"/>
            </w:pPr>
          </w:p>
          <w:tbl>
            <w:tblPr>
              <w:tblW w:w="92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158"/>
              <w:gridCol w:w="2157"/>
              <w:gridCol w:w="2157"/>
              <w:gridCol w:w="2760"/>
            </w:tblGrid>
            <w:tr w:rsidR="00CF3608" w14:paraId="00A628E2" w14:textId="77777777" w:rsidTr="7E7F7C58">
              <w:tc>
                <w:tcPr>
                  <w:tcW w:w="2158" w:type="dxa"/>
                </w:tcPr>
                <w:p w14:paraId="00000104" w14:textId="77777777" w:rsidR="00CF3608" w:rsidRDefault="0027574B">
                  <w:pPr>
                    <w:spacing w:line="240" w:lineRule="auto"/>
                    <w:jc w:val="center"/>
                    <w:rPr>
                      <w:b/>
                    </w:rPr>
                  </w:pPr>
                  <w:r>
                    <w:rPr>
                      <w:b/>
                    </w:rPr>
                    <w:t xml:space="preserve">Scale up </w:t>
                  </w:r>
                </w:p>
              </w:tc>
              <w:tc>
                <w:tcPr>
                  <w:tcW w:w="2157" w:type="dxa"/>
                </w:tcPr>
                <w:p w14:paraId="00000105" w14:textId="77777777" w:rsidR="00CF3608" w:rsidRDefault="0027574B">
                  <w:pPr>
                    <w:spacing w:line="240" w:lineRule="auto"/>
                    <w:jc w:val="center"/>
                    <w:rPr>
                      <w:b/>
                    </w:rPr>
                  </w:pPr>
                  <w:r>
                    <w:rPr>
                      <w:b/>
                    </w:rPr>
                    <w:t xml:space="preserve">Public </w:t>
                  </w:r>
                </w:p>
              </w:tc>
              <w:tc>
                <w:tcPr>
                  <w:tcW w:w="2157" w:type="dxa"/>
                </w:tcPr>
                <w:p w14:paraId="00000106" w14:textId="77777777" w:rsidR="00CF3608" w:rsidRDefault="0027574B">
                  <w:pPr>
                    <w:spacing w:line="240" w:lineRule="auto"/>
                    <w:jc w:val="center"/>
                    <w:rPr>
                      <w:b/>
                    </w:rPr>
                  </w:pPr>
                  <w:r>
                    <w:rPr>
                      <w:b/>
                    </w:rPr>
                    <w:t xml:space="preserve">Private </w:t>
                  </w:r>
                </w:p>
              </w:tc>
              <w:tc>
                <w:tcPr>
                  <w:tcW w:w="2760" w:type="dxa"/>
                </w:tcPr>
                <w:p w14:paraId="00000107" w14:textId="77777777" w:rsidR="00CF3608" w:rsidRDefault="0027574B">
                  <w:pPr>
                    <w:spacing w:line="240" w:lineRule="auto"/>
                    <w:jc w:val="center"/>
                    <w:rPr>
                      <w:b/>
                    </w:rPr>
                  </w:pPr>
                  <w:r>
                    <w:rPr>
                      <w:b/>
                    </w:rPr>
                    <w:t xml:space="preserve">Civil Society </w:t>
                  </w:r>
                </w:p>
              </w:tc>
            </w:tr>
            <w:tr w:rsidR="00CF3608" w14:paraId="017B24D2" w14:textId="77777777" w:rsidTr="7E7F7C58">
              <w:trPr>
                <w:trHeight w:val="547"/>
              </w:trPr>
              <w:tc>
                <w:tcPr>
                  <w:tcW w:w="2158" w:type="dxa"/>
                  <w:vMerge w:val="restart"/>
                </w:tcPr>
                <w:p w14:paraId="00000108" w14:textId="77777777" w:rsidR="00CF3608" w:rsidRDefault="0027574B">
                  <w:pPr>
                    <w:spacing w:after="0" w:line="240" w:lineRule="auto"/>
                    <w:jc w:val="both"/>
                  </w:pPr>
                  <w:r>
                    <w:t>Individual</w:t>
                  </w:r>
                </w:p>
                <w:p w14:paraId="00000109" w14:textId="77777777" w:rsidR="00CF3608" w:rsidRDefault="0027574B">
                  <w:pPr>
                    <w:spacing w:after="0" w:line="240" w:lineRule="auto"/>
                    <w:jc w:val="both"/>
                  </w:pPr>
                  <w:r>
                    <w:t>Community</w:t>
                  </w:r>
                </w:p>
                <w:p w14:paraId="0000010A" w14:textId="77777777" w:rsidR="00CF3608" w:rsidRDefault="0027574B">
                  <w:pPr>
                    <w:spacing w:after="0" w:line="240" w:lineRule="auto"/>
                    <w:jc w:val="both"/>
                  </w:pPr>
                  <w:r>
                    <w:t>City</w:t>
                  </w:r>
                </w:p>
                <w:p w14:paraId="0000010B" w14:textId="77777777" w:rsidR="00CF3608" w:rsidRDefault="0027574B">
                  <w:pPr>
                    <w:spacing w:after="0" w:line="240" w:lineRule="auto"/>
                    <w:jc w:val="both"/>
                  </w:pPr>
                  <w:r>
                    <w:t>Regional</w:t>
                  </w:r>
                </w:p>
                <w:p w14:paraId="0000010C" w14:textId="77777777" w:rsidR="00CF3608" w:rsidRDefault="0027574B">
                  <w:pPr>
                    <w:spacing w:after="0" w:line="240" w:lineRule="auto"/>
                    <w:jc w:val="both"/>
                  </w:pPr>
                  <w:r>
                    <w:t xml:space="preserve">Country </w:t>
                  </w:r>
                </w:p>
              </w:tc>
              <w:tc>
                <w:tcPr>
                  <w:tcW w:w="7074" w:type="dxa"/>
                  <w:gridSpan w:val="3"/>
                  <w:tcBorders>
                    <w:bottom w:val="single" w:sz="4" w:space="0" w:color="000000" w:themeColor="text1"/>
                  </w:tcBorders>
                </w:tcPr>
                <w:p w14:paraId="0000010D" w14:textId="2A5E6C6A" w:rsidR="00CF3608" w:rsidRDefault="7E7F7C58">
                  <w:pPr>
                    <w:spacing w:after="0" w:line="240" w:lineRule="auto"/>
                  </w:pPr>
                  <w:r>
                    <w:t xml:space="preserve">Affordable long-term financing is required to further scale up investments (new financial innovations – blended finance) and risk assessments (for RE, Agriculture etc.) to enhance effectivity and efficiency </w:t>
                  </w:r>
                </w:p>
              </w:tc>
            </w:tr>
            <w:tr w:rsidR="00CF3608" w14:paraId="6C40410A" w14:textId="77777777" w:rsidTr="7E7F7C58">
              <w:tc>
                <w:tcPr>
                  <w:tcW w:w="2158" w:type="dxa"/>
                  <w:vMerge/>
                </w:tcPr>
                <w:p w14:paraId="00000110" w14:textId="77777777" w:rsidR="00CF3608" w:rsidRDefault="00CF3608">
                  <w:pPr>
                    <w:widowControl w:val="0"/>
                    <w:pBdr>
                      <w:top w:val="nil"/>
                      <w:left w:val="nil"/>
                      <w:bottom w:val="nil"/>
                      <w:right w:val="nil"/>
                      <w:between w:val="nil"/>
                    </w:pBdr>
                    <w:spacing w:after="0"/>
                  </w:pPr>
                </w:p>
              </w:tc>
              <w:tc>
                <w:tcPr>
                  <w:tcW w:w="7074" w:type="dxa"/>
                  <w:gridSpan w:val="3"/>
                </w:tcPr>
                <w:p w14:paraId="00000111" w14:textId="0735DC35" w:rsidR="00CF3608" w:rsidRDefault="7E7F7C58">
                  <w:pPr>
                    <w:spacing w:line="240" w:lineRule="auto"/>
                  </w:pPr>
                  <w:r>
                    <w:t>IT security</w:t>
                  </w:r>
                </w:p>
              </w:tc>
            </w:tr>
            <w:tr w:rsidR="00CF3608" w14:paraId="780BFD2C" w14:textId="77777777" w:rsidTr="7E7F7C58">
              <w:trPr>
                <w:trHeight w:val="547"/>
              </w:trPr>
              <w:tc>
                <w:tcPr>
                  <w:tcW w:w="2158" w:type="dxa"/>
                  <w:vMerge/>
                </w:tcPr>
                <w:p w14:paraId="00000114" w14:textId="77777777" w:rsidR="00CF3608" w:rsidRDefault="00CF3608">
                  <w:pPr>
                    <w:widowControl w:val="0"/>
                    <w:pBdr>
                      <w:top w:val="nil"/>
                      <w:left w:val="nil"/>
                      <w:bottom w:val="nil"/>
                      <w:right w:val="nil"/>
                      <w:between w:val="nil"/>
                    </w:pBdr>
                    <w:spacing w:after="0"/>
                  </w:pPr>
                </w:p>
              </w:tc>
              <w:tc>
                <w:tcPr>
                  <w:tcW w:w="7074" w:type="dxa"/>
                  <w:gridSpan w:val="3"/>
                </w:tcPr>
                <w:p w14:paraId="00000115" w14:textId="4E273FBF" w:rsidR="00CF3608" w:rsidRDefault="7E7F7C58">
                  <w:pPr>
                    <w:spacing w:line="240" w:lineRule="auto"/>
                  </w:pPr>
                  <w:r>
                    <w:t>Last mile logistics</w:t>
                  </w:r>
                </w:p>
              </w:tc>
            </w:tr>
            <w:tr w:rsidR="00CF3608" w14:paraId="7EFC7F16" w14:textId="77777777" w:rsidTr="7E7F7C58">
              <w:trPr>
                <w:trHeight w:val="1104"/>
              </w:trPr>
              <w:tc>
                <w:tcPr>
                  <w:tcW w:w="2158" w:type="dxa"/>
                  <w:vMerge/>
                </w:tcPr>
                <w:p w14:paraId="00000118" w14:textId="77777777" w:rsidR="00CF3608" w:rsidRDefault="00CF3608">
                  <w:pPr>
                    <w:widowControl w:val="0"/>
                    <w:pBdr>
                      <w:top w:val="nil"/>
                      <w:left w:val="nil"/>
                      <w:bottom w:val="nil"/>
                      <w:right w:val="nil"/>
                      <w:between w:val="nil"/>
                    </w:pBdr>
                    <w:spacing w:after="0"/>
                  </w:pPr>
                </w:p>
              </w:tc>
              <w:tc>
                <w:tcPr>
                  <w:tcW w:w="7074" w:type="dxa"/>
                  <w:gridSpan w:val="3"/>
                </w:tcPr>
                <w:p w14:paraId="00000119" w14:textId="76BDC921" w:rsidR="00CF3608" w:rsidRDefault="7E7F7C58">
                  <w:pPr>
                    <w:spacing w:line="240" w:lineRule="auto"/>
                  </w:pPr>
                  <w:r>
                    <w:t>Promotion of digital marketplace to mainstream and enhance adoption to increase effectiveness (</w:t>
                  </w:r>
                  <w:r w:rsidR="00356980">
                    <w:t>e.g.</w:t>
                  </w:r>
                  <w:r>
                    <w:t xml:space="preserve">: Helaviru) </w:t>
                  </w:r>
                </w:p>
              </w:tc>
            </w:tr>
            <w:tr w:rsidR="7E7F7C58" w14:paraId="5422A5B1" w14:textId="77777777" w:rsidTr="7E7F7C58">
              <w:trPr>
                <w:trHeight w:val="1104"/>
              </w:trPr>
              <w:tc>
                <w:tcPr>
                  <w:tcW w:w="2158" w:type="dxa"/>
                  <w:vMerge/>
                </w:tcPr>
                <w:p w14:paraId="397B201E" w14:textId="77777777" w:rsidR="00AF452B" w:rsidRDefault="00AF452B"/>
              </w:tc>
              <w:tc>
                <w:tcPr>
                  <w:tcW w:w="7074" w:type="dxa"/>
                  <w:gridSpan w:val="3"/>
                </w:tcPr>
                <w:p w14:paraId="44D1AC17" w14:textId="1BE3D612" w:rsidR="7E7F7C58" w:rsidRDefault="7E7F7C58" w:rsidP="7E7F7C58">
                  <w:pPr>
                    <w:spacing w:line="240" w:lineRule="auto"/>
                  </w:pPr>
                  <w:r w:rsidRPr="7E7F7C58">
                    <w:t xml:space="preserve">Cost reflective pricing </w:t>
                  </w:r>
                </w:p>
              </w:tc>
            </w:tr>
          </w:tbl>
          <w:p w14:paraId="0000011C" w14:textId="77777777" w:rsidR="00CF3608" w:rsidRDefault="0027574B">
            <w:pPr>
              <w:spacing w:before="280" w:after="280" w:line="240" w:lineRule="auto"/>
              <w:jc w:val="both"/>
            </w:pPr>
            <w:r>
              <w:rPr>
                <w:shd w:val="clear" w:color="auto" w:fill="D5DCE4"/>
              </w:rPr>
              <w:t>GQ2</w:t>
            </w:r>
            <w:r>
              <w:t xml:space="preserve"> – </w:t>
            </w:r>
          </w:p>
          <w:tbl>
            <w:tblPr>
              <w:tblW w:w="9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
              <w:gridCol w:w="8805"/>
            </w:tblGrid>
            <w:tr w:rsidR="00CF3608" w14:paraId="37A463CE" w14:textId="77777777">
              <w:tc>
                <w:tcPr>
                  <w:tcW w:w="9232" w:type="dxa"/>
                  <w:gridSpan w:val="2"/>
                </w:tcPr>
                <w:p w14:paraId="0000011D" w14:textId="77777777" w:rsidR="00CF3608" w:rsidRDefault="0027574B">
                  <w:pPr>
                    <w:spacing w:after="0" w:line="240" w:lineRule="auto"/>
                    <w:jc w:val="center"/>
                    <w:rPr>
                      <w:b/>
                    </w:rPr>
                  </w:pPr>
                  <w:r>
                    <w:rPr>
                      <w:b/>
                    </w:rPr>
                    <w:t>Pre-existing practices that need to be changed</w:t>
                  </w:r>
                </w:p>
              </w:tc>
            </w:tr>
            <w:tr w:rsidR="00CF3608" w14:paraId="3895B692" w14:textId="77777777">
              <w:tc>
                <w:tcPr>
                  <w:tcW w:w="427" w:type="dxa"/>
                </w:tcPr>
                <w:p w14:paraId="0000011F" w14:textId="23350230" w:rsidR="00CF3608" w:rsidRDefault="00356980">
                  <w:pPr>
                    <w:spacing w:after="0" w:line="240" w:lineRule="auto"/>
                    <w:jc w:val="both"/>
                  </w:pPr>
                  <w:r>
                    <w:t xml:space="preserve"> 1</w:t>
                  </w:r>
                </w:p>
              </w:tc>
              <w:tc>
                <w:tcPr>
                  <w:tcW w:w="8805" w:type="dxa"/>
                </w:tcPr>
                <w:p w14:paraId="00000120" w14:textId="6DCC489E" w:rsidR="00CF3608" w:rsidRDefault="7E7F7C58">
                  <w:pPr>
                    <w:spacing w:after="0" w:line="240" w:lineRule="auto"/>
                    <w:jc w:val="both"/>
                  </w:pPr>
                  <w:r>
                    <w:t>Not having access to public information (RTI)</w:t>
                  </w:r>
                </w:p>
              </w:tc>
            </w:tr>
            <w:tr w:rsidR="00CF3608" w14:paraId="6289C59F" w14:textId="77777777">
              <w:tc>
                <w:tcPr>
                  <w:tcW w:w="427" w:type="dxa"/>
                </w:tcPr>
                <w:p w14:paraId="00000121" w14:textId="2BFB15EE" w:rsidR="00CF3608" w:rsidRDefault="00356980">
                  <w:pPr>
                    <w:spacing w:after="0" w:line="240" w:lineRule="auto"/>
                    <w:jc w:val="both"/>
                  </w:pPr>
                  <w:r>
                    <w:t xml:space="preserve"> 2</w:t>
                  </w:r>
                </w:p>
              </w:tc>
              <w:tc>
                <w:tcPr>
                  <w:tcW w:w="8805" w:type="dxa"/>
                </w:tcPr>
                <w:p w14:paraId="00000122" w14:textId="7E16913A" w:rsidR="00CF3608" w:rsidRDefault="7E7F7C58">
                  <w:pPr>
                    <w:spacing w:after="0" w:line="240" w:lineRule="auto"/>
                    <w:jc w:val="both"/>
                  </w:pPr>
                  <w:r>
                    <w:t>Silo operations by different parties</w:t>
                  </w:r>
                </w:p>
              </w:tc>
            </w:tr>
            <w:tr w:rsidR="00CF3608" w14:paraId="5A6F42A5" w14:textId="77777777">
              <w:tc>
                <w:tcPr>
                  <w:tcW w:w="427" w:type="dxa"/>
                </w:tcPr>
                <w:p w14:paraId="00000123" w14:textId="3D939392" w:rsidR="00CF3608" w:rsidRDefault="00356980">
                  <w:pPr>
                    <w:spacing w:after="0" w:line="240" w:lineRule="auto"/>
                    <w:jc w:val="both"/>
                  </w:pPr>
                  <w:r>
                    <w:t xml:space="preserve"> 3</w:t>
                  </w:r>
                </w:p>
              </w:tc>
              <w:tc>
                <w:tcPr>
                  <w:tcW w:w="8805" w:type="dxa"/>
                </w:tcPr>
                <w:p w14:paraId="00000124" w14:textId="666C0CE5" w:rsidR="00CF3608" w:rsidRDefault="7E7F7C58">
                  <w:pPr>
                    <w:spacing w:after="0" w:line="240" w:lineRule="auto"/>
                    <w:jc w:val="both"/>
                  </w:pPr>
                  <w:r>
                    <w:t>Excessive time and money spent on physical and paper</w:t>
                  </w:r>
                  <w:r w:rsidR="00356980">
                    <w:t>-</w:t>
                  </w:r>
                  <w:r>
                    <w:t>based transactions (non-acceptance of e-signatures as credible/valid)</w:t>
                  </w:r>
                </w:p>
              </w:tc>
            </w:tr>
          </w:tbl>
          <w:p w14:paraId="00000127" w14:textId="77777777" w:rsidR="00CF3608" w:rsidRDefault="0027574B">
            <w:pPr>
              <w:spacing w:before="280" w:after="280" w:line="240" w:lineRule="auto"/>
              <w:jc w:val="both"/>
            </w:pPr>
            <w:r>
              <w:rPr>
                <w:shd w:val="clear" w:color="auto" w:fill="D5DCE4"/>
              </w:rPr>
              <w:t>GQ3</w:t>
            </w:r>
            <w:r>
              <w:t xml:space="preserve"> – </w:t>
            </w:r>
          </w:p>
          <w:tbl>
            <w:tblPr>
              <w:tblW w:w="92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27"/>
              <w:gridCol w:w="8805"/>
            </w:tblGrid>
            <w:tr w:rsidR="00CF3608" w14:paraId="7224BBE2" w14:textId="77777777" w:rsidTr="1E5D1879">
              <w:tc>
                <w:tcPr>
                  <w:tcW w:w="9232" w:type="dxa"/>
                  <w:gridSpan w:val="2"/>
                </w:tcPr>
                <w:p w14:paraId="00000128" w14:textId="77777777" w:rsidR="00CF3608" w:rsidRDefault="0027574B">
                  <w:pPr>
                    <w:spacing w:after="0" w:line="240" w:lineRule="auto"/>
                    <w:jc w:val="center"/>
                    <w:rPr>
                      <w:b/>
                    </w:rPr>
                  </w:pPr>
                  <w:r>
                    <w:rPr>
                      <w:b/>
                    </w:rPr>
                    <w:t>How do we ensure that all countries/communities can benefit?</w:t>
                  </w:r>
                </w:p>
              </w:tc>
            </w:tr>
            <w:tr w:rsidR="00CF3608" w14:paraId="0648AFA3" w14:textId="77777777" w:rsidTr="1E5D1879">
              <w:tc>
                <w:tcPr>
                  <w:tcW w:w="427" w:type="dxa"/>
                </w:tcPr>
                <w:p w14:paraId="0000012A" w14:textId="7EE6D82C" w:rsidR="00CF3608" w:rsidRDefault="00356980">
                  <w:pPr>
                    <w:spacing w:after="0" w:line="240" w:lineRule="auto"/>
                    <w:jc w:val="both"/>
                  </w:pPr>
                  <w:r>
                    <w:t xml:space="preserve"> 1</w:t>
                  </w:r>
                </w:p>
              </w:tc>
              <w:tc>
                <w:tcPr>
                  <w:tcW w:w="8805" w:type="dxa"/>
                </w:tcPr>
                <w:p w14:paraId="0000012B" w14:textId="520E8608" w:rsidR="00CF3608" w:rsidRDefault="7E7F7C58">
                  <w:pPr>
                    <w:spacing w:after="0" w:line="240" w:lineRule="auto"/>
                    <w:jc w:val="both"/>
                  </w:pPr>
                  <w:r>
                    <w:t>Recording of good practices by the academia for wider dissemination (democratization of information)</w:t>
                  </w:r>
                </w:p>
              </w:tc>
            </w:tr>
            <w:tr w:rsidR="7E7F7C58" w14:paraId="6E26B302" w14:textId="77777777" w:rsidTr="1E5D1879">
              <w:tc>
                <w:tcPr>
                  <w:tcW w:w="427" w:type="dxa"/>
                </w:tcPr>
                <w:p w14:paraId="2D5A9245" w14:textId="112F41FC" w:rsidR="7E7F7C58" w:rsidRDefault="00356980" w:rsidP="7E7F7C58">
                  <w:pPr>
                    <w:spacing w:line="240" w:lineRule="auto"/>
                    <w:jc w:val="both"/>
                  </w:pPr>
                  <w:r>
                    <w:t xml:space="preserve"> 2</w:t>
                  </w:r>
                </w:p>
              </w:tc>
              <w:tc>
                <w:tcPr>
                  <w:tcW w:w="8805" w:type="dxa"/>
                </w:tcPr>
                <w:p w14:paraId="324C9FB0" w14:textId="40C7188F" w:rsidR="7E7F7C58" w:rsidRDefault="7E7F7C58" w:rsidP="7E7F7C58">
                  <w:pPr>
                    <w:spacing w:line="240" w:lineRule="auto"/>
                    <w:jc w:val="both"/>
                  </w:pPr>
                  <w:r w:rsidRPr="7E7F7C58">
                    <w:t>Supporting technology transfer within communities and across countries</w:t>
                  </w:r>
                </w:p>
              </w:tc>
            </w:tr>
            <w:tr w:rsidR="7E7F7C58" w14:paraId="61BFCCEF" w14:textId="77777777" w:rsidTr="1E5D1879">
              <w:tc>
                <w:tcPr>
                  <w:tcW w:w="427" w:type="dxa"/>
                </w:tcPr>
                <w:p w14:paraId="0308B7B5" w14:textId="5C1DE517" w:rsidR="7E7F7C58" w:rsidRDefault="00356980" w:rsidP="7E7F7C58">
                  <w:pPr>
                    <w:spacing w:line="240" w:lineRule="auto"/>
                    <w:jc w:val="both"/>
                  </w:pPr>
                  <w:r>
                    <w:t xml:space="preserve"> 3</w:t>
                  </w:r>
                </w:p>
              </w:tc>
              <w:tc>
                <w:tcPr>
                  <w:tcW w:w="8805" w:type="dxa"/>
                </w:tcPr>
                <w:p w14:paraId="4FF9B799" w14:textId="7FCE76CE" w:rsidR="7E7F7C58" w:rsidRDefault="7E7F7C58" w:rsidP="7E7F7C58">
                  <w:pPr>
                    <w:spacing w:line="240" w:lineRule="auto"/>
                    <w:jc w:val="both"/>
                  </w:pPr>
                  <w:r w:rsidRPr="7E7F7C58">
                    <w:t>Building on case studies, applied research with industry and academia partnerships should be scaled up and products commercialized</w:t>
                  </w:r>
                </w:p>
              </w:tc>
            </w:tr>
          </w:tbl>
          <w:p w14:paraId="012A64B8" w14:textId="0A30382A" w:rsidR="1E5D1879" w:rsidRDefault="1E5D1879" w:rsidP="244BBA6B">
            <w:r w:rsidRPr="244BBA6B">
              <w:rPr>
                <w:b/>
                <w:bCs/>
              </w:rPr>
              <w:t>Sug</w:t>
            </w:r>
            <w:r w:rsidR="244BBA6B" w:rsidRPr="244BBA6B">
              <w:rPr>
                <w:b/>
                <w:bCs/>
              </w:rPr>
              <w:t xml:space="preserve">gestion – </w:t>
            </w:r>
            <w:r w:rsidR="244BBA6B">
              <w:t xml:space="preserve">Conducting applied research in Sri Lanka is a good opportunity to act as a global case study particularly as Sri Lanka is global biodiversity hotspot. It will be key for this research to identify the required actions to protect the environment and how to implement these actions. This engagement could spur action and further enhance knowledge. </w:t>
            </w:r>
          </w:p>
          <w:p w14:paraId="0000012C" w14:textId="77777777" w:rsidR="00CF3608" w:rsidRDefault="0027574B">
            <w:pPr>
              <w:spacing w:before="280" w:after="280" w:line="240" w:lineRule="auto"/>
              <w:jc w:val="both"/>
            </w:pPr>
            <w:r>
              <w:rPr>
                <w:shd w:val="clear" w:color="auto" w:fill="D5DCE4"/>
              </w:rPr>
              <w:t>GQ4</w:t>
            </w:r>
            <w:r>
              <w:t xml:space="preserve"> – </w:t>
            </w:r>
          </w:p>
          <w:tbl>
            <w:tblPr>
              <w:tblW w:w="92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27"/>
              <w:gridCol w:w="8805"/>
            </w:tblGrid>
            <w:tr w:rsidR="00CF3608" w14:paraId="2D86AE4C" w14:textId="77777777" w:rsidTr="7E7F7C58">
              <w:tc>
                <w:tcPr>
                  <w:tcW w:w="9232" w:type="dxa"/>
                  <w:gridSpan w:val="2"/>
                </w:tcPr>
                <w:p w14:paraId="0000012D" w14:textId="77777777" w:rsidR="00CF3608" w:rsidRDefault="0027574B">
                  <w:pPr>
                    <w:spacing w:after="0" w:line="240" w:lineRule="auto"/>
                    <w:jc w:val="center"/>
                    <w:rPr>
                      <w:b/>
                    </w:rPr>
                  </w:pPr>
                  <w:r>
                    <w:rPr>
                      <w:b/>
                    </w:rPr>
                    <w:t xml:space="preserve">How can we create better performing industries </w:t>
                  </w:r>
                </w:p>
              </w:tc>
            </w:tr>
            <w:tr w:rsidR="00CF3608" w14:paraId="22D96849" w14:textId="77777777" w:rsidTr="7E7F7C58">
              <w:tc>
                <w:tcPr>
                  <w:tcW w:w="427" w:type="dxa"/>
                </w:tcPr>
                <w:p w14:paraId="0000012F" w14:textId="3D6B99C2" w:rsidR="00CF3608" w:rsidRDefault="00356980">
                  <w:pPr>
                    <w:spacing w:after="0" w:line="240" w:lineRule="auto"/>
                    <w:jc w:val="both"/>
                  </w:pPr>
                  <w:r>
                    <w:t xml:space="preserve"> 1</w:t>
                  </w:r>
                </w:p>
              </w:tc>
              <w:tc>
                <w:tcPr>
                  <w:tcW w:w="8805" w:type="dxa"/>
                </w:tcPr>
                <w:p w14:paraId="00000130" w14:textId="7CCD41A3" w:rsidR="00CF3608" w:rsidRDefault="7E7F7C58">
                  <w:pPr>
                    <w:spacing w:after="0" w:line="240" w:lineRule="auto"/>
                    <w:jc w:val="both"/>
                  </w:pPr>
                  <w:r>
                    <w:t>Through digital transformation and digital payments (should be adopted across institutions and beyond payments in production, analytics etc.)</w:t>
                  </w:r>
                </w:p>
              </w:tc>
            </w:tr>
            <w:tr w:rsidR="00CF3608" w14:paraId="098287B9" w14:textId="77777777" w:rsidTr="7E7F7C58">
              <w:tc>
                <w:tcPr>
                  <w:tcW w:w="427" w:type="dxa"/>
                </w:tcPr>
                <w:p w14:paraId="00000131" w14:textId="0491FDAB" w:rsidR="00CF3608" w:rsidRDefault="00356980">
                  <w:pPr>
                    <w:spacing w:after="0" w:line="240" w:lineRule="auto"/>
                    <w:jc w:val="both"/>
                  </w:pPr>
                  <w:r>
                    <w:t xml:space="preserve"> 2</w:t>
                  </w:r>
                </w:p>
              </w:tc>
              <w:tc>
                <w:tcPr>
                  <w:tcW w:w="8805" w:type="dxa"/>
                </w:tcPr>
                <w:p w14:paraId="00000132" w14:textId="04F16463" w:rsidR="00CF3608" w:rsidRDefault="7E7F7C58">
                  <w:pPr>
                    <w:spacing w:after="0" w:line="240" w:lineRule="auto"/>
                    <w:jc w:val="both"/>
                  </w:pPr>
                  <w:r>
                    <w:t>Introducing credible metrics and indicators for baseline setting, benchmarking</w:t>
                  </w:r>
                  <w:r w:rsidR="00356980">
                    <w:t>,</w:t>
                  </w:r>
                  <w:r>
                    <w:t xml:space="preserve"> and target setting (</w:t>
                  </w:r>
                  <w:r w:rsidR="00356980">
                    <w:t>e.g.</w:t>
                  </w:r>
                  <w:r>
                    <w:t>: postharvest loss reduction)</w:t>
                  </w:r>
                </w:p>
              </w:tc>
            </w:tr>
            <w:tr w:rsidR="7E7F7C58" w14:paraId="2F993A98" w14:textId="77777777" w:rsidTr="7E7F7C58">
              <w:tc>
                <w:tcPr>
                  <w:tcW w:w="427" w:type="dxa"/>
                </w:tcPr>
                <w:p w14:paraId="2672796E" w14:textId="49E18A38" w:rsidR="7E7F7C58" w:rsidRDefault="00356980" w:rsidP="7E7F7C58">
                  <w:pPr>
                    <w:spacing w:line="240" w:lineRule="auto"/>
                    <w:jc w:val="both"/>
                  </w:pPr>
                  <w:r>
                    <w:t xml:space="preserve"> 3</w:t>
                  </w:r>
                </w:p>
              </w:tc>
              <w:tc>
                <w:tcPr>
                  <w:tcW w:w="8805" w:type="dxa"/>
                </w:tcPr>
                <w:p w14:paraId="1ED82E83" w14:textId="617643F2" w:rsidR="7E7F7C58" w:rsidRDefault="7E7F7C58" w:rsidP="7E7F7C58">
                  <w:pPr>
                    <w:spacing w:line="240" w:lineRule="auto"/>
                    <w:jc w:val="both"/>
                  </w:pPr>
                  <w:r w:rsidRPr="7E7F7C58">
                    <w:t>Leap frog to fourth industrial revolution, creating technology parks (biotechnology, nano technology) so industries can learn from these demo sites and adopt into their businesses</w:t>
                  </w:r>
                </w:p>
              </w:tc>
            </w:tr>
          </w:tbl>
          <w:p w14:paraId="00000134" w14:textId="1AD93F6C" w:rsidR="00CF3608" w:rsidRDefault="00CF3608" w:rsidP="7E7F7C58">
            <w:pPr>
              <w:spacing w:after="0" w:line="240" w:lineRule="auto"/>
            </w:pPr>
          </w:p>
          <w:tbl>
            <w:tblPr>
              <w:tblW w:w="9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
              <w:gridCol w:w="8805"/>
            </w:tblGrid>
            <w:tr w:rsidR="00CF3608" w14:paraId="6F9D7775" w14:textId="77777777">
              <w:tc>
                <w:tcPr>
                  <w:tcW w:w="9232" w:type="dxa"/>
                  <w:gridSpan w:val="2"/>
                </w:tcPr>
                <w:p w14:paraId="00000135" w14:textId="77777777" w:rsidR="00CF3608" w:rsidRDefault="0027574B">
                  <w:pPr>
                    <w:spacing w:after="0" w:line="240" w:lineRule="auto"/>
                    <w:jc w:val="center"/>
                    <w:rPr>
                      <w:b/>
                    </w:rPr>
                  </w:pPr>
                  <w:r>
                    <w:rPr>
                      <w:b/>
                    </w:rPr>
                    <w:t>How can we create better performing supply chains?</w:t>
                  </w:r>
                </w:p>
              </w:tc>
            </w:tr>
            <w:tr w:rsidR="00CF3608" w14:paraId="06FCA6A3" w14:textId="77777777">
              <w:tc>
                <w:tcPr>
                  <w:tcW w:w="427" w:type="dxa"/>
                </w:tcPr>
                <w:p w14:paraId="00000137" w14:textId="59E6EC14" w:rsidR="00CF3608" w:rsidRDefault="00356980">
                  <w:pPr>
                    <w:spacing w:after="0" w:line="240" w:lineRule="auto"/>
                    <w:jc w:val="both"/>
                  </w:pPr>
                  <w:r>
                    <w:t xml:space="preserve"> 1</w:t>
                  </w:r>
                </w:p>
              </w:tc>
              <w:tc>
                <w:tcPr>
                  <w:tcW w:w="8805" w:type="dxa"/>
                </w:tcPr>
                <w:p w14:paraId="00000138" w14:textId="456DBC8A" w:rsidR="00CF3608" w:rsidRDefault="7E7F7C58">
                  <w:pPr>
                    <w:spacing w:after="0" w:line="240" w:lineRule="auto"/>
                    <w:jc w:val="both"/>
                  </w:pPr>
                  <w:r>
                    <w:t xml:space="preserve">Better integration of money market, capital market and insurance to provide finance for development </w:t>
                  </w:r>
                </w:p>
              </w:tc>
            </w:tr>
            <w:tr w:rsidR="00CF3608" w14:paraId="25917AAE" w14:textId="77777777">
              <w:tc>
                <w:tcPr>
                  <w:tcW w:w="427" w:type="dxa"/>
                </w:tcPr>
                <w:p w14:paraId="00000139" w14:textId="743474B5" w:rsidR="00CF3608" w:rsidRDefault="00356980">
                  <w:pPr>
                    <w:spacing w:after="0" w:line="240" w:lineRule="auto"/>
                    <w:jc w:val="both"/>
                  </w:pPr>
                  <w:r>
                    <w:t xml:space="preserve"> 2</w:t>
                  </w:r>
                </w:p>
              </w:tc>
              <w:tc>
                <w:tcPr>
                  <w:tcW w:w="8805" w:type="dxa"/>
                </w:tcPr>
                <w:p w14:paraId="0000013A" w14:textId="7B5632C6" w:rsidR="00CF3608" w:rsidRDefault="7E7F7C58">
                  <w:pPr>
                    <w:spacing w:after="0" w:line="240" w:lineRule="auto"/>
                    <w:jc w:val="both"/>
                  </w:pPr>
                  <w:r>
                    <w:t>Diversification of supply chains to be more resilient rather than relying on a few</w:t>
                  </w:r>
                </w:p>
              </w:tc>
            </w:tr>
            <w:tr w:rsidR="00CF3608" w14:paraId="591C3947" w14:textId="77777777">
              <w:tc>
                <w:tcPr>
                  <w:tcW w:w="427" w:type="dxa"/>
                </w:tcPr>
                <w:p w14:paraId="0000013B" w14:textId="6C1E6E9E" w:rsidR="00CF3608" w:rsidRDefault="00356980">
                  <w:pPr>
                    <w:spacing w:after="0" w:line="240" w:lineRule="auto"/>
                    <w:jc w:val="both"/>
                  </w:pPr>
                  <w:r>
                    <w:t xml:space="preserve"> 3</w:t>
                  </w:r>
                </w:p>
              </w:tc>
              <w:tc>
                <w:tcPr>
                  <w:tcW w:w="8805" w:type="dxa"/>
                </w:tcPr>
                <w:p w14:paraId="0000013C" w14:textId="7D9D1258" w:rsidR="00CF3608" w:rsidRDefault="7E7F7C58">
                  <w:pPr>
                    <w:spacing w:after="0" w:line="240" w:lineRule="auto"/>
                    <w:jc w:val="both"/>
                  </w:pPr>
                  <w:r>
                    <w:t>Open platforms for information sharing (</w:t>
                  </w:r>
                  <w:r w:rsidR="00356980">
                    <w:t>e.g.</w:t>
                  </w:r>
                  <w:r>
                    <w:t xml:space="preserve">: using block chain technology) for better traceability and impact measurements </w:t>
                  </w:r>
                </w:p>
              </w:tc>
            </w:tr>
          </w:tbl>
          <w:p w14:paraId="00000141" w14:textId="77777777" w:rsidR="00CF3608" w:rsidRDefault="0027574B">
            <w:pPr>
              <w:spacing w:after="0" w:line="240" w:lineRule="auto"/>
              <w:jc w:val="both"/>
            </w:pPr>
            <w:r>
              <w:t xml:space="preserve"> </w:t>
            </w:r>
          </w:p>
          <w:p w14:paraId="00000142" w14:textId="77777777" w:rsidR="00CF3608" w:rsidRDefault="00CF3608">
            <w:pPr>
              <w:spacing w:after="0" w:line="240" w:lineRule="auto"/>
              <w:jc w:val="both"/>
            </w:pPr>
          </w:p>
          <w:tbl>
            <w:tblPr>
              <w:tblW w:w="9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
              <w:gridCol w:w="8805"/>
            </w:tblGrid>
            <w:tr w:rsidR="00CF3608" w14:paraId="3ABF7F3E" w14:textId="77777777" w:rsidTr="244BBA6B">
              <w:tc>
                <w:tcPr>
                  <w:tcW w:w="9232" w:type="dxa"/>
                  <w:gridSpan w:val="2"/>
                </w:tcPr>
                <w:p w14:paraId="00000143" w14:textId="16039594" w:rsidR="00CF3608" w:rsidRDefault="0027574B" w:rsidP="0E7E6F6D">
                  <w:pPr>
                    <w:spacing w:after="0" w:line="240" w:lineRule="auto"/>
                    <w:jc w:val="center"/>
                    <w:rPr>
                      <w:b/>
                    </w:rPr>
                  </w:pPr>
                  <w:r>
                    <w:rPr>
                      <w:b/>
                    </w:rPr>
                    <w:t xml:space="preserve">Which industrial sectors are most critical? </w:t>
                  </w:r>
                  <w:r w:rsidRPr="0E7E6F6D">
                    <w:rPr>
                      <w:b/>
                      <w:bCs/>
                    </w:rPr>
                    <w:t>And ratitionale for selecting these sectors</w:t>
                  </w:r>
                </w:p>
              </w:tc>
            </w:tr>
            <w:tr w:rsidR="00CF3608" w14:paraId="5F813BE6" w14:textId="77777777" w:rsidTr="244BBA6B">
              <w:tc>
                <w:tcPr>
                  <w:tcW w:w="427" w:type="dxa"/>
                </w:tcPr>
                <w:p w14:paraId="00000145" w14:textId="64091CBB" w:rsidR="00CF3608" w:rsidRDefault="00356980">
                  <w:pPr>
                    <w:spacing w:after="0" w:line="240" w:lineRule="auto"/>
                    <w:jc w:val="both"/>
                  </w:pPr>
                  <w:r>
                    <w:t xml:space="preserve"> 1</w:t>
                  </w:r>
                </w:p>
              </w:tc>
              <w:tc>
                <w:tcPr>
                  <w:tcW w:w="8805" w:type="dxa"/>
                </w:tcPr>
                <w:p w14:paraId="00000146" w14:textId="5D75AA9F" w:rsidR="00CF3608" w:rsidRDefault="7E7F7C58">
                  <w:pPr>
                    <w:spacing w:after="0" w:line="240" w:lineRule="auto"/>
                    <w:jc w:val="both"/>
                  </w:pPr>
                  <w:r>
                    <w:t>Logistics could be significantly improved and could be leveraged given strategic geographical positioning – one of the most pollution heavy industries, need to enhance vehicle efficiency, reduce carbon footprint</w:t>
                  </w:r>
                </w:p>
              </w:tc>
            </w:tr>
            <w:tr w:rsidR="00CF3608" w14:paraId="7BE3C03E" w14:textId="77777777" w:rsidTr="244BBA6B">
              <w:tc>
                <w:tcPr>
                  <w:tcW w:w="427" w:type="dxa"/>
                </w:tcPr>
                <w:p w14:paraId="00000147" w14:textId="332FB9C2" w:rsidR="00CF3608" w:rsidRDefault="00356980">
                  <w:pPr>
                    <w:spacing w:after="0" w:line="240" w:lineRule="auto"/>
                    <w:jc w:val="both"/>
                  </w:pPr>
                  <w:r>
                    <w:t xml:space="preserve"> 2</w:t>
                  </w:r>
                </w:p>
              </w:tc>
              <w:tc>
                <w:tcPr>
                  <w:tcW w:w="8805" w:type="dxa"/>
                </w:tcPr>
                <w:p w14:paraId="00000148" w14:textId="53E4E011" w:rsidR="00CF3608" w:rsidRDefault="7E7F7C58">
                  <w:pPr>
                    <w:spacing w:after="0" w:line="240" w:lineRule="auto"/>
                    <w:jc w:val="both"/>
                  </w:pPr>
                  <w:r>
                    <w:t>Food sector – enhance food security</w:t>
                  </w:r>
                </w:p>
              </w:tc>
            </w:tr>
            <w:tr w:rsidR="00CF3608" w14:paraId="6B52F49F" w14:textId="77777777" w:rsidTr="244BBA6B">
              <w:trPr>
                <w:trHeight w:val="58"/>
              </w:trPr>
              <w:tc>
                <w:tcPr>
                  <w:tcW w:w="427" w:type="dxa"/>
                </w:tcPr>
                <w:p w14:paraId="00000149" w14:textId="23410AEE" w:rsidR="00CF3608" w:rsidRDefault="00356980">
                  <w:pPr>
                    <w:spacing w:after="0" w:line="240" w:lineRule="auto"/>
                    <w:jc w:val="both"/>
                  </w:pPr>
                  <w:r>
                    <w:t xml:space="preserve"> 3</w:t>
                  </w:r>
                </w:p>
              </w:tc>
              <w:tc>
                <w:tcPr>
                  <w:tcW w:w="8805" w:type="dxa"/>
                </w:tcPr>
                <w:p w14:paraId="0000014A" w14:textId="32F7B1F5" w:rsidR="00CF3608" w:rsidRDefault="7E7F7C58">
                  <w:pPr>
                    <w:spacing w:after="0" w:line="240" w:lineRule="auto"/>
                    <w:jc w:val="both"/>
                  </w:pPr>
                  <w:r>
                    <w:t>ICT industry – supportive towards all other sectors, crosscutting technology</w:t>
                  </w:r>
                </w:p>
              </w:tc>
            </w:tr>
          </w:tbl>
          <w:p w14:paraId="7EA224F7" w14:textId="7BF9A86D" w:rsidR="00CF3608" w:rsidRDefault="00CF3608" w:rsidP="244BBA6B">
            <w:pPr>
              <w:spacing w:after="0" w:line="240" w:lineRule="auto"/>
              <w:jc w:val="both"/>
              <w:rPr>
                <w:b/>
                <w:bCs/>
              </w:rPr>
            </w:pPr>
          </w:p>
          <w:p w14:paraId="00000157" w14:textId="3FA9A98A" w:rsidR="00CF3608" w:rsidRDefault="1E5D1879" w:rsidP="244BBA6B">
            <w:pPr>
              <w:spacing w:after="0" w:line="240" w:lineRule="auto"/>
              <w:jc w:val="both"/>
              <w:rPr>
                <w:b/>
                <w:bCs/>
              </w:rPr>
            </w:pPr>
            <w:r w:rsidRPr="244BBA6B">
              <w:rPr>
                <w:b/>
                <w:bCs/>
              </w:rPr>
              <w:t>Sug</w:t>
            </w:r>
            <w:r w:rsidR="244BBA6B" w:rsidRPr="244BBA6B">
              <w:rPr>
                <w:b/>
                <w:bCs/>
              </w:rPr>
              <w:t xml:space="preserve">gestion – </w:t>
            </w:r>
            <w:r w:rsidR="244BBA6B">
              <w:t xml:space="preserve">Environment and Social Management systems should be promoted to interconnectedly assess the business impact on society and environment as a way to classify and risk profile business propositions and thereby, help business to mitigate identified risks. This will serve as a mechanism to filter risk with the system acting as a middle between the bank and borrower and also acting as a knowledge repository to build capacity and enhance awareness towards achieving goals. </w:t>
            </w:r>
          </w:p>
          <w:p w14:paraId="5F72B915" w14:textId="4E4275FC" w:rsidR="00CF3608" w:rsidRDefault="00CF3608" w:rsidP="244BBA6B">
            <w:pPr>
              <w:spacing w:before="280" w:after="0" w:line="240" w:lineRule="auto"/>
              <w:jc w:val="both"/>
            </w:pPr>
          </w:p>
          <w:p w14:paraId="00000158" w14:textId="77777777" w:rsidR="00CF3608" w:rsidRDefault="0027574B" w:rsidP="244BBA6B">
            <w:pPr>
              <w:spacing w:before="280" w:after="0" w:line="240" w:lineRule="auto"/>
              <w:jc w:val="both"/>
              <w:rPr>
                <w:b/>
                <w:bCs/>
              </w:rPr>
            </w:pPr>
            <w:r>
              <w:rPr>
                <w:shd w:val="clear" w:color="auto" w:fill="D5DCE4"/>
              </w:rPr>
              <w:t>GQ5</w:t>
            </w:r>
            <w:r>
              <w:t xml:space="preserve"> – </w:t>
            </w:r>
          </w:p>
          <w:tbl>
            <w:tblPr>
              <w:tblW w:w="92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511"/>
              <w:gridCol w:w="5367"/>
              <w:gridCol w:w="2354"/>
            </w:tblGrid>
            <w:tr w:rsidR="00CF3608" w14:paraId="788C71FE" w14:textId="77777777" w:rsidTr="7E7F7C58">
              <w:tc>
                <w:tcPr>
                  <w:tcW w:w="1511" w:type="dxa"/>
                </w:tcPr>
                <w:p w14:paraId="00000159" w14:textId="77777777" w:rsidR="00CF3608" w:rsidRDefault="0027574B">
                  <w:pPr>
                    <w:spacing w:after="0" w:line="240" w:lineRule="auto"/>
                    <w:jc w:val="center"/>
                    <w:rPr>
                      <w:b/>
                    </w:rPr>
                  </w:pPr>
                  <w:r>
                    <w:rPr>
                      <w:b/>
                    </w:rPr>
                    <w:t>Commitments</w:t>
                  </w:r>
                </w:p>
              </w:tc>
              <w:tc>
                <w:tcPr>
                  <w:tcW w:w="5367" w:type="dxa"/>
                </w:tcPr>
                <w:p w14:paraId="0000015A" w14:textId="77777777" w:rsidR="00CF3608" w:rsidRDefault="0027574B">
                  <w:pPr>
                    <w:spacing w:after="0" w:line="240" w:lineRule="auto"/>
                    <w:jc w:val="center"/>
                    <w:rPr>
                      <w:b/>
                    </w:rPr>
                  </w:pPr>
                  <w:r>
                    <w:rPr>
                      <w:b/>
                    </w:rPr>
                    <w:t>Key industry sectors</w:t>
                  </w:r>
                </w:p>
              </w:tc>
              <w:tc>
                <w:tcPr>
                  <w:tcW w:w="2354" w:type="dxa"/>
                </w:tcPr>
                <w:p w14:paraId="0000015B" w14:textId="77777777" w:rsidR="00CF3608" w:rsidRDefault="0027574B">
                  <w:pPr>
                    <w:spacing w:after="0" w:line="240" w:lineRule="auto"/>
                    <w:jc w:val="center"/>
                    <w:rPr>
                      <w:b/>
                    </w:rPr>
                  </w:pPr>
                  <w:r>
                    <w:rPr>
                      <w:b/>
                    </w:rPr>
                    <w:t>Finance and investment institutions</w:t>
                  </w:r>
                </w:p>
              </w:tc>
            </w:tr>
            <w:tr w:rsidR="00CF3608" w14:paraId="3EFE13A9" w14:textId="77777777" w:rsidTr="7E7F7C58">
              <w:tc>
                <w:tcPr>
                  <w:tcW w:w="1511" w:type="dxa"/>
                </w:tcPr>
                <w:p w14:paraId="0000015C" w14:textId="4387C43C" w:rsidR="00CF3608" w:rsidRDefault="00356980">
                  <w:pPr>
                    <w:spacing w:after="0" w:line="240" w:lineRule="auto"/>
                    <w:jc w:val="center"/>
                  </w:pPr>
                  <w:r>
                    <w:t>1</w:t>
                  </w:r>
                </w:p>
              </w:tc>
              <w:tc>
                <w:tcPr>
                  <w:tcW w:w="7721" w:type="dxa"/>
                  <w:gridSpan w:val="2"/>
                </w:tcPr>
                <w:p w14:paraId="0000015D" w14:textId="37969A25" w:rsidR="00CF3608" w:rsidRDefault="7E7F7C58">
                  <w:pPr>
                    <w:spacing w:after="0" w:line="240" w:lineRule="auto"/>
                  </w:pPr>
                  <w:r>
                    <w:t>More equitable distribution of proceeds (</w:t>
                  </w:r>
                  <w:r w:rsidR="00356980">
                    <w:t>e.</w:t>
                  </w:r>
                  <w:r>
                    <w:t>g</w:t>
                  </w:r>
                  <w:r w:rsidR="00356980">
                    <w:t>.</w:t>
                  </w:r>
                  <w:r>
                    <w:t>: In the food sector, farmers realise low benefits from production so small holders are fairly compensated)</w:t>
                  </w:r>
                </w:p>
              </w:tc>
            </w:tr>
            <w:tr w:rsidR="00CF3608" w14:paraId="344513EF" w14:textId="77777777" w:rsidTr="7E7F7C58">
              <w:tc>
                <w:tcPr>
                  <w:tcW w:w="1511" w:type="dxa"/>
                </w:tcPr>
                <w:p w14:paraId="0000015F" w14:textId="4A7FFDA0" w:rsidR="00CF3608" w:rsidRDefault="00356980">
                  <w:pPr>
                    <w:spacing w:after="0" w:line="240" w:lineRule="auto"/>
                    <w:jc w:val="center"/>
                  </w:pPr>
                  <w:r>
                    <w:t>2</w:t>
                  </w:r>
                </w:p>
              </w:tc>
              <w:tc>
                <w:tcPr>
                  <w:tcW w:w="7721" w:type="dxa"/>
                  <w:gridSpan w:val="2"/>
                </w:tcPr>
                <w:p w14:paraId="00000160" w14:textId="5C407834" w:rsidR="00CF3608" w:rsidRDefault="7E7F7C58">
                  <w:pPr>
                    <w:spacing w:after="0" w:line="240" w:lineRule="auto"/>
                  </w:pPr>
                  <w:r>
                    <w:t xml:space="preserve">Impose social safeguards </w:t>
                  </w:r>
                </w:p>
              </w:tc>
            </w:tr>
          </w:tbl>
          <w:p w14:paraId="00000162" w14:textId="77777777" w:rsidR="00CF3608" w:rsidRDefault="00CF3608">
            <w:pPr>
              <w:spacing w:after="0" w:line="240" w:lineRule="auto"/>
              <w:jc w:val="both"/>
            </w:pPr>
          </w:p>
          <w:p w14:paraId="00000163" w14:textId="77777777" w:rsidR="00CF3608" w:rsidRDefault="00CF3608">
            <w:pPr>
              <w:spacing w:after="0" w:line="240" w:lineRule="auto"/>
              <w:jc w:val="both"/>
            </w:pPr>
          </w:p>
          <w:tbl>
            <w:tblPr>
              <w:tblW w:w="92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492"/>
              <w:gridCol w:w="4659"/>
              <w:gridCol w:w="3081"/>
            </w:tblGrid>
            <w:tr w:rsidR="00CF3608" w14:paraId="591A93FC" w14:textId="77777777" w:rsidTr="244BBA6B">
              <w:tc>
                <w:tcPr>
                  <w:tcW w:w="1492" w:type="dxa"/>
                </w:tcPr>
                <w:p w14:paraId="00000164" w14:textId="77777777" w:rsidR="00CF3608" w:rsidRDefault="0027574B">
                  <w:pPr>
                    <w:spacing w:after="0" w:line="240" w:lineRule="auto"/>
                    <w:jc w:val="center"/>
                    <w:rPr>
                      <w:b/>
                    </w:rPr>
                  </w:pPr>
                  <w:r>
                    <w:rPr>
                      <w:b/>
                    </w:rPr>
                    <w:t>Responsible principles</w:t>
                  </w:r>
                </w:p>
              </w:tc>
              <w:tc>
                <w:tcPr>
                  <w:tcW w:w="4659" w:type="dxa"/>
                </w:tcPr>
                <w:p w14:paraId="00000165" w14:textId="77777777" w:rsidR="00CF3608" w:rsidRDefault="0027574B">
                  <w:pPr>
                    <w:spacing w:after="0" w:line="240" w:lineRule="auto"/>
                    <w:jc w:val="center"/>
                    <w:rPr>
                      <w:b/>
                    </w:rPr>
                  </w:pPr>
                  <w:r>
                    <w:rPr>
                      <w:b/>
                    </w:rPr>
                    <w:t>Key industry sectors</w:t>
                  </w:r>
                </w:p>
              </w:tc>
              <w:tc>
                <w:tcPr>
                  <w:tcW w:w="3081" w:type="dxa"/>
                </w:tcPr>
                <w:p w14:paraId="00000166" w14:textId="77777777" w:rsidR="00CF3608" w:rsidRDefault="0027574B">
                  <w:pPr>
                    <w:spacing w:after="0" w:line="240" w:lineRule="auto"/>
                    <w:jc w:val="center"/>
                    <w:rPr>
                      <w:b/>
                    </w:rPr>
                  </w:pPr>
                  <w:r>
                    <w:rPr>
                      <w:b/>
                    </w:rPr>
                    <w:t>Finance and investment institutions</w:t>
                  </w:r>
                </w:p>
              </w:tc>
            </w:tr>
            <w:tr w:rsidR="00CF3608" w14:paraId="6BAC146B" w14:textId="77777777" w:rsidTr="244BBA6B">
              <w:tc>
                <w:tcPr>
                  <w:tcW w:w="1492" w:type="dxa"/>
                </w:tcPr>
                <w:p w14:paraId="00000167" w14:textId="2B31B612" w:rsidR="00CF3608" w:rsidRDefault="00356980">
                  <w:pPr>
                    <w:spacing w:after="0" w:line="240" w:lineRule="auto"/>
                    <w:jc w:val="center"/>
                  </w:pPr>
                  <w:r>
                    <w:t>1</w:t>
                  </w:r>
                </w:p>
              </w:tc>
              <w:tc>
                <w:tcPr>
                  <w:tcW w:w="7740" w:type="dxa"/>
                  <w:gridSpan w:val="2"/>
                </w:tcPr>
                <w:p w14:paraId="00000168" w14:textId="5ABB0F95" w:rsidR="00CF3608" w:rsidRDefault="7E7F7C58">
                  <w:pPr>
                    <w:spacing w:after="0" w:line="240" w:lineRule="auto"/>
                  </w:pPr>
                  <w:r>
                    <w:t>Train value chain actors to be more resilient to shocks</w:t>
                  </w:r>
                </w:p>
              </w:tc>
            </w:tr>
            <w:tr w:rsidR="7E7F7C58" w14:paraId="5C5C5424" w14:textId="77777777" w:rsidTr="244BBA6B">
              <w:tc>
                <w:tcPr>
                  <w:tcW w:w="1492" w:type="dxa"/>
                </w:tcPr>
                <w:p w14:paraId="390E8290" w14:textId="2D22AD4D" w:rsidR="7E7F7C58" w:rsidRDefault="00356980" w:rsidP="7E7F7C58">
                  <w:pPr>
                    <w:spacing w:line="240" w:lineRule="auto"/>
                    <w:jc w:val="center"/>
                  </w:pPr>
                  <w:r>
                    <w:t>2</w:t>
                  </w:r>
                </w:p>
              </w:tc>
              <w:tc>
                <w:tcPr>
                  <w:tcW w:w="7740" w:type="dxa"/>
                  <w:gridSpan w:val="2"/>
                </w:tcPr>
                <w:p w14:paraId="51FD98D2" w14:textId="6F204A4D" w:rsidR="7E7F7C58" w:rsidRDefault="7E7F7C58" w:rsidP="7E7F7C58">
                  <w:pPr>
                    <w:spacing w:line="240" w:lineRule="auto"/>
                  </w:pPr>
                  <w:r w:rsidRPr="7E7F7C58">
                    <w:t>Making available capital and affordable payment terms for industry through innovations</w:t>
                  </w:r>
                </w:p>
              </w:tc>
            </w:tr>
          </w:tbl>
          <w:p w14:paraId="68F28957" w14:textId="46455D9C" w:rsidR="7E7F7C58" w:rsidRDefault="7E7F7C58" w:rsidP="7E7F7C58"/>
          <w:p w14:paraId="0000016B" w14:textId="77777777" w:rsidR="00CF3608" w:rsidRDefault="0027574B">
            <w:pPr>
              <w:spacing w:before="280" w:after="280" w:line="240" w:lineRule="auto"/>
              <w:jc w:val="both"/>
            </w:pPr>
            <w:r>
              <w:rPr>
                <w:shd w:val="clear" w:color="auto" w:fill="D5DCE4"/>
              </w:rPr>
              <w:t>GQ6</w:t>
            </w:r>
            <w:r>
              <w:t xml:space="preserve"> – </w:t>
            </w:r>
          </w:p>
          <w:tbl>
            <w:tblPr>
              <w:tblW w:w="9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
              <w:gridCol w:w="8725"/>
            </w:tblGrid>
            <w:tr w:rsidR="00CF3608" w14:paraId="43983FF6" w14:textId="77777777">
              <w:tc>
                <w:tcPr>
                  <w:tcW w:w="502" w:type="dxa"/>
                </w:tcPr>
                <w:p w14:paraId="0000016C" w14:textId="77777777" w:rsidR="00CF3608" w:rsidRDefault="00CF3608">
                  <w:pPr>
                    <w:spacing w:line="240" w:lineRule="auto"/>
                    <w:jc w:val="both"/>
                  </w:pPr>
                </w:p>
              </w:tc>
              <w:tc>
                <w:tcPr>
                  <w:tcW w:w="8725" w:type="dxa"/>
                </w:tcPr>
                <w:p w14:paraId="0000016D" w14:textId="77777777" w:rsidR="00CF3608" w:rsidRDefault="0027574B">
                  <w:pPr>
                    <w:spacing w:line="240" w:lineRule="auto"/>
                    <w:jc w:val="center"/>
                    <w:rPr>
                      <w:b/>
                    </w:rPr>
                  </w:pPr>
                  <w:r>
                    <w:rPr>
                      <w:b/>
                    </w:rPr>
                    <w:t>What are the decent green jobs of the future?</w:t>
                  </w:r>
                </w:p>
              </w:tc>
            </w:tr>
            <w:tr w:rsidR="00CF3608" w14:paraId="42DA9A35" w14:textId="77777777">
              <w:tc>
                <w:tcPr>
                  <w:tcW w:w="502" w:type="dxa"/>
                </w:tcPr>
                <w:p w14:paraId="0000016E" w14:textId="6365B3AB" w:rsidR="00CF3608" w:rsidRDefault="00C32A59">
                  <w:pPr>
                    <w:spacing w:line="240" w:lineRule="auto"/>
                    <w:jc w:val="center"/>
                  </w:pPr>
                  <w:r>
                    <w:t>1</w:t>
                  </w:r>
                </w:p>
              </w:tc>
              <w:tc>
                <w:tcPr>
                  <w:tcW w:w="8725" w:type="dxa"/>
                </w:tcPr>
                <w:p w14:paraId="0000016F" w14:textId="29E1FE15" w:rsidR="00CF3608" w:rsidRDefault="7E7F7C58">
                  <w:pPr>
                    <w:spacing w:line="240" w:lineRule="auto"/>
                    <w:jc w:val="both"/>
                  </w:pPr>
                  <w:r>
                    <w:t xml:space="preserve">ICT sector especially for sustainable development </w:t>
                  </w:r>
                </w:p>
              </w:tc>
            </w:tr>
            <w:tr w:rsidR="00CF3608" w14:paraId="575AB4ED" w14:textId="77777777">
              <w:tc>
                <w:tcPr>
                  <w:tcW w:w="502" w:type="dxa"/>
                </w:tcPr>
                <w:p w14:paraId="00000170" w14:textId="4FAA8874" w:rsidR="00CF3608" w:rsidRDefault="00C32A59">
                  <w:pPr>
                    <w:spacing w:line="240" w:lineRule="auto"/>
                    <w:jc w:val="center"/>
                  </w:pPr>
                  <w:r>
                    <w:t>2</w:t>
                  </w:r>
                </w:p>
              </w:tc>
              <w:tc>
                <w:tcPr>
                  <w:tcW w:w="8725" w:type="dxa"/>
                </w:tcPr>
                <w:p w14:paraId="00000171" w14:textId="4D4C498C" w:rsidR="00CF3608" w:rsidRDefault="7E7F7C58">
                  <w:pPr>
                    <w:spacing w:line="240" w:lineRule="auto"/>
                    <w:jc w:val="both"/>
                  </w:pPr>
                  <w:r>
                    <w:t>Renewable energy sector (supply – power generation as well as demand side – e-mobility)</w:t>
                  </w:r>
                </w:p>
              </w:tc>
            </w:tr>
            <w:tr w:rsidR="00CF3608" w14:paraId="4DDBC17D" w14:textId="77777777">
              <w:tc>
                <w:tcPr>
                  <w:tcW w:w="502" w:type="dxa"/>
                </w:tcPr>
                <w:p w14:paraId="00000172" w14:textId="5C41A21B" w:rsidR="00CF3608" w:rsidRDefault="00C32A59">
                  <w:pPr>
                    <w:spacing w:line="240" w:lineRule="auto"/>
                    <w:jc w:val="center"/>
                  </w:pPr>
                  <w:r>
                    <w:t>3</w:t>
                  </w:r>
                </w:p>
              </w:tc>
              <w:tc>
                <w:tcPr>
                  <w:tcW w:w="8725" w:type="dxa"/>
                </w:tcPr>
                <w:p w14:paraId="00000173" w14:textId="033C526B" w:rsidR="00CF3608" w:rsidRDefault="7E7F7C58">
                  <w:pPr>
                    <w:spacing w:line="240" w:lineRule="auto"/>
                    <w:jc w:val="both"/>
                  </w:pPr>
                  <w:r>
                    <w:t>4IR</w:t>
                  </w:r>
                </w:p>
              </w:tc>
            </w:tr>
          </w:tbl>
          <w:p w14:paraId="00000174" w14:textId="77777777" w:rsidR="00CF3608" w:rsidRDefault="00CF3608">
            <w:pPr>
              <w:spacing w:after="0" w:line="240" w:lineRule="auto"/>
              <w:jc w:val="both"/>
              <w:rPr>
                <w:b/>
              </w:rPr>
            </w:pPr>
          </w:p>
          <w:p w14:paraId="00000175" w14:textId="77777777" w:rsidR="00CF3608" w:rsidRDefault="00CF3608">
            <w:pPr>
              <w:spacing w:after="0" w:line="240" w:lineRule="auto"/>
              <w:jc w:val="both"/>
            </w:pPr>
          </w:p>
          <w:tbl>
            <w:tblPr>
              <w:tblW w:w="9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3"/>
              <w:gridCol w:w="2872"/>
              <w:gridCol w:w="2790"/>
              <w:gridCol w:w="2667"/>
            </w:tblGrid>
            <w:tr w:rsidR="00CF3608" w14:paraId="029AA6A4" w14:textId="77777777">
              <w:tc>
                <w:tcPr>
                  <w:tcW w:w="903" w:type="dxa"/>
                </w:tcPr>
                <w:p w14:paraId="00000176" w14:textId="77777777" w:rsidR="00CF3608" w:rsidRDefault="0027574B">
                  <w:pPr>
                    <w:spacing w:line="240" w:lineRule="auto"/>
                    <w:jc w:val="center"/>
                    <w:rPr>
                      <w:b/>
                    </w:rPr>
                  </w:pPr>
                  <w:r>
                    <w:rPr>
                      <w:b/>
                    </w:rPr>
                    <w:t xml:space="preserve">New skills needed </w:t>
                  </w:r>
                </w:p>
              </w:tc>
              <w:tc>
                <w:tcPr>
                  <w:tcW w:w="2872" w:type="dxa"/>
                </w:tcPr>
                <w:p w14:paraId="00000177" w14:textId="77777777" w:rsidR="00CF3608" w:rsidRDefault="0027574B">
                  <w:pPr>
                    <w:spacing w:line="240" w:lineRule="auto"/>
                    <w:jc w:val="center"/>
                    <w:rPr>
                      <w:b/>
                    </w:rPr>
                  </w:pPr>
                  <w:r>
                    <w:rPr>
                      <w:b/>
                    </w:rPr>
                    <w:t>Business</w:t>
                  </w:r>
                </w:p>
              </w:tc>
              <w:tc>
                <w:tcPr>
                  <w:tcW w:w="2790" w:type="dxa"/>
                </w:tcPr>
                <w:p w14:paraId="00000178" w14:textId="77777777" w:rsidR="00CF3608" w:rsidRDefault="0027574B">
                  <w:pPr>
                    <w:spacing w:line="240" w:lineRule="auto"/>
                    <w:jc w:val="center"/>
                    <w:rPr>
                      <w:b/>
                    </w:rPr>
                  </w:pPr>
                  <w:r>
                    <w:rPr>
                      <w:b/>
                    </w:rPr>
                    <w:t>Government</w:t>
                  </w:r>
                </w:p>
              </w:tc>
              <w:tc>
                <w:tcPr>
                  <w:tcW w:w="2667" w:type="dxa"/>
                </w:tcPr>
                <w:p w14:paraId="00000179" w14:textId="77777777" w:rsidR="00CF3608" w:rsidRDefault="0027574B">
                  <w:pPr>
                    <w:spacing w:line="240" w:lineRule="auto"/>
                    <w:jc w:val="center"/>
                    <w:rPr>
                      <w:b/>
                    </w:rPr>
                  </w:pPr>
                  <w:r>
                    <w:rPr>
                      <w:b/>
                    </w:rPr>
                    <w:t xml:space="preserve">Academia </w:t>
                  </w:r>
                </w:p>
              </w:tc>
            </w:tr>
            <w:tr w:rsidR="00CF3608" w14:paraId="01F786F9" w14:textId="77777777">
              <w:tc>
                <w:tcPr>
                  <w:tcW w:w="903" w:type="dxa"/>
                </w:tcPr>
                <w:p w14:paraId="0000017A" w14:textId="5CF4C916" w:rsidR="00CF3608" w:rsidRDefault="00C32A59">
                  <w:pPr>
                    <w:spacing w:line="240" w:lineRule="auto"/>
                    <w:jc w:val="center"/>
                  </w:pPr>
                  <w:r>
                    <w:t>1</w:t>
                  </w:r>
                </w:p>
              </w:tc>
              <w:tc>
                <w:tcPr>
                  <w:tcW w:w="8329" w:type="dxa"/>
                  <w:gridSpan w:val="3"/>
                </w:tcPr>
                <w:p w14:paraId="0000017B" w14:textId="4A520845" w:rsidR="00CF3608" w:rsidRDefault="7E7F7C58">
                  <w:pPr>
                    <w:spacing w:line="240" w:lineRule="auto"/>
                  </w:pPr>
                  <w:r>
                    <w:t>Technical skills for ICT and 4IR which can be applied by labour force to create innovations</w:t>
                  </w:r>
                </w:p>
              </w:tc>
            </w:tr>
            <w:tr w:rsidR="00CF3608" w14:paraId="1001A414" w14:textId="77777777">
              <w:tc>
                <w:tcPr>
                  <w:tcW w:w="903" w:type="dxa"/>
                </w:tcPr>
                <w:p w14:paraId="0000017E" w14:textId="35D344AF" w:rsidR="00CF3608" w:rsidRDefault="00C32A59">
                  <w:pPr>
                    <w:spacing w:line="240" w:lineRule="auto"/>
                    <w:jc w:val="center"/>
                  </w:pPr>
                  <w:r>
                    <w:t>2</w:t>
                  </w:r>
                </w:p>
              </w:tc>
              <w:tc>
                <w:tcPr>
                  <w:tcW w:w="8329" w:type="dxa"/>
                  <w:gridSpan w:val="3"/>
                </w:tcPr>
                <w:p w14:paraId="0000017F" w14:textId="17D9F37E" w:rsidR="00CF3608" w:rsidRDefault="7E7F7C58">
                  <w:pPr>
                    <w:spacing w:line="240" w:lineRule="auto"/>
                  </w:pPr>
                  <w:r>
                    <w:t>Development of people skills</w:t>
                  </w:r>
                </w:p>
              </w:tc>
            </w:tr>
          </w:tbl>
          <w:p w14:paraId="0000018A" w14:textId="77777777" w:rsidR="00CF3608" w:rsidRDefault="0027574B">
            <w:pPr>
              <w:shd w:val="clear" w:color="auto" w:fill="D5DCE4"/>
              <w:spacing w:before="280" w:after="280" w:line="240" w:lineRule="auto"/>
              <w:jc w:val="both"/>
            </w:pPr>
            <w:r>
              <w:t>Meeting specific question -</w:t>
            </w:r>
          </w:p>
          <w:tbl>
            <w:tblPr>
              <w:tblW w:w="92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27"/>
              <w:gridCol w:w="8805"/>
            </w:tblGrid>
            <w:tr w:rsidR="00CF3608" w14:paraId="2A9C3B8C" w14:textId="77777777" w:rsidTr="7E7F7C58">
              <w:tc>
                <w:tcPr>
                  <w:tcW w:w="9232" w:type="dxa"/>
                  <w:gridSpan w:val="2"/>
                </w:tcPr>
                <w:p w14:paraId="0000018B" w14:textId="77777777" w:rsidR="00CF3608" w:rsidRDefault="0027574B">
                  <w:pPr>
                    <w:spacing w:after="0" w:line="240" w:lineRule="auto"/>
                    <w:jc w:val="center"/>
                    <w:rPr>
                      <w:b/>
                    </w:rPr>
                  </w:pPr>
                  <w:r>
                    <w:rPr>
                      <w:b/>
                    </w:rPr>
                    <w:t>What kind of follow-up activities would you like to see?</w:t>
                  </w:r>
                </w:p>
              </w:tc>
            </w:tr>
            <w:tr w:rsidR="00CF3608" w14:paraId="46A53071" w14:textId="77777777" w:rsidTr="7E7F7C58">
              <w:tc>
                <w:tcPr>
                  <w:tcW w:w="427" w:type="dxa"/>
                </w:tcPr>
                <w:p w14:paraId="0000018D" w14:textId="42D4EEE3" w:rsidR="00CF3608" w:rsidRDefault="005E798F">
                  <w:pPr>
                    <w:spacing w:after="0" w:line="240" w:lineRule="auto"/>
                    <w:jc w:val="both"/>
                  </w:pPr>
                  <w:r>
                    <w:t xml:space="preserve"> 1</w:t>
                  </w:r>
                </w:p>
              </w:tc>
              <w:tc>
                <w:tcPr>
                  <w:tcW w:w="8805" w:type="dxa"/>
                </w:tcPr>
                <w:p w14:paraId="0000018E" w14:textId="360FCD59" w:rsidR="00CF3608" w:rsidRDefault="7E7F7C58">
                  <w:pPr>
                    <w:spacing w:after="0" w:line="240" w:lineRule="auto"/>
                    <w:jc w:val="both"/>
                  </w:pPr>
                  <w:r>
                    <w:t>Action orientation – continue action-oriented engagement (annually or bi-annually)</w:t>
                  </w:r>
                </w:p>
              </w:tc>
            </w:tr>
            <w:tr w:rsidR="00CF3608" w14:paraId="4A403CF0" w14:textId="77777777" w:rsidTr="7E7F7C58">
              <w:tc>
                <w:tcPr>
                  <w:tcW w:w="427" w:type="dxa"/>
                </w:tcPr>
                <w:p w14:paraId="0000018F" w14:textId="2D5738C3" w:rsidR="00CF3608" w:rsidRDefault="005E798F">
                  <w:pPr>
                    <w:spacing w:after="0" w:line="240" w:lineRule="auto"/>
                    <w:jc w:val="both"/>
                  </w:pPr>
                  <w:r>
                    <w:t xml:space="preserve"> 2</w:t>
                  </w:r>
                </w:p>
              </w:tc>
              <w:tc>
                <w:tcPr>
                  <w:tcW w:w="8805" w:type="dxa"/>
                </w:tcPr>
                <w:p w14:paraId="00000190" w14:textId="3D71E7A5" w:rsidR="00CF3608" w:rsidRDefault="7E7F7C58">
                  <w:pPr>
                    <w:spacing w:after="0" w:line="240" w:lineRule="auto"/>
                    <w:jc w:val="both"/>
                  </w:pPr>
                  <w:r>
                    <w:t>Share the outcomes with all stakeholders</w:t>
                  </w:r>
                </w:p>
              </w:tc>
            </w:tr>
            <w:tr w:rsidR="7E7F7C58" w14:paraId="1D94DF2B" w14:textId="77777777" w:rsidTr="7E7F7C58">
              <w:tc>
                <w:tcPr>
                  <w:tcW w:w="427" w:type="dxa"/>
                </w:tcPr>
                <w:p w14:paraId="03961685" w14:textId="51E7E4C0" w:rsidR="7E7F7C58" w:rsidRDefault="00DD0990" w:rsidP="7E7F7C58">
                  <w:pPr>
                    <w:spacing w:line="240" w:lineRule="auto"/>
                    <w:jc w:val="both"/>
                  </w:pPr>
                  <w:r>
                    <w:t xml:space="preserve"> 3</w:t>
                  </w:r>
                </w:p>
              </w:tc>
              <w:tc>
                <w:tcPr>
                  <w:tcW w:w="8805" w:type="dxa"/>
                </w:tcPr>
                <w:p w14:paraId="69902E54" w14:textId="12427F9E" w:rsidR="7E7F7C58" w:rsidRDefault="7E7F7C58" w:rsidP="7E7F7C58">
                  <w:pPr>
                    <w:spacing w:line="240" w:lineRule="auto"/>
                    <w:jc w:val="both"/>
                  </w:pPr>
                  <w:r w:rsidRPr="7E7F7C58">
                    <w:t>Sharing best practices and commitments of other countries</w:t>
                  </w:r>
                </w:p>
              </w:tc>
            </w:tr>
          </w:tbl>
          <w:p w14:paraId="00000191" w14:textId="77777777" w:rsidR="00CF3608" w:rsidRDefault="0027574B">
            <w:pPr>
              <w:shd w:val="clear" w:color="auto" w:fill="B4C6E7"/>
              <w:spacing w:before="280" w:after="280" w:line="240" w:lineRule="auto"/>
              <w:jc w:val="both"/>
            </w:pPr>
            <w:r>
              <w:t>Leadership Dialogue 3: Accelerating the implementation of the environmental dimension of sustainable development in the context of the decade of action and delivery for sustainable development– (assigned to Group 3)</w:t>
            </w:r>
          </w:p>
          <w:p w14:paraId="00000192" w14:textId="77777777" w:rsidR="00CF3608" w:rsidRDefault="0027574B">
            <w:pPr>
              <w:spacing w:before="280" w:after="280" w:line="240" w:lineRule="auto"/>
              <w:jc w:val="both"/>
            </w:pPr>
            <w:r>
              <w:t xml:space="preserve">Group 3 suggested the following inputs under each GQ, for which the other participants provided suggestions (see below) which were incorporated to finalize the overall inputs – </w:t>
            </w:r>
          </w:p>
          <w:p w14:paraId="00000193" w14:textId="77777777" w:rsidR="00CF3608" w:rsidRDefault="0027574B">
            <w:pPr>
              <w:spacing w:before="280" w:after="280" w:line="240" w:lineRule="auto"/>
              <w:jc w:val="both"/>
            </w:pPr>
            <w:r>
              <w:rPr>
                <w:shd w:val="clear" w:color="auto" w:fill="D5DCE4"/>
              </w:rPr>
              <w:t>GQ1</w:t>
            </w:r>
            <w:r>
              <w:t xml:space="preserve"> - </w:t>
            </w:r>
          </w:p>
          <w:tbl>
            <w:tblPr>
              <w:tblW w:w="9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
              <w:gridCol w:w="8682"/>
            </w:tblGrid>
            <w:tr w:rsidR="00CF3608" w14:paraId="1D6E8D85" w14:textId="77777777" w:rsidTr="008861A7">
              <w:tc>
                <w:tcPr>
                  <w:tcW w:w="550" w:type="dxa"/>
                </w:tcPr>
                <w:p w14:paraId="00000194" w14:textId="77777777" w:rsidR="00CF3608" w:rsidRDefault="00CF3608">
                  <w:pPr>
                    <w:spacing w:line="240" w:lineRule="auto"/>
                    <w:jc w:val="both"/>
                  </w:pPr>
                </w:p>
              </w:tc>
              <w:tc>
                <w:tcPr>
                  <w:tcW w:w="8682" w:type="dxa"/>
                </w:tcPr>
                <w:p w14:paraId="00000195" w14:textId="77777777" w:rsidR="00CF3608" w:rsidRDefault="0027574B">
                  <w:pPr>
                    <w:spacing w:line="240" w:lineRule="auto"/>
                    <w:jc w:val="center"/>
                    <w:rPr>
                      <w:b/>
                    </w:rPr>
                  </w:pPr>
                  <w:r>
                    <w:rPr>
                      <w:b/>
                    </w:rPr>
                    <w:t>What are the biggest challenges?</w:t>
                  </w:r>
                </w:p>
              </w:tc>
            </w:tr>
            <w:tr w:rsidR="00CF3608" w14:paraId="3537E1FC" w14:textId="77777777" w:rsidTr="008861A7">
              <w:tc>
                <w:tcPr>
                  <w:tcW w:w="550" w:type="dxa"/>
                </w:tcPr>
                <w:p w14:paraId="00000196" w14:textId="708F7AA6" w:rsidR="00CF3608" w:rsidRDefault="007F364C">
                  <w:pPr>
                    <w:spacing w:line="240" w:lineRule="auto"/>
                    <w:jc w:val="center"/>
                  </w:pPr>
                  <w:r>
                    <w:t>1</w:t>
                  </w:r>
                </w:p>
              </w:tc>
              <w:tc>
                <w:tcPr>
                  <w:tcW w:w="8682" w:type="dxa"/>
                </w:tcPr>
                <w:p w14:paraId="00000197" w14:textId="35561E21" w:rsidR="00CF3608" w:rsidRDefault="00E542B9">
                  <w:pPr>
                    <w:spacing w:line="240" w:lineRule="auto"/>
                    <w:jc w:val="both"/>
                  </w:pPr>
                  <w:r>
                    <w:t xml:space="preserve">Lack of </w:t>
                  </w:r>
                  <w:r w:rsidR="007C195F">
                    <w:t>poli</w:t>
                  </w:r>
                  <w:r w:rsidR="00223838">
                    <w:t>ti</w:t>
                  </w:r>
                  <w:r w:rsidR="007C195F">
                    <w:t xml:space="preserve">cal </w:t>
                  </w:r>
                  <w:r w:rsidR="006C30F7">
                    <w:t>willingness</w:t>
                  </w:r>
                  <w:r w:rsidR="007C195F">
                    <w:t xml:space="preserve"> in the governance and institutional system, leading to inconsisten</w:t>
                  </w:r>
                  <w:r w:rsidR="002358AC">
                    <w:t xml:space="preserve">cy </w:t>
                  </w:r>
                  <w:r w:rsidR="007C195F">
                    <w:t>and incohe</w:t>
                  </w:r>
                  <w:r w:rsidR="005A1F06">
                    <w:t>rence</w:t>
                  </w:r>
                </w:p>
              </w:tc>
            </w:tr>
            <w:tr w:rsidR="00CF3608" w14:paraId="3BE56301" w14:textId="77777777" w:rsidTr="008861A7">
              <w:tc>
                <w:tcPr>
                  <w:tcW w:w="550" w:type="dxa"/>
                </w:tcPr>
                <w:p w14:paraId="00000198" w14:textId="4B61235F" w:rsidR="00CF3608" w:rsidRDefault="007F364C">
                  <w:pPr>
                    <w:spacing w:line="240" w:lineRule="auto"/>
                    <w:jc w:val="center"/>
                  </w:pPr>
                  <w:r>
                    <w:t>2</w:t>
                  </w:r>
                </w:p>
              </w:tc>
              <w:tc>
                <w:tcPr>
                  <w:tcW w:w="8682" w:type="dxa"/>
                </w:tcPr>
                <w:p w14:paraId="00000199" w14:textId="06D7B1A8" w:rsidR="00CF3608" w:rsidRDefault="006C30F7">
                  <w:pPr>
                    <w:spacing w:line="240" w:lineRule="auto"/>
                    <w:jc w:val="both"/>
                  </w:pPr>
                  <w:r>
                    <w:t xml:space="preserve">Cumbersome approval </w:t>
                  </w:r>
                  <w:r w:rsidR="002575A4">
                    <w:t>process</w:t>
                  </w:r>
                  <w:r w:rsidR="001110BC">
                    <w:t xml:space="preserve"> of development projects</w:t>
                  </w:r>
                </w:p>
              </w:tc>
            </w:tr>
            <w:tr w:rsidR="00CF3608" w14:paraId="6A13EAC3" w14:textId="77777777" w:rsidTr="008861A7">
              <w:tc>
                <w:tcPr>
                  <w:tcW w:w="550" w:type="dxa"/>
                </w:tcPr>
                <w:p w14:paraId="0000019A" w14:textId="7CE080E6" w:rsidR="00CF3608" w:rsidRDefault="007F364C">
                  <w:pPr>
                    <w:spacing w:line="240" w:lineRule="auto"/>
                    <w:jc w:val="center"/>
                  </w:pPr>
                  <w:r>
                    <w:t>3</w:t>
                  </w:r>
                </w:p>
              </w:tc>
              <w:tc>
                <w:tcPr>
                  <w:tcW w:w="8682" w:type="dxa"/>
                </w:tcPr>
                <w:p w14:paraId="0000019B" w14:textId="2C97A0E1" w:rsidR="00CF3608" w:rsidRDefault="001110BC">
                  <w:pPr>
                    <w:spacing w:line="240" w:lineRule="auto"/>
                  </w:pPr>
                  <w:r>
                    <w:t>Lack of communication among all the stakeholders</w:t>
                  </w:r>
                </w:p>
              </w:tc>
            </w:tr>
            <w:tr w:rsidR="00CF3608" w14:paraId="19222D09" w14:textId="77777777" w:rsidTr="008861A7">
              <w:tc>
                <w:tcPr>
                  <w:tcW w:w="550" w:type="dxa"/>
                </w:tcPr>
                <w:p w14:paraId="0000019C" w14:textId="4BBDE912" w:rsidR="00CF3608" w:rsidRDefault="007F364C">
                  <w:pPr>
                    <w:spacing w:line="240" w:lineRule="auto"/>
                    <w:jc w:val="center"/>
                  </w:pPr>
                  <w:r>
                    <w:t>4</w:t>
                  </w:r>
                </w:p>
              </w:tc>
              <w:tc>
                <w:tcPr>
                  <w:tcW w:w="8682" w:type="dxa"/>
                </w:tcPr>
                <w:p w14:paraId="0000019D" w14:textId="2C7C7CD8" w:rsidR="00CF3608" w:rsidRDefault="002358AC">
                  <w:pPr>
                    <w:spacing w:line="240" w:lineRule="auto"/>
                  </w:pPr>
                  <w:r>
                    <w:t>Policy inconsistencies</w:t>
                  </w:r>
                  <w:r w:rsidR="00222125">
                    <w:t xml:space="preserve"> and incoherence </w:t>
                  </w:r>
                </w:p>
              </w:tc>
            </w:tr>
            <w:tr w:rsidR="00CF3608" w14:paraId="4F265EDA" w14:textId="77777777" w:rsidTr="008861A7">
              <w:tc>
                <w:tcPr>
                  <w:tcW w:w="550" w:type="dxa"/>
                </w:tcPr>
                <w:p w14:paraId="0000019E" w14:textId="43BE1B7F" w:rsidR="00CF3608" w:rsidRDefault="007F364C">
                  <w:pPr>
                    <w:spacing w:line="240" w:lineRule="auto"/>
                    <w:jc w:val="center"/>
                  </w:pPr>
                  <w:r>
                    <w:t>5</w:t>
                  </w:r>
                </w:p>
              </w:tc>
              <w:tc>
                <w:tcPr>
                  <w:tcW w:w="8682" w:type="dxa"/>
                </w:tcPr>
                <w:p w14:paraId="0000019F" w14:textId="1297976C" w:rsidR="00CF3608" w:rsidRDefault="00F91D31">
                  <w:pPr>
                    <w:spacing w:line="240" w:lineRule="auto"/>
                  </w:pPr>
                  <w:r>
                    <w:t>Lack of knowledge</w:t>
                  </w:r>
                  <w:r w:rsidR="00B92974">
                    <w:t>, particularly</w:t>
                  </w:r>
                  <w:r>
                    <w:t xml:space="preserve"> </w:t>
                  </w:r>
                  <w:r w:rsidR="00B03B81">
                    <w:t xml:space="preserve">among </w:t>
                  </w:r>
                  <w:r w:rsidR="00AA6E3B">
                    <w:t>the</w:t>
                  </w:r>
                  <w:r w:rsidR="00B92974">
                    <w:t xml:space="preserve"> general</w:t>
                  </w:r>
                  <w:r w:rsidR="00AA6E3B">
                    <w:t xml:space="preserve"> </w:t>
                  </w:r>
                  <w:r w:rsidR="00B03B81">
                    <w:t>public</w:t>
                  </w:r>
                  <w:r w:rsidR="00426817">
                    <w:t xml:space="preserve"> and lack of capacity among actors/stakeholders</w:t>
                  </w:r>
                </w:p>
              </w:tc>
            </w:tr>
            <w:tr w:rsidR="00F83EC9" w14:paraId="39FFC3E9" w14:textId="77777777" w:rsidTr="008861A7">
              <w:tc>
                <w:tcPr>
                  <w:tcW w:w="550" w:type="dxa"/>
                </w:tcPr>
                <w:p w14:paraId="72A2F400" w14:textId="240B90B2" w:rsidR="00F83EC9" w:rsidRDefault="00F83EC9">
                  <w:pPr>
                    <w:spacing w:line="240" w:lineRule="auto"/>
                    <w:jc w:val="center"/>
                  </w:pPr>
                  <w:r>
                    <w:t>6</w:t>
                  </w:r>
                </w:p>
              </w:tc>
              <w:tc>
                <w:tcPr>
                  <w:tcW w:w="8682" w:type="dxa"/>
                </w:tcPr>
                <w:p w14:paraId="7077AB9E" w14:textId="78E5AF45" w:rsidR="00F83EC9" w:rsidRDefault="00F83EC9">
                  <w:pPr>
                    <w:spacing w:line="240" w:lineRule="auto"/>
                  </w:pPr>
                  <w:r>
                    <w:t xml:space="preserve">Lack of holistic </w:t>
                  </w:r>
                  <w:r w:rsidR="00892B7D">
                    <w:t xml:space="preserve">integrated </w:t>
                  </w:r>
                  <w:r>
                    <w:t>approach</w:t>
                  </w:r>
                  <w:r w:rsidR="00FB57C8">
                    <w:t xml:space="preserve"> </w:t>
                  </w:r>
                  <w:r w:rsidR="00892B7D">
                    <w:t xml:space="preserve">in </w:t>
                  </w:r>
                  <w:r w:rsidR="007B1FD8">
                    <w:t>programme/</w:t>
                  </w:r>
                  <w:r w:rsidR="00892B7D">
                    <w:t xml:space="preserve">project appraisals </w:t>
                  </w:r>
                  <w:r w:rsidR="00FB57C8">
                    <w:t>(Sustainability criteria)</w:t>
                  </w:r>
                  <w:r>
                    <w:t xml:space="preserve"> </w:t>
                  </w:r>
                </w:p>
              </w:tc>
            </w:tr>
            <w:tr w:rsidR="00892B7D" w14:paraId="2F219D1D" w14:textId="77777777" w:rsidTr="008861A7">
              <w:tc>
                <w:tcPr>
                  <w:tcW w:w="550" w:type="dxa"/>
                </w:tcPr>
                <w:p w14:paraId="37895061" w14:textId="37951FF4" w:rsidR="00892B7D" w:rsidRDefault="00892B7D">
                  <w:pPr>
                    <w:spacing w:line="240" w:lineRule="auto"/>
                    <w:jc w:val="center"/>
                  </w:pPr>
                  <w:r>
                    <w:t>7</w:t>
                  </w:r>
                </w:p>
              </w:tc>
              <w:tc>
                <w:tcPr>
                  <w:tcW w:w="8682" w:type="dxa"/>
                </w:tcPr>
                <w:p w14:paraId="29DD7015" w14:textId="28114D09" w:rsidR="00892B7D" w:rsidRDefault="00892B7D">
                  <w:pPr>
                    <w:spacing w:line="240" w:lineRule="auto"/>
                  </w:pPr>
                  <w:r>
                    <w:t xml:space="preserve">Irrational land use planning </w:t>
                  </w:r>
                </w:p>
              </w:tc>
            </w:tr>
          </w:tbl>
          <w:p w14:paraId="000001A2" w14:textId="77777777" w:rsidR="00CF3608" w:rsidRDefault="00CF3608">
            <w:pPr>
              <w:spacing w:after="0" w:line="240" w:lineRule="auto"/>
              <w:jc w:val="both"/>
              <w:rPr>
                <w:b/>
              </w:rPr>
            </w:pPr>
          </w:p>
          <w:p w14:paraId="000001A3" w14:textId="77777777" w:rsidR="00CF3608" w:rsidRDefault="00CF3608">
            <w:pPr>
              <w:spacing w:after="0" w:line="240" w:lineRule="auto"/>
              <w:jc w:val="both"/>
              <w:rPr>
                <w:b/>
              </w:rPr>
            </w:pPr>
          </w:p>
          <w:tbl>
            <w:tblPr>
              <w:tblW w:w="9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
              <w:gridCol w:w="8725"/>
            </w:tblGrid>
            <w:tr w:rsidR="00CF3608" w14:paraId="574B64E6" w14:textId="77777777">
              <w:tc>
                <w:tcPr>
                  <w:tcW w:w="502" w:type="dxa"/>
                </w:tcPr>
                <w:p w14:paraId="000001A4" w14:textId="77777777" w:rsidR="00CF3608" w:rsidRDefault="00CF3608">
                  <w:pPr>
                    <w:spacing w:line="240" w:lineRule="auto"/>
                    <w:jc w:val="both"/>
                  </w:pPr>
                </w:p>
              </w:tc>
              <w:tc>
                <w:tcPr>
                  <w:tcW w:w="8725" w:type="dxa"/>
                </w:tcPr>
                <w:p w14:paraId="000001A5" w14:textId="77777777" w:rsidR="00CF3608" w:rsidRDefault="0027574B">
                  <w:pPr>
                    <w:spacing w:line="240" w:lineRule="auto"/>
                    <w:jc w:val="center"/>
                    <w:rPr>
                      <w:b/>
                    </w:rPr>
                  </w:pPr>
                  <w:r>
                    <w:rPr>
                      <w:b/>
                    </w:rPr>
                    <w:t xml:space="preserve">How do we create an enabling environment? </w:t>
                  </w:r>
                </w:p>
              </w:tc>
            </w:tr>
            <w:tr w:rsidR="00CF3608" w14:paraId="026A9DAE" w14:textId="77777777">
              <w:tc>
                <w:tcPr>
                  <w:tcW w:w="502" w:type="dxa"/>
                </w:tcPr>
                <w:p w14:paraId="000001A6" w14:textId="0F0071F6" w:rsidR="00CF3608" w:rsidRDefault="00F41B63">
                  <w:pPr>
                    <w:spacing w:line="240" w:lineRule="auto"/>
                    <w:jc w:val="center"/>
                  </w:pPr>
                  <w:r>
                    <w:t>1</w:t>
                  </w:r>
                </w:p>
              </w:tc>
              <w:tc>
                <w:tcPr>
                  <w:tcW w:w="8725" w:type="dxa"/>
                </w:tcPr>
                <w:p w14:paraId="3E09A078" w14:textId="77777777" w:rsidR="008819EC" w:rsidRDefault="00B26158" w:rsidP="00F41B63">
                  <w:pPr>
                    <w:pStyle w:val="ListParagraph"/>
                    <w:numPr>
                      <w:ilvl w:val="0"/>
                      <w:numId w:val="6"/>
                    </w:numPr>
                    <w:spacing w:line="240" w:lineRule="auto"/>
                    <w:jc w:val="both"/>
                  </w:pPr>
                  <w:r>
                    <w:t>Polic</w:t>
                  </w:r>
                  <w:r w:rsidR="00E012EF">
                    <w:t>y consistency and coherence to support the decision</w:t>
                  </w:r>
                  <w:r w:rsidR="00D1437E">
                    <w:t>-</w:t>
                  </w:r>
                  <w:r w:rsidR="00E012EF">
                    <w:t xml:space="preserve">making </w:t>
                  </w:r>
                  <w:r w:rsidR="00D1437E">
                    <w:t>process</w:t>
                  </w:r>
                </w:p>
                <w:p w14:paraId="000001A7" w14:textId="40966689" w:rsidR="009524A4" w:rsidRDefault="00506CBD" w:rsidP="00F41B63">
                  <w:pPr>
                    <w:pStyle w:val="ListParagraph"/>
                    <w:numPr>
                      <w:ilvl w:val="0"/>
                      <w:numId w:val="6"/>
                    </w:numPr>
                    <w:spacing w:line="240" w:lineRule="auto"/>
                    <w:jc w:val="both"/>
                  </w:pPr>
                  <w:r>
                    <w:t xml:space="preserve">Improve the regulatory environment to </w:t>
                  </w:r>
                  <w:r w:rsidR="00CB3DB0">
                    <w:t>ensure effective enforcement</w:t>
                  </w:r>
                </w:p>
              </w:tc>
            </w:tr>
            <w:tr w:rsidR="00CF3608" w14:paraId="4F2FD2AF" w14:textId="77777777">
              <w:tc>
                <w:tcPr>
                  <w:tcW w:w="502" w:type="dxa"/>
                </w:tcPr>
                <w:p w14:paraId="000001A8" w14:textId="1F20AA6F" w:rsidR="00CF3608" w:rsidRDefault="00F41B63">
                  <w:pPr>
                    <w:spacing w:line="240" w:lineRule="auto"/>
                    <w:jc w:val="center"/>
                  </w:pPr>
                  <w:r>
                    <w:t>2</w:t>
                  </w:r>
                </w:p>
              </w:tc>
              <w:tc>
                <w:tcPr>
                  <w:tcW w:w="8725" w:type="dxa"/>
                </w:tcPr>
                <w:p w14:paraId="074C6B43" w14:textId="77777777" w:rsidR="00CF3608" w:rsidRDefault="00926BA4" w:rsidP="00F41B63">
                  <w:pPr>
                    <w:pStyle w:val="ListParagraph"/>
                    <w:numPr>
                      <w:ilvl w:val="0"/>
                      <w:numId w:val="6"/>
                    </w:numPr>
                    <w:spacing w:line="240" w:lineRule="auto"/>
                    <w:jc w:val="both"/>
                  </w:pPr>
                  <w:r>
                    <w:t>Technological transfer</w:t>
                  </w:r>
                </w:p>
                <w:p w14:paraId="000001A9" w14:textId="7169E52B" w:rsidR="000B2BF7" w:rsidRDefault="00CF5F7F" w:rsidP="00F41B63">
                  <w:pPr>
                    <w:pStyle w:val="ListParagraph"/>
                    <w:numPr>
                      <w:ilvl w:val="0"/>
                      <w:numId w:val="6"/>
                    </w:numPr>
                    <w:spacing w:line="240" w:lineRule="auto"/>
                    <w:jc w:val="both"/>
                  </w:pPr>
                  <w:r>
                    <w:t>Supporting i</w:t>
                  </w:r>
                  <w:r w:rsidR="000B2BF7">
                    <w:t xml:space="preserve">nfrastructure </w:t>
                  </w:r>
                  <w:r>
                    <w:t xml:space="preserve">(e.g.: </w:t>
                  </w:r>
                  <w:r w:rsidR="00745E3E">
                    <w:t xml:space="preserve">battery management system in case </w:t>
                  </w:r>
                  <w:r w:rsidR="0017334B">
                    <w:t>of EVs</w:t>
                  </w:r>
                  <w:r w:rsidR="00525FFC">
                    <w:t>/</w:t>
                  </w:r>
                  <w:r w:rsidR="001F0037">
                    <w:t>s</w:t>
                  </w:r>
                  <w:r w:rsidR="00525FFC">
                    <w:t>olar PV</w:t>
                  </w:r>
                  <w:r w:rsidR="009963D3">
                    <w:t xml:space="preserve"> systems</w:t>
                  </w:r>
                  <w:r w:rsidR="0017334B">
                    <w:t xml:space="preserve">) </w:t>
                  </w:r>
                </w:p>
              </w:tc>
            </w:tr>
            <w:tr w:rsidR="00CF3608" w14:paraId="78B25F6F" w14:textId="77777777">
              <w:tc>
                <w:tcPr>
                  <w:tcW w:w="502" w:type="dxa"/>
                </w:tcPr>
                <w:p w14:paraId="000001AA" w14:textId="4337236A" w:rsidR="00CF3608" w:rsidRDefault="00F41B63">
                  <w:pPr>
                    <w:spacing w:line="240" w:lineRule="auto"/>
                    <w:jc w:val="center"/>
                  </w:pPr>
                  <w:r>
                    <w:t>3</w:t>
                  </w:r>
                </w:p>
              </w:tc>
              <w:tc>
                <w:tcPr>
                  <w:tcW w:w="8725" w:type="dxa"/>
                </w:tcPr>
                <w:p w14:paraId="000001AB" w14:textId="7B870B7F" w:rsidR="007D1F1B" w:rsidRPr="00F41B63" w:rsidRDefault="00926BA4" w:rsidP="00F41B63">
                  <w:pPr>
                    <w:pStyle w:val="ListParagraph"/>
                    <w:numPr>
                      <w:ilvl w:val="0"/>
                      <w:numId w:val="6"/>
                    </w:numPr>
                    <w:pBdr>
                      <w:top w:val="nil"/>
                      <w:left w:val="nil"/>
                      <w:bottom w:val="nil"/>
                      <w:right w:val="nil"/>
                      <w:between w:val="nil"/>
                    </w:pBdr>
                    <w:spacing w:line="240" w:lineRule="auto"/>
                    <w:rPr>
                      <w:rFonts w:cs="Calibri"/>
                      <w:color w:val="000000"/>
                    </w:rPr>
                  </w:pPr>
                  <w:r w:rsidRPr="00F41B63">
                    <w:rPr>
                      <w:rFonts w:cs="Calibri"/>
                      <w:color w:val="000000" w:themeColor="text1"/>
                    </w:rPr>
                    <w:t>Knowledge transfer</w:t>
                  </w:r>
                  <w:r w:rsidR="00CB3DB0" w:rsidRPr="00F41B63">
                    <w:rPr>
                      <w:rFonts w:cs="Calibri"/>
                      <w:color w:val="000000" w:themeColor="text1"/>
                    </w:rPr>
                    <w:t xml:space="preserve"> and information/databases </w:t>
                  </w:r>
                  <w:r w:rsidR="000B2BF7" w:rsidRPr="00F41B63">
                    <w:rPr>
                      <w:rFonts w:cs="Calibri"/>
                      <w:color w:val="000000" w:themeColor="text1"/>
                    </w:rPr>
                    <w:t>– particularly at the national level</w:t>
                  </w:r>
                </w:p>
              </w:tc>
            </w:tr>
            <w:tr w:rsidR="00CF3608" w14:paraId="6E0430B0" w14:textId="77777777">
              <w:tc>
                <w:tcPr>
                  <w:tcW w:w="502" w:type="dxa"/>
                </w:tcPr>
                <w:p w14:paraId="000001AC" w14:textId="3556711A" w:rsidR="00CF3608" w:rsidRDefault="00F41B63">
                  <w:pPr>
                    <w:spacing w:line="240" w:lineRule="auto"/>
                    <w:jc w:val="center"/>
                  </w:pPr>
                  <w:r>
                    <w:t>4</w:t>
                  </w:r>
                </w:p>
              </w:tc>
              <w:tc>
                <w:tcPr>
                  <w:tcW w:w="8725" w:type="dxa"/>
                </w:tcPr>
                <w:p w14:paraId="000001AD" w14:textId="380BC855" w:rsidR="00CF3608" w:rsidRPr="00F41B63" w:rsidRDefault="00926BA4" w:rsidP="00F41B63">
                  <w:pPr>
                    <w:pStyle w:val="ListParagraph"/>
                    <w:numPr>
                      <w:ilvl w:val="0"/>
                      <w:numId w:val="6"/>
                    </w:numPr>
                    <w:pBdr>
                      <w:top w:val="nil"/>
                      <w:left w:val="nil"/>
                      <w:bottom w:val="nil"/>
                      <w:right w:val="nil"/>
                      <w:between w:val="nil"/>
                    </w:pBdr>
                    <w:spacing w:line="240" w:lineRule="auto"/>
                    <w:rPr>
                      <w:rFonts w:cs="Calibri"/>
                      <w:color w:val="000000"/>
                    </w:rPr>
                  </w:pPr>
                  <w:r w:rsidRPr="00F41B63">
                    <w:rPr>
                      <w:rFonts w:cs="Calibri"/>
                      <w:color w:val="000000"/>
                    </w:rPr>
                    <w:t>Financial</w:t>
                  </w:r>
                  <w:r w:rsidR="00EE21B8" w:rsidRPr="00F41B63">
                    <w:rPr>
                      <w:rFonts w:cs="Calibri"/>
                      <w:color w:val="000000"/>
                    </w:rPr>
                    <w:t xml:space="preserve"> envi</w:t>
                  </w:r>
                  <w:r w:rsidR="00631C61" w:rsidRPr="00F41B63">
                    <w:rPr>
                      <w:rFonts w:cs="Calibri"/>
                      <w:color w:val="000000"/>
                    </w:rPr>
                    <w:t>ronment to support the local action</w:t>
                  </w:r>
                  <w:r w:rsidR="00692377" w:rsidRPr="00F41B63">
                    <w:rPr>
                      <w:rFonts w:cs="Calibri"/>
                      <w:color w:val="000000"/>
                    </w:rPr>
                    <w:t>s</w:t>
                  </w:r>
                </w:p>
              </w:tc>
            </w:tr>
            <w:tr w:rsidR="00725616" w14:paraId="5EBA8F13" w14:textId="77777777">
              <w:tc>
                <w:tcPr>
                  <w:tcW w:w="502" w:type="dxa"/>
                </w:tcPr>
                <w:p w14:paraId="712594C9" w14:textId="503DB2E2" w:rsidR="00725616" w:rsidRDefault="00F41B63">
                  <w:pPr>
                    <w:spacing w:line="240" w:lineRule="auto"/>
                    <w:jc w:val="center"/>
                  </w:pPr>
                  <w:r>
                    <w:t>5</w:t>
                  </w:r>
                </w:p>
              </w:tc>
              <w:tc>
                <w:tcPr>
                  <w:tcW w:w="8725" w:type="dxa"/>
                </w:tcPr>
                <w:p w14:paraId="49C9D343" w14:textId="26FC3AF4" w:rsidR="00725616" w:rsidRPr="00F41B63" w:rsidRDefault="00172011" w:rsidP="00F41B63">
                  <w:pPr>
                    <w:pStyle w:val="ListParagraph"/>
                    <w:numPr>
                      <w:ilvl w:val="0"/>
                      <w:numId w:val="6"/>
                    </w:numPr>
                    <w:pBdr>
                      <w:top w:val="nil"/>
                      <w:left w:val="nil"/>
                      <w:bottom w:val="nil"/>
                      <w:right w:val="nil"/>
                      <w:between w:val="nil"/>
                    </w:pBdr>
                    <w:spacing w:line="240" w:lineRule="auto"/>
                    <w:rPr>
                      <w:rFonts w:cs="Calibri"/>
                      <w:color w:val="000000"/>
                    </w:rPr>
                  </w:pPr>
                  <w:r w:rsidRPr="00F41B63">
                    <w:rPr>
                      <w:rFonts w:cs="Calibri"/>
                      <w:color w:val="000000"/>
                    </w:rPr>
                    <w:t xml:space="preserve">Utilize a holistic and integrated approach in </w:t>
                  </w:r>
                  <w:r w:rsidR="00C6753D" w:rsidRPr="00F41B63">
                    <w:rPr>
                      <w:rFonts w:cs="Calibri"/>
                      <w:color w:val="000000"/>
                    </w:rPr>
                    <w:t>development and impl</w:t>
                  </w:r>
                  <w:r w:rsidR="007E739B" w:rsidRPr="00F41B63">
                    <w:rPr>
                      <w:rFonts w:cs="Calibri"/>
                      <w:color w:val="000000"/>
                    </w:rPr>
                    <w:t>ementation of development progra</w:t>
                  </w:r>
                  <w:r w:rsidR="00F41B63" w:rsidRPr="00F41B63">
                    <w:rPr>
                      <w:rFonts w:cs="Calibri"/>
                      <w:color w:val="000000"/>
                    </w:rPr>
                    <w:t>mmes/projects</w:t>
                  </w:r>
                </w:p>
              </w:tc>
            </w:tr>
          </w:tbl>
          <w:p w14:paraId="000001AE" w14:textId="77777777" w:rsidR="00CF3608" w:rsidRDefault="00CF3608">
            <w:pPr>
              <w:rPr>
                <w:shd w:val="clear" w:color="auto" w:fill="D5DCE4"/>
              </w:rPr>
            </w:pPr>
          </w:p>
          <w:p w14:paraId="000001AF" w14:textId="77777777" w:rsidR="00CF3608" w:rsidRDefault="0027574B">
            <w:r>
              <w:rPr>
                <w:shd w:val="clear" w:color="auto" w:fill="D5DCE4"/>
              </w:rPr>
              <w:t>GQ2</w:t>
            </w:r>
            <w:r>
              <w:t xml:space="preserve"> - </w:t>
            </w:r>
          </w:p>
          <w:tbl>
            <w:tblPr>
              <w:tblW w:w="9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
              <w:gridCol w:w="4944"/>
              <w:gridCol w:w="3737"/>
            </w:tblGrid>
            <w:tr w:rsidR="00CF3608" w14:paraId="31CCCA72" w14:textId="77777777">
              <w:trPr>
                <w:trHeight w:val="261"/>
              </w:trPr>
              <w:tc>
                <w:tcPr>
                  <w:tcW w:w="481" w:type="dxa"/>
                </w:tcPr>
                <w:p w14:paraId="000001B0" w14:textId="77777777" w:rsidR="00CF3608" w:rsidRDefault="00CF3608">
                  <w:pPr>
                    <w:spacing w:line="240" w:lineRule="auto"/>
                    <w:jc w:val="both"/>
                  </w:pPr>
                </w:p>
              </w:tc>
              <w:tc>
                <w:tcPr>
                  <w:tcW w:w="4944" w:type="dxa"/>
                </w:tcPr>
                <w:p w14:paraId="000001B1" w14:textId="77777777" w:rsidR="00CF3608" w:rsidRDefault="0027574B">
                  <w:pPr>
                    <w:spacing w:line="240" w:lineRule="auto"/>
                    <w:jc w:val="center"/>
                    <w:rPr>
                      <w:b/>
                    </w:rPr>
                  </w:pPr>
                  <w:r>
                    <w:rPr>
                      <w:b/>
                    </w:rPr>
                    <w:t xml:space="preserve">Good practices </w:t>
                  </w:r>
                </w:p>
              </w:tc>
              <w:tc>
                <w:tcPr>
                  <w:tcW w:w="3737" w:type="dxa"/>
                </w:tcPr>
                <w:p w14:paraId="000001B2" w14:textId="77777777" w:rsidR="00CF3608" w:rsidRDefault="0027574B">
                  <w:pPr>
                    <w:spacing w:line="240" w:lineRule="auto"/>
                    <w:jc w:val="center"/>
                    <w:rPr>
                      <w:b/>
                    </w:rPr>
                  </w:pPr>
                  <w:r>
                    <w:rPr>
                      <w:b/>
                    </w:rPr>
                    <w:t xml:space="preserve">Pathways </w:t>
                  </w:r>
                </w:p>
              </w:tc>
            </w:tr>
            <w:tr w:rsidR="00CF3608" w14:paraId="187F50A8" w14:textId="77777777">
              <w:trPr>
                <w:trHeight w:val="629"/>
              </w:trPr>
              <w:tc>
                <w:tcPr>
                  <w:tcW w:w="481" w:type="dxa"/>
                </w:tcPr>
                <w:p w14:paraId="000001B3" w14:textId="39857010" w:rsidR="00CF3608" w:rsidRDefault="00070158">
                  <w:pPr>
                    <w:spacing w:after="0" w:line="240" w:lineRule="auto"/>
                    <w:jc w:val="center"/>
                  </w:pPr>
                  <w:r>
                    <w:t>1</w:t>
                  </w:r>
                </w:p>
              </w:tc>
              <w:tc>
                <w:tcPr>
                  <w:tcW w:w="4944" w:type="dxa"/>
                </w:tcPr>
                <w:p w14:paraId="000001B4" w14:textId="6959EA7B" w:rsidR="00CF3608" w:rsidRDefault="001B73BD">
                  <w:pPr>
                    <w:spacing w:after="0" w:line="240" w:lineRule="auto"/>
                  </w:pPr>
                  <w:r>
                    <w:t>Use of indigenous resources</w:t>
                  </w:r>
                  <w:r w:rsidR="00070158">
                    <w:t xml:space="preserve"> for energy</w:t>
                  </w:r>
                  <w:r>
                    <w:t xml:space="preserve"> (e.g.: fuelwood for </w:t>
                  </w:r>
                  <w:r w:rsidR="00070158">
                    <w:t>cooking)</w:t>
                  </w:r>
                </w:p>
              </w:tc>
              <w:tc>
                <w:tcPr>
                  <w:tcW w:w="3737" w:type="dxa"/>
                </w:tcPr>
                <w:p w14:paraId="7950CDE2" w14:textId="77777777" w:rsidR="00CF3608" w:rsidRDefault="00070158" w:rsidP="0058034A">
                  <w:pPr>
                    <w:pStyle w:val="ListParagraph"/>
                    <w:numPr>
                      <w:ilvl w:val="0"/>
                      <w:numId w:val="6"/>
                    </w:numPr>
                    <w:spacing w:after="0" w:line="240" w:lineRule="auto"/>
                  </w:pPr>
                  <w:r>
                    <w:t>Promot</w:t>
                  </w:r>
                  <w:r w:rsidR="004929BD">
                    <w:t xml:space="preserve">e improved biomass cookstoves </w:t>
                  </w:r>
                </w:p>
                <w:p w14:paraId="000001B5" w14:textId="029BEB05" w:rsidR="00546C5B" w:rsidRDefault="00546C5B" w:rsidP="0058034A">
                  <w:pPr>
                    <w:pStyle w:val="ListParagraph"/>
                    <w:numPr>
                      <w:ilvl w:val="0"/>
                      <w:numId w:val="6"/>
                    </w:numPr>
                    <w:spacing w:after="0" w:line="240" w:lineRule="auto"/>
                  </w:pPr>
                  <w:r>
                    <w:t xml:space="preserve">Implement research and development activities </w:t>
                  </w:r>
                  <w:r w:rsidR="0062542E">
                    <w:t xml:space="preserve">to address the challenges for implementation (e.g.: in </w:t>
                  </w:r>
                  <w:r w:rsidR="00D067B1">
                    <w:t>biomass – supply chain, sustainable criteria for appraisals when scaling up)</w:t>
                  </w:r>
                </w:p>
              </w:tc>
            </w:tr>
            <w:tr w:rsidR="00CF3608" w14:paraId="6745FD51" w14:textId="77777777">
              <w:trPr>
                <w:trHeight w:val="629"/>
              </w:trPr>
              <w:tc>
                <w:tcPr>
                  <w:tcW w:w="481" w:type="dxa"/>
                </w:tcPr>
                <w:p w14:paraId="000001B6" w14:textId="584E7B95" w:rsidR="00CF3608" w:rsidRDefault="0058034A">
                  <w:pPr>
                    <w:spacing w:after="0" w:line="240" w:lineRule="auto"/>
                    <w:jc w:val="center"/>
                  </w:pPr>
                  <w:r>
                    <w:t>2</w:t>
                  </w:r>
                </w:p>
              </w:tc>
              <w:tc>
                <w:tcPr>
                  <w:tcW w:w="4944" w:type="dxa"/>
                </w:tcPr>
                <w:p w14:paraId="000001B7" w14:textId="19E76CDB" w:rsidR="00CF3608" w:rsidRDefault="0039469B">
                  <w:pPr>
                    <w:spacing w:after="0" w:line="240" w:lineRule="auto"/>
                  </w:pPr>
                  <w:r>
                    <w:t xml:space="preserve">Decentralized </w:t>
                  </w:r>
                  <w:r w:rsidR="00B966D6">
                    <w:t>solar PV</w:t>
                  </w:r>
                  <w:r w:rsidR="009963D3">
                    <w:t xml:space="preserve"> panels</w:t>
                  </w:r>
                  <w:r w:rsidR="00870277">
                    <w:t xml:space="preserve"> </w:t>
                  </w:r>
                  <w:r w:rsidR="00E319CE">
                    <w:t xml:space="preserve">(Rooftop) </w:t>
                  </w:r>
                </w:p>
              </w:tc>
              <w:tc>
                <w:tcPr>
                  <w:tcW w:w="3737" w:type="dxa"/>
                </w:tcPr>
                <w:p w14:paraId="481F0DD6" w14:textId="77777777" w:rsidR="0094224C" w:rsidRDefault="009963D3" w:rsidP="0094224C">
                  <w:pPr>
                    <w:pStyle w:val="ListParagraph"/>
                    <w:numPr>
                      <w:ilvl w:val="0"/>
                      <w:numId w:val="6"/>
                    </w:numPr>
                    <w:spacing w:after="0" w:line="240" w:lineRule="auto"/>
                  </w:pPr>
                  <w:r>
                    <w:t>Facilitate government institutions to install rooftop solar</w:t>
                  </w:r>
                </w:p>
                <w:p w14:paraId="000001B8" w14:textId="298B555D" w:rsidR="00ED6861" w:rsidRDefault="0094224C" w:rsidP="0094224C">
                  <w:pPr>
                    <w:pStyle w:val="ListParagraph"/>
                    <w:numPr>
                      <w:ilvl w:val="0"/>
                      <w:numId w:val="6"/>
                    </w:numPr>
                    <w:spacing w:after="0" w:line="240" w:lineRule="auto"/>
                  </w:pPr>
                  <w:r>
                    <w:t xml:space="preserve">Incorporation of </w:t>
                  </w:r>
                  <w:r w:rsidR="007C4996">
                    <w:t>solar</w:t>
                  </w:r>
                  <w:r w:rsidR="003F51FF">
                    <w:t xml:space="preserve"> panel</w:t>
                  </w:r>
                  <w:r w:rsidR="007C4996">
                    <w:t xml:space="preserve">s on </w:t>
                  </w:r>
                  <w:r w:rsidR="003F51FF">
                    <w:t>rooftop</w:t>
                  </w:r>
                  <w:r w:rsidR="004F5CBA">
                    <w:t xml:space="preserve"> </w:t>
                  </w:r>
                  <w:r w:rsidR="003F51FF">
                    <w:t xml:space="preserve">into the building approval process </w:t>
                  </w:r>
                  <w:r w:rsidR="00FA036A">
                    <w:t xml:space="preserve">and making it a requirement </w:t>
                  </w:r>
                  <w:r w:rsidR="003F51FF">
                    <w:t>(Mandate/guideline)</w:t>
                  </w:r>
                </w:p>
              </w:tc>
            </w:tr>
            <w:tr w:rsidR="00CF3608" w14:paraId="031406CA" w14:textId="77777777">
              <w:trPr>
                <w:trHeight w:val="807"/>
              </w:trPr>
              <w:tc>
                <w:tcPr>
                  <w:tcW w:w="481" w:type="dxa"/>
                </w:tcPr>
                <w:p w14:paraId="000001B9" w14:textId="55E7DCF8" w:rsidR="00CF3608" w:rsidRDefault="0058034A">
                  <w:pPr>
                    <w:spacing w:after="0" w:line="240" w:lineRule="auto"/>
                    <w:jc w:val="center"/>
                  </w:pPr>
                  <w:r>
                    <w:t>3</w:t>
                  </w:r>
                </w:p>
              </w:tc>
              <w:tc>
                <w:tcPr>
                  <w:tcW w:w="4944" w:type="dxa"/>
                </w:tcPr>
                <w:p w14:paraId="000001BA" w14:textId="1B10735D" w:rsidR="00CF3608" w:rsidRDefault="008D657C">
                  <w:pPr>
                    <w:spacing w:after="0" w:line="240" w:lineRule="auto"/>
                  </w:pPr>
                  <w:r>
                    <w:t xml:space="preserve">Use of water bodies for </w:t>
                  </w:r>
                  <w:r w:rsidR="006F478B">
                    <w:t>solar PV systems</w:t>
                  </w:r>
                </w:p>
              </w:tc>
              <w:tc>
                <w:tcPr>
                  <w:tcW w:w="3737" w:type="dxa"/>
                </w:tcPr>
                <w:p w14:paraId="000001BB" w14:textId="1B05D9E5" w:rsidR="00CF3608" w:rsidRDefault="12CC76B9" w:rsidP="0058034A">
                  <w:pPr>
                    <w:pStyle w:val="ListParagraph"/>
                    <w:numPr>
                      <w:ilvl w:val="0"/>
                      <w:numId w:val="6"/>
                    </w:numPr>
                    <w:spacing w:after="0" w:line="240" w:lineRule="auto"/>
                  </w:pPr>
                  <w:r>
                    <w:t>Identify potential areas for floating solar PV systems, possibly in reservoirs</w:t>
                  </w:r>
                </w:p>
              </w:tc>
            </w:tr>
            <w:tr w:rsidR="00820A36" w14:paraId="505A9170" w14:textId="77777777">
              <w:trPr>
                <w:trHeight w:val="807"/>
              </w:trPr>
              <w:tc>
                <w:tcPr>
                  <w:tcW w:w="481" w:type="dxa"/>
                </w:tcPr>
                <w:p w14:paraId="13903DC6" w14:textId="3D8A47A9" w:rsidR="00820A36" w:rsidRDefault="00820A36">
                  <w:pPr>
                    <w:spacing w:after="0" w:line="240" w:lineRule="auto"/>
                    <w:jc w:val="center"/>
                  </w:pPr>
                  <w:r>
                    <w:t>4</w:t>
                  </w:r>
                </w:p>
              </w:tc>
              <w:tc>
                <w:tcPr>
                  <w:tcW w:w="4944" w:type="dxa"/>
                </w:tcPr>
                <w:p w14:paraId="1F9E8928" w14:textId="06DA1FB4" w:rsidR="00820A36" w:rsidRDefault="00330907">
                  <w:pPr>
                    <w:spacing w:after="0" w:line="240" w:lineRule="auto"/>
                  </w:pPr>
                  <w:r>
                    <w:t>Green building</w:t>
                  </w:r>
                </w:p>
              </w:tc>
              <w:tc>
                <w:tcPr>
                  <w:tcW w:w="3737" w:type="dxa"/>
                </w:tcPr>
                <w:p w14:paraId="20008E29" w14:textId="22F0ADFE" w:rsidR="00820A36" w:rsidRDefault="00330907" w:rsidP="0058034A">
                  <w:pPr>
                    <w:pStyle w:val="ListParagraph"/>
                    <w:numPr>
                      <w:ilvl w:val="0"/>
                      <w:numId w:val="6"/>
                    </w:numPr>
                    <w:spacing w:after="0" w:line="240" w:lineRule="auto"/>
                  </w:pPr>
                  <w:r>
                    <w:t xml:space="preserve">Incorporation of </w:t>
                  </w:r>
                  <w:r w:rsidR="00652DA8">
                    <w:t>sustainable design and practices</w:t>
                  </w:r>
                  <w:r>
                    <w:t xml:space="preserve"> into the building approval process (Mandate/guideline)</w:t>
                  </w:r>
                </w:p>
              </w:tc>
            </w:tr>
            <w:tr w:rsidR="002C1349" w14:paraId="435910B4" w14:textId="77777777">
              <w:trPr>
                <w:trHeight w:val="807"/>
              </w:trPr>
              <w:tc>
                <w:tcPr>
                  <w:tcW w:w="481" w:type="dxa"/>
                </w:tcPr>
                <w:p w14:paraId="757EDC70" w14:textId="38C3144C" w:rsidR="002C1349" w:rsidRDefault="002C1349">
                  <w:pPr>
                    <w:spacing w:after="0" w:line="240" w:lineRule="auto"/>
                    <w:jc w:val="center"/>
                  </w:pPr>
                  <w:r>
                    <w:t>5</w:t>
                  </w:r>
                </w:p>
              </w:tc>
              <w:tc>
                <w:tcPr>
                  <w:tcW w:w="4944" w:type="dxa"/>
                </w:tcPr>
                <w:p w14:paraId="1EDB9A4B" w14:textId="1BD16EF8" w:rsidR="002C1349" w:rsidRDefault="002C1349">
                  <w:pPr>
                    <w:spacing w:after="0" w:line="240" w:lineRule="auto"/>
                  </w:pPr>
                  <w:r>
                    <w:t xml:space="preserve">Non-motorized transport (Walking/cycling) </w:t>
                  </w:r>
                </w:p>
              </w:tc>
              <w:tc>
                <w:tcPr>
                  <w:tcW w:w="3737" w:type="dxa"/>
                </w:tcPr>
                <w:p w14:paraId="5F0677D1" w14:textId="515909D7" w:rsidR="002C1349" w:rsidRDefault="002C1349" w:rsidP="0058034A">
                  <w:pPr>
                    <w:pStyle w:val="ListParagraph"/>
                    <w:numPr>
                      <w:ilvl w:val="0"/>
                      <w:numId w:val="6"/>
                    </w:numPr>
                    <w:spacing w:after="0" w:line="240" w:lineRule="auto"/>
                  </w:pPr>
                  <w:r>
                    <w:t xml:space="preserve">Mass communication </w:t>
                  </w:r>
                  <w:r w:rsidR="58CFEA75">
                    <w:t>to promote</w:t>
                  </w:r>
                  <w:r>
                    <w:t xml:space="preserve"> awareness and education </w:t>
                  </w:r>
                </w:p>
                <w:p w14:paraId="69BAEE69" w14:textId="474A821F" w:rsidR="004441A8" w:rsidRDefault="5C7C7F42" w:rsidP="0058034A">
                  <w:pPr>
                    <w:pStyle w:val="ListParagraph"/>
                    <w:numPr>
                      <w:ilvl w:val="0"/>
                      <w:numId w:val="6"/>
                    </w:numPr>
                    <w:spacing w:after="0" w:line="240" w:lineRule="auto"/>
                  </w:pPr>
                  <w:r>
                    <w:t>Supportive infrastructure (e</w:t>
                  </w:r>
                  <w:r w:rsidR="00DD0990">
                    <w:t>.</w:t>
                  </w:r>
                  <w:r>
                    <w:t>g</w:t>
                  </w:r>
                  <w:r w:rsidR="00DD0990">
                    <w:t>.</w:t>
                  </w:r>
                  <w:r>
                    <w:t>: public bathrooms and changing rooms)</w:t>
                  </w:r>
                </w:p>
              </w:tc>
            </w:tr>
            <w:tr w:rsidR="00A775E6" w14:paraId="6C2AC643" w14:textId="77777777">
              <w:trPr>
                <w:trHeight w:val="807"/>
              </w:trPr>
              <w:tc>
                <w:tcPr>
                  <w:tcW w:w="481" w:type="dxa"/>
                </w:tcPr>
                <w:p w14:paraId="04C11F71" w14:textId="4004F792" w:rsidR="00A775E6" w:rsidRDefault="00A775E6">
                  <w:pPr>
                    <w:spacing w:after="0" w:line="240" w:lineRule="auto"/>
                    <w:jc w:val="center"/>
                  </w:pPr>
                  <w:r>
                    <w:t>6</w:t>
                  </w:r>
                </w:p>
              </w:tc>
              <w:tc>
                <w:tcPr>
                  <w:tcW w:w="4944" w:type="dxa"/>
                </w:tcPr>
                <w:p w14:paraId="7FDFD6E9" w14:textId="26F9925D" w:rsidR="00A775E6" w:rsidRDefault="00B073AF">
                  <w:pPr>
                    <w:spacing w:after="0" w:line="240" w:lineRule="auto"/>
                  </w:pPr>
                  <w:r>
                    <w:t xml:space="preserve">Public transportation </w:t>
                  </w:r>
                  <w:r w:rsidR="00772C70">
                    <w:t>and efficient modes of transport</w:t>
                  </w:r>
                </w:p>
              </w:tc>
              <w:tc>
                <w:tcPr>
                  <w:tcW w:w="3737" w:type="dxa"/>
                </w:tcPr>
                <w:p w14:paraId="560596B8" w14:textId="77777777" w:rsidR="00673262" w:rsidRDefault="00786C5F" w:rsidP="00CC0CB3">
                  <w:pPr>
                    <w:pStyle w:val="ListParagraph"/>
                    <w:numPr>
                      <w:ilvl w:val="0"/>
                      <w:numId w:val="6"/>
                    </w:numPr>
                    <w:spacing w:after="0" w:line="240" w:lineRule="auto"/>
                  </w:pPr>
                  <w:r>
                    <w:t xml:space="preserve">Transport infrastructure </w:t>
                  </w:r>
                  <w:r w:rsidR="00CC0CB3">
                    <w:t>(Road, rail, waterways)</w:t>
                  </w:r>
                </w:p>
                <w:p w14:paraId="11093DE8" w14:textId="77777777" w:rsidR="00CC0CB3" w:rsidRDefault="00CC0CB3" w:rsidP="00CC0CB3">
                  <w:pPr>
                    <w:pStyle w:val="ListParagraph"/>
                    <w:numPr>
                      <w:ilvl w:val="0"/>
                      <w:numId w:val="6"/>
                    </w:numPr>
                    <w:spacing w:after="0" w:line="240" w:lineRule="auto"/>
                  </w:pPr>
                  <w:r>
                    <w:t>Electri</w:t>
                  </w:r>
                  <w:r w:rsidR="003D6060">
                    <w:t>fication of transport (</w:t>
                  </w:r>
                  <w:r w:rsidR="002344F6">
                    <w:t xml:space="preserve">e-buses, </w:t>
                  </w:r>
                  <w:r w:rsidR="003379B9">
                    <w:t>e</w:t>
                  </w:r>
                  <w:r w:rsidR="002E0C74">
                    <w:t>-trains)</w:t>
                  </w:r>
                </w:p>
                <w:p w14:paraId="4944B6EF" w14:textId="7B1A5087" w:rsidR="00266B7B" w:rsidRDefault="00266B7B" w:rsidP="00CC0CB3">
                  <w:pPr>
                    <w:pStyle w:val="ListParagraph"/>
                    <w:numPr>
                      <w:ilvl w:val="0"/>
                      <w:numId w:val="6"/>
                    </w:numPr>
                    <w:spacing w:after="0" w:line="240" w:lineRule="auto"/>
                  </w:pPr>
                  <w:r>
                    <w:t xml:space="preserve">Electric and hybrid vehicles </w:t>
                  </w:r>
                </w:p>
              </w:tc>
            </w:tr>
          </w:tbl>
          <w:p w14:paraId="000001BC" w14:textId="77777777" w:rsidR="00CF3608" w:rsidRDefault="0027574B">
            <w:pPr>
              <w:spacing w:before="280" w:after="280" w:line="240" w:lineRule="auto"/>
              <w:jc w:val="both"/>
            </w:pPr>
            <w:r>
              <w:rPr>
                <w:shd w:val="clear" w:color="auto" w:fill="D5DCE4"/>
              </w:rPr>
              <w:t>GQ3</w:t>
            </w:r>
            <w:r>
              <w:t xml:space="preserve"> - </w:t>
            </w:r>
          </w:p>
          <w:tbl>
            <w:tblPr>
              <w:tblW w:w="9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
              <w:gridCol w:w="8725"/>
            </w:tblGrid>
            <w:tr w:rsidR="00CF3608" w14:paraId="32551840" w14:textId="77777777">
              <w:tc>
                <w:tcPr>
                  <w:tcW w:w="502" w:type="dxa"/>
                </w:tcPr>
                <w:p w14:paraId="000001BD" w14:textId="77777777" w:rsidR="00CF3608" w:rsidRDefault="00CF3608">
                  <w:pPr>
                    <w:spacing w:line="240" w:lineRule="auto"/>
                    <w:jc w:val="both"/>
                  </w:pPr>
                </w:p>
              </w:tc>
              <w:tc>
                <w:tcPr>
                  <w:tcW w:w="8725" w:type="dxa"/>
                </w:tcPr>
                <w:p w14:paraId="000001BE" w14:textId="77777777" w:rsidR="00CF3608" w:rsidRDefault="0027574B">
                  <w:pPr>
                    <w:spacing w:line="240" w:lineRule="auto"/>
                    <w:jc w:val="center"/>
                    <w:rPr>
                      <w:b/>
                    </w:rPr>
                  </w:pPr>
                  <w:r>
                    <w:rPr>
                      <w:b/>
                    </w:rPr>
                    <w:t>How to transform governance systems?</w:t>
                  </w:r>
                </w:p>
              </w:tc>
            </w:tr>
            <w:tr w:rsidR="00CF3608" w14:paraId="059010D2" w14:textId="77777777">
              <w:tc>
                <w:tcPr>
                  <w:tcW w:w="502" w:type="dxa"/>
                </w:tcPr>
                <w:p w14:paraId="000001BF" w14:textId="1D50D840" w:rsidR="00CF3608" w:rsidRDefault="00C351CE">
                  <w:pPr>
                    <w:spacing w:line="240" w:lineRule="auto"/>
                    <w:jc w:val="center"/>
                  </w:pPr>
                  <w:r>
                    <w:t>1</w:t>
                  </w:r>
                </w:p>
              </w:tc>
              <w:tc>
                <w:tcPr>
                  <w:tcW w:w="8725" w:type="dxa"/>
                </w:tcPr>
                <w:p w14:paraId="000001C0" w14:textId="0B007011" w:rsidR="00CF3608" w:rsidRDefault="00F13F1F">
                  <w:pPr>
                    <w:spacing w:line="240" w:lineRule="auto"/>
                  </w:pPr>
                  <w:r>
                    <w:t xml:space="preserve">Improving </w:t>
                  </w:r>
                  <w:r w:rsidR="00054280">
                    <w:t>accountability</w:t>
                  </w:r>
                  <w:r w:rsidR="00D32455">
                    <w:t>,</w:t>
                  </w:r>
                  <w:r w:rsidR="00054280">
                    <w:t xml:space="preserve"> </w:t>
                  </w:r>
                  <w:r>
                    <w:t>transparency</w:t>
                  </w:r>
                  <w:r w:rsidR="00D32455">
                    <w:t>, and anti-corruption practices</w:t>
                  </w:r>
                  <w:r>
                    <w:t xml:space="preserve"> </w:t>
                  </w:r>
                </w:p>
              </w:tc>
            </w:tr>
            <w:tr w:rsidR="00CF3608" w14:paraId="02E1E9F0" w14:textId="77777777">
              <w:tc>
                <w:tcPr>
                  <w:tcW w:w="502" w:type="dxa"/>
                </w:tcPr>
                <w:p w14:paraId="000001C1" w14:textId="5A853575" w:rsidR="00CF3608" w:rsidRDefault="00C3172A">
                  <w:pPr>
                    <w:spacing w:line="240" w:lineRule="auto"/>
                    <w:jc w:val="center"/>
                  </w:pPr>
                  <w:r>
                    <w:t>2</w:t>
                  </w:r>
                </w:p>
              </w:tc>
              <w:tc>
                <w:tcPr>
                  <w:tcW w:w="8725" w:type="dxa"/>
                </w:tcPr>
                <w:p w14:paraId="000001C2" w14:textId="22F915AB" w:rsidR="00CF3608" w:rsidRDefault="00EA6D93">
                  <w:pPr>
                    <w:spacing w:line="240" w:lineRule="auto"/>
                  </w:pPr>
                  <w:r>
                    <w:t>Engagement of all stakeholders including</w:t>
                  </w:r>
                  <w:r w:rsidR="008E0543">
                    <w:t xml:space="preserve"> the</w:t>
                  </w:r>
                  <w:r w:rsidR="00BC7B96">
                    <w:t xml:space="preserve"> general public in project approval, implementation</w:t>
                  </w:r>
                  <w:r w:rsidR="002B46D8">
                    <w:t>,</w:t>
                  </w:r>
                  <w:r w:rsidR="00370A38">
                    <w:t xml:space="preserve"> </w:t>
                  </w:r>
                  <w:r w:rsidR="002B46D8">
                    <w:t>monitoring</w:t>
                  </w:r>
                  <w:r w:rsidR="00370A38">
                    <w:t>, and reviewing</w:t>
                  </w:r>
                  <w:r w:rsidR="002B46D8">
                    <w:t xml:space="preserve"> process</w:t>
                  </w:r>
                  <w:r w:rsidR="005B727B">
                    <w:t xml:space="preserve">es – </w:t>
                  </w:r>
                  <w:r w:rsidR="00C40CB3">
                    <w:t>m</w:t>
                  </w:r>
                  <w:r w:rsidR="005B727B">
                    <w:t>ulti-stakeholder mobilization</w:t>
                  </w:r>
                </w:p>
              </w:tc>
            </w:tr>
            <w:tr w:rsidR="00F659CC" w14:paraId="29CA42BC" w14:textId="77777777">
              <w:tc>
                <w:tcPr>
                  <w:tcW w:w="502" w:type="dxa"/>
                </w:tcPr>
                <w:p w14:paraId="72BF4117" w14:textId="4F6EEC94" w:rsidR="00F659CC" w:rsidRDefault="00F659CC">
                  <w:pPr>
                    <w:spacing w:line="240" w:lineRule="auto"/>
                    <w:jc w:val="center"/>
                  </w:pPr>
                  <w:r>
                    <w:t>3</w:t>
                  </w:r>
                </w:p>
              </w:tc>
              <w:tc>
                <w:tcPr>
                  <w:tcW w:w="8725" w:type="dxa"/>
                </w:tcPr>
                <w:p w14:paraId="2E310645" w14:textId="1CF7DB2C" w:rsidR="00F659CC" w:rsidRDefault="00F659CC">
                  <w:pPr>
                    <w:spacing w:line="240" w:lineRule="auto"/>
                  </w:pPr>
                  <w:r>
                    <w:t>Involvement of yout</w:t>
                  </w:r>
                  <w:r w:rsidR="0079515D">
                    <w:t>h</w:t>
                  </w:r>
                  <w:r w:rsidR="4F55DB44">
                    <w:t xml:space="preserve"> in decision-making processes</w:t>
                  </w:r>
                </w:p>
              </w:tc>
            </w:tr>
            <w:tr w:rsidR="00C15CFC" w14:paraId="649B2CEF" w14:textId="77777777">
              <w:tc>
                <w:tcPr>
                  <w:tcW w:w="502" w:type="dxa"/>
                </w:tcPr>
                <w:p w14:paraId="7E9229E6" w14:textId="3D9957CF" w:rsidR="00C15CFC" w:rsidRDefault="00C134A4">
                  <w:pPr>
                    <w:spacing w:line="240" w:lineRule="auto"/>
                    <w:jc w:val="center"/>
                  </w:pPr>
                  <w:r>
                    <w:t>4</w:t>
                  </w:r>
                </w:p>
              </w:tc>
              <w:tc>
                <w:tcPr>
                  <w:tcW w:w="8725" w:type="dxa"/>
                </w:tcPr>
                <w:p w14:paraId="485E4C1F" w14:textId="3A1A59A0" w:rsidR="00C15CFC" w:rsidRDefault="00DB03E8">
                  <w:pPr>
                    <w:spacing w:line="240" w:lineRule="auto"/>
                  </w:pPr>
                  <w:r>
                    <w:t>Gender</w:t>
                  </w:r>
                  <w:r w:rsidR="0020534F">
                    <w:t>/social</w:t>
                  </w:r>
                  <w:r>
                    <w:t xml:space="preserve"> inclusivity </w:t>
                  </w:r>
                  <w:r w:rsidR="00220ACA">
                    <w:t>– empowerment in decision-making processes</w:t>
                  </w:r>
                </w:p>
              </w:tc>
            </w:tr>
          </w:tbl>
          <w:p w14:paraId="000001C3" w14:textId="77777777" w:rsidR="00CF3608" w:rsidRDefault="00CF3608"/>
          <w:tbl>
            <w:tblPr>
              <w:tblW w:w="9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
              <w:gridCol w:w="8725"/>
            </w:tblGrid>
            <w:tr w:rsidR="00CF3608" w14:paraId="2FD83EA8" w14:textId="77777777">
              <w:tc>
                <w:tcPr>
                  <w:tcW w:w="502" w:type="dxa"/>
                </w:tcPr>
                <w:p w14:paraId="000001C4" w14:textId="77777777" w:rsidR="00CF3608" w:rsidRDefault="00CF3608">
                  <w:pPr>
                    <w:spacing w:line="240" w:lineRule="auto"/>
                    <w:jc w:val="both"/>
                  </w:pPr>
                </w:p>
              </w:tc>
              <w:tc>
                <w:tcPr>
                  <w:tcW w:w="8725" w:type="dxa"/>
                </w:tcPr>
                <w:p w14:paraId="000001C5" w14:textId="77777777" w:rsidR="00CF3608" w:rsidRDefault="0027574B">
                  <w:pPr>
                    <w:spacing w:line="240" w:lineRule="auto"/>
                    <w:jc w:val="center"/>
                    <w:rPr>
                      <w:b/>
                    </w:rPr>
                  </w:pPr>
                  <w:r>
                    <w:rPr>
                      <w:b/>
                    </w:rPr>
                    <w:t>How to transform legal systems?</w:t>
                  </w:r>
                </w:p>
              </w:tc>
            </w:tr>
            <w:tr w:rsidR="00CF3608" w14:paraId="15E87BCB" w14:textId="77777777">
              <w:tc>
                <w:tcPr>
                  <w:tcW w:w="502" w:type="dxa"/>
                </w:tcPr>
                <w:p w14:paraId="000001C6" w14:textId="5AE00D59" w:rsidR="00CF3608" w:rsidRDefault="00CE1D9D">
                  <w:pPr>
                    <w:spacing w:line="240" w:lineRule="auto"/>
                    <w:jc w:val="center"/>
                  </w:pPr>
                  <w:r>
                    <w:t>1</w:t>
                  </w:r>
                </w:p>
              </w:tc>
              <w:tc>
                <w:tcPr>
                  <w:tcW w:w="8725" w:type="dxa"/>
                </w:tcPr>
                <w:p w14:paraId="000001C7" w14:textId="6A8D6C31" w:rsidR="00CF3608" w:rsidRDefault="48DFCAC7">
                  <w:pPr>
                    <w:spacing w:line="240" w:lineRule="auto"/>
                    <w:jc w:val="both"/>
                  </w:pPr>
                  <w:r>
                    <w:t>Enhance educat</w:t>
                  </w:r>
                  <w:r w:rsidR="0CD2FA4D">
                    <w:t>ion about the laws, rules, and regulations particularly law enforcement authorities (e</w:t>
                  </w:r>
                  <w:r w:rsidR="00BB70EB">
                    <w:t>.</w:t>
                  </w:r>
                  <w:r w:rsidR="0CD2FA4D">
                    <w:t>g</w:t>
                  </w:r>
                  <w:r w:rsidR="00BB70EB">
                    <w:t>.</w:t>
                  </w:r>
                  <w:r w:rsidR="0CD2FA4D">
                    <w:t>: police, local authorities)</w:t>
                  </w:r>
                </w:p>
              </w:tc>
            </w:tr>
            <w:tr w:rsidR="00CF3608" w14:paraId="12E1CD2D" w14:textId="77777777">
              <w:tc>
                <w:tcPr>
                  <w:tcW w:w="502" w:type="dxa"/>
                </w:tcPr>
                <w:p w14:paraId="000001C8" w14:textId="70A7BD53" w:rsidR="00CF3608" w:rsidRDefault="00DD2A23">
                  <w:pPr>
                    <w:spacing w:line="240" w:lineRule="auto"/>
                    <w:jc w:val="center"/>
                  </w:pPr>
                  <w:r>
                    <w:t>2</w:t>
                  </w:r>
                </w:p>
              </w:tc>
              <w:tc>
                <w:tcPr>
                  <w:tcW w:w="8725" w:type="dxa"/>
                </w:tcPr>
                <w:p w14:paraId="000001C9" w14:textId="1F89DDD4" w:rsidR="00CF3608" w:rsidRDefault="001423EB">
                  <w:pPr>
                    <w:spacing w:line="240" w:lineRule="auto"/>
                    <w:jc w:val="both"/>
                  </w:pPr>
                  <w:r>
                    <w:t xml:space="preserve">Improve </w:t>
                  </w:r>
                  <w:r w:rsidR="00B92520">
                    <w:t xml:space="preserve">enforcement </w:t>
                  </w:r>
                </w:p>
              </w:tc>
            </w:tr>
            <w:tr w:rsidR="00B92520" w14:paraId="7379804B" w14:textId="77777777">
              <w:tc>
                <w:tcPr>
                  <w:tcW w:w="502" w:type="dxa"/>
                </w:tcPr>
                <w:p w14:paraId="4C487CBA" w14:textId="6E170C04" w:rsidR="00B92520" w:rsidRDefault="00DD2A23">
                  <w:pPr>
                    <w:spacing w:line="240" w:lineRule="auto"/>
                    <w:jc w:val="center"/>
                  </w:pPr>
                  <w:r>
                    <w:t>3</w:t>
                  </w:r>
                </w:p>
              </w:tc>
              <w:tc>
                <w:tcPr>
                  <w:tcW w:w="8725" w:type="dxa"/>
                </w:tcPr>
                <w:p w14:paraId="13E5D718" w14:textId="7E03BE48" w:rsidR="00B92520" w:rsidRDefault="002312AA">
                  <w:pPr>
                    <w:spacing w:line="240" w:lineRule="auto"/>
                    <w:jc w:val="both"/>
                  </w:pPr>
                  <w:r>
                    <w:t xml:space="preserve">Improve the clarity </w:t>
                  </w:r>
                  <w:r w:rsidR="00DD2A23">
                    <w:t xml:space="preserve">and mandate among the relevant authorities </w:t>
                  </w:r>
                </w:p>
              </w:tc>
            </w:tr>
          </w:tbl>
          <w:p w14:paraId="000001CA" w14:textId="77777777" w:rsidR="00CF3608" w:rsidRDefault="00CF3608">
            <w:pPr>
              <w:spacing w:after="0" w:line="240" w:lineRule="auto"/>
              <w:jc w:val="both"/>
            </w:pPr>
          </w:p>
          <w:p w14:paraId="77012170" w14:textId="1D278E0A" w:rsidR="7E7F7C58" w:rsidRDefault="7E7F7C58" w:rsidP="7E7F7C58">
            <w:pPr>
              <w:spacing w:after="0" w:line="240" w:lineRule="auto"/>
              <w:jc w:val="both"/>
            </w:pPr>
            <w:r w:rsidRPr="244BBA6B">
              <w:rPr>
                <w:b/>
                <w:bCs/>
              </w:rPr>
              <w:t>Suggestion</w:t>
            </w:r>
            <w:r>
              <w:t xml:space="preserve"> – On law enforcement and access to green finance, local law enforcement should liaise with academia, subject experts and key stakeholders to develop an exhaustive industry-specific laws and regulations database in Sri Lanka. This would help to plot the impact of each industry on the environment and society and help financiers to understand and risk profile industries. This will further help to inform DFIs and international communities about the status of environmental policies, industry in Sri Lanka and act as a gateway to leverage access to green finance.</w:t>
            </w:r>
          </w:p>
          <w:p w14:paraId="000001CB" w14:textId="77777777" w:rsidR="00CF3608" w:rsidRDefault="0027574B">
            <w:pPr>
              <w:spacing w:before="280" w:after="280" w:line="240" w:lineRule="auto"/>
              <w:jc w:val="both"/>
            </w:pPr>
            <w:r>
              <w:rPr>
                <w:shd w:val="clear" w:color="auto" w:fill="D5DCE4"/>
              </w:rPr>
              <w:t>GQ4</w:t>
            </w:r>
            <w:r>
              <w:t xml:space="preserve"> - </w:t>
            </w:r>
          </w:p>
          <w:tbl>
            <w:tblPr>
              <w:tblW w:w="9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
              <w:gridCol w:w="8725"/>
            </w:tblGrid>
            <w:tr w:rsidR="00CF3608" w14:paraId="7B88F430" w14:textId="77777777">
              <w:tc>
                <w:tcPr>
                  <w:tcW w:w="502" w:type="dxa"/>
                </w:tcPr>
                <w:p w14:paraId="000001CC" w14:textId="77777777" w:rsidR="00CF3608" w:rsidRDefault="00CF3608">
                  <w:pPr>
                    <w:spacing w:line="240" w:lineRule="auto"/>
                    <w:jc w:val="both"/>
                  </w:pPr>
                </w:p>
              </w:tc>
              <w:tc>
                <w:tcPr>
                  <w:tcW w:w="8725" w:type="dxa"/>
                </w:tcPr>
                <w:p w14:paraId="000001CD" w14:textId="77777777" w:rsidR="00CF3608" w:rsidRDefault="0027574B">
                  <w:pPr>
                    <w:spacing w:line="240" w:lineRule="auto"/>
                    <w:jc w:val="center"/>
                    <w:rPr>
                      <w:b/>
                    </w:rPr>
                  </w:pPr>
                  <w:r>
                    <w:rPr>
                      <w:b/>
                    </w:rPr>
                    <w:t>What measures are needed to align public, private and development finance?</w:t>
                  </w:r>
                </w:p>
              </w:tc>
            </w:tr>
            <w:tr w:rsidR="00CF3608" w14:paraId="500CC228" w14:textId="77777777">
              <w:tc>
                <w:tcPr>
                  <w:tcW w:w="502" w:type="dxa"/>
                </w:tcPr>
                <w:p w14:paraId="000001CE" w14:textId="6B999249" w:rsidR="00CF3608" w:rsidRDefault="00C6253B">
                  <w:pPr>
                    <w:spacing w:line="240" w:lineRule="auto"/>
                    <w:jc w:val="center"/>
                  </w:pPr>
                  <w:r>
                    <w:t>1</w:t>
                  </w:r>
                </w:p>
              </w:tc>
              <w:tc>
                <w:tcPr>
                  <w:tcW w:w="8725" w:type="dxa"/>
                </w:tcPr>
                <w:p w14:paraId="000001CF" w14:textId="6DA721F4" w:rsidR="00CF3608" w:rsidRDefault="00763CAA">
                  <w:pPr>
                    <w:spacing w:line="240" w:lineRule="auto"/>
                  </w:pPr>
                  <w:r>
                    <w:t>Introduce related policies and regulations to promote/facilitate PPP</w:t>
                  </w:r>
                </w:p>
              </w:tc>
            </w:tr>
            <w:tr w:rsidR="00CF3608" w14:paraId="148167F4" w14:textId="77777777">
              <w:tc>
                <w:tcPr>
                  <w:tcW w:w="502" w:type="dxa"/>
                </w:tcPr>
                <w:p w14:paraId="000001D0" w14:textId="78C665AE" w:rsidR="00CF3608" w:rsidRDefault="00C6253B">
                  <w:pPr>
                    <w:spacing w:line="240" w:lineRule="auto"/>
                    <w:jc w:val="center"/>
                  </w:pPr>
                  <w:r>
                    <w:t>2</w:t>
                  </w:r>
                </w:p>
              </w:tc>
              <w:tc>
                <w:tcPr>
                  <w:tcW w:w="8725" w:type="dxa"/>
                </w:tcPr>
                <w:p w14:paraId="000001D1" w14:textId="7CC72A1E" w:rsidR="00CF3608" w:rsidRDefault="00763CAA">
                  <w:pPr>
                    <w:spacing w:line="240" w:lineRule="auto"/>
                  </w:pPr>
                  <w:r>
                    <w:t xml:space="preserve">Improve good governance in the public </w:t>
                  </w:r>
                  <w:r w:rsidR="007547BA">
                    <w:t xml:space="preserve">sector to improve </w:t>
                  </w:r>
                  <w:r w:rsidR="000636D3">
                    <w:t xml:space="preserve">transparency </w:t>
                  </w:r>
                </w:p>
              </w:tc>
            </w:tr>
            <w:tr w:rsidR="00CF3608" w14:paraId="437DB2F0" w14:textId="77777777">
              <w:tc>
                <w:tcPr>
                  <w:tcW w:w="502" w:type="dxa"/>
                </w:tcPr>
                <w:p w14:paraId="000001D2" w14:textId="0E46D55D" w:rsidR="00CF3608" w:rsidRDefault="00C6253B">
                  <w:pPr>
                    <w:spacing w:line="240" w:lineRule="auto"/>
                    <w:jc w:val="center"/>
                  </w:pPr>
                  <w:r>
                    <w:t>3</w:t>
                  </w:r>
                </w:p>
              </w:tc>
              <w:tc>
                <w:tcPr>
                  <w:tcW w:w="8725" w:type="dxa"/>
                </w:tcPr>
                <w:p w14:paraId="000001D3" w14:textId="120463EB" w:rsidR="00CF3608" w:rsidRDefault="008B118D">
                  <w:pPr>
                    <w:spacing w:line="240" w:lineRule="auto"/>
                  </w:pPr>
                  <w:r>
                    <w:t>Take initiative from</w:t>
                  </w:r>
                  <w:r w:rsidR="00272A55">
                    <w:t xml:space="preserve"> the</w:t>
                  </w:r>
                  <w:r>
                    <w:t xml:space="preserve"> government </w:t>
                  </w:r>
                  <w:r w:rsidR="00272A55">
                    <w:t>front to introduce enabling environment for the</w:t>
                  </w:r>
                  <w:r w:rsidR="00FE266B">
                    <w:t xml:space="preserve"> other partners</w:t>
                  </w:r>
                </w:p>
              </w:tc>
            </w:tr>
            <w:tr w:rsidR="009F6134" w14:paraId="42D24DDC" w14:textId="77777777">
              <w:tc>
                <w:tcPr>
                  <w:tcW w:w="502" w:type="dxa"/>
                </w:tcPr>
                <w:p w14:paraId="6D0CD61D" w14:textId="42CB8BBE" w:rsidR="009F6134" w:rsidRDefault="0026072D" w:rsidP="00FE266B">
                  <w:pPr>
                    <w:spacing w:line="240" w:lineRule="auto"/>
                  </w:pPr>
                  <w:r>
                    <w:t xml:space="preserve"> </w:t>
                  </w:r>
                  <w:r w:rsidR="002709A2">
                    <w:t xml:space="preserve"> 4</w:t>
                  </w:r>
                </w:p>
              </w:tc>
              <w:tc>
                <w:tcPr>
                  <w:tcW w:w="8725" w:type="dxa"/>
                </w:tcPr>
                <w:p w14:paraId="207EFD90" w14:textId="5123CDF4" w:rsidR="009F6134" w:rsidRDefault="7E7F7C58">
                  <w:pPr>
                    <w:spacing w:line="240" w:lineRule="auto"/>
                  </w:pPr>
                  <w:r w:rsidRPr="7E7F7C58">
                    <w:t>Develop innovative framework for partnerships</w:t>
                  </w:r>
                </w:p>
              </w:tc>
            </w:tr>
          </w:tbl>
          <w:p w14:paraId="000001D4" w14:textId="77777777" w:rsidR="00CF3608" w:rsidRDefault="0027574B">
            <w:pPr>
              <w:spacing w:before="280" w:after="280" w:line="240" w:lineRule="auto"/>
              <w:jc w:val="both"/>
            </w:pPr>
            <w:r>
              <w:rPr>
                <w:shd w:val="clear" w:color="auto" w:fill="D5DCE4"/>
              </w:rPr>
              <w:t>GQ5</w:t>
            </w:r>
            <w:r>
              <w:t xml:space="preserve"> – </w:t>
            </w:r>
          </w:p>
          <w:tbl>
            <w:tblPr>
              <w:tblW w:w="9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
              <w:gridCol w:w="8725"/>
            </w:tblGrid>
            <w:tr w:rsidR="00CF3608" w14:paraId="48467CF9" w14:textId="77777777">
              <w:tc>
                <w:tcPr>
                  <w:tcW w:w="502" w:type="dxa"/>
                </w:tcPr>
                <w:p w14:paraId="000001D5" w14:textId="77777777" w:rsidR="00CF3608" w:rsidRDefault="00CF3608">
                  <w:pPr>
                    <w:spacing w:line="240" w:lineRule="auto"/>
                    <w:jc w:val="both"/>
                  </w:pPr>
                </w:p>
              </w:tc>
              <w:tc>
                <w:tcPr>
                  <w:tcW w:w="8725" w:type="dxa"/>
                </w:tcPr>
                <w:p w14:paraId="000001D6" w14:textId="77777777" w:rsidR="00CF3608" w:rsidRDefault="0027574B">
                  <w:pPr>
                    <w:spacing w:line="240" w:lineRule="auto"/>
                    <w:jc w:val="center"/>
                    <w:rPr>
                      <w:b/>
                    </w:rPr>
                  </w:pPr>
                  <w:r>
                    <w:rPr>
                      <w:b/>
                    </w:rPr>
                    <w:t>What type of partnerships from the UN and beyond are needed?</w:t>
                  </w:r>
                </w:p>
              </w:tc>
            </w:tr>
            <w:tr w:rsidR="00CF3608" w14:paraId="533549DA" w14:textId="77777777">
              <w:tc>
                <w:tcPr>
                  <w:tcW w:w="502" w:type="dxa"/>
                </w:tcPr>
                <w:p w14:paraId="000001D7" w14:textId="23B267DA" w:rsidR="00CF3608" w:rsidRDefault="00C6253B">
                  <w:pPr>
                    <w:spacing w:line="240" w:lineRule="auto"/>
                    <w:jc w:val="center"/>
                  </w:pPr>
                  <w:r>
                    <w:t>1</w:t>
                  </w:r>
                </w:p>
              </w:tc>
              <w:tc>
                <w:tcPr>
                  <w:tcW w:w="8725" w:type="dxa"/>
                </w:tcPr>
                <w:p w14:paraId="000001D8" w14:textId="2EB854BA" w:rsidR="00CF3608" w:rsidRDefault="00760764">
                  <w:pPr>
                    <w:spacing w:line="240" w:lineRule="auto"/>
                    <w:jc w:val="both"/>
                  </w:pPr>
                  <w:r>
                    <w:t xml:space="preserve">Sharing of best </w:t>
                  </w:r>
                  <w:r w:rsidR="00D64EDC">
                    <w:t xml:space="preserve">practices </w:t>
                  </w:r>
                  <w:r w:rsidR="000649DE">
                    <w:t>from</w:t>
                  </w:r>
                  <w:r w:rsidR="00D64EDC">
                    <w:t xml:space="preserve"> </w:t>
                  </w:r>
                  <w:r w:rsidR="00EC5558">
                    <w:t>other countries</w:t>
                  </w:r>
                  <w:r w:rsidR="00C24408">
                    <w:t xml:space="preserve"> </w:t>
                  </w:r>
                  <w:r w:rsidR="000649DE">
                    <w:t>–</w:t>
                  </w:r>
                  <w:r w:rsidR="00C24408">
                    <w:t xml:space="preserve"> </w:t>
                  </w:r>
                  <w:r w:rsidR="000649DE">
                    <w:t>global best practices</w:t>
                  </w:r>
                </w:p>
              </w:tc>
            </w:tr>
            <w:tr w:rsidR="00CF3608" w14:paraId="3E5F1187" w14:textId="77777777">
              <w:tc>
                <w:tcPr>
                  <w:tcW w:w="502" w:type="dxa"/>
                </w:tcPr>
                <w:p w14:paraId="000001D9" w14:textId="0DB605A3" w:rsidR="00CF3608" w:rsidRDefault="0027574B">
                  <w:pPr>
                    <w:spacing w:line="240" w:lineRule="auto"/>
                    <w:jc w:val="center"/>
                  </w:pPr>
                  <w:r>
                    <w:t>2</w:t>
                  </w:r>
                </w:p>
              </w:tc>
              <w:tc>
                <w:tcPr>
                  <w:tcW w:w="8725" w:type="dxa"/>
                </w:tcPr>
                <w:p w14:paraId="000001DA" w14:textId="24143610" w:rsidR="00CF3608" w:rsidRDefault="002C0DC8">
                  <w:pPr>
                    <w:spacing w:line="240" w:lineRule="auto"/>
                    <w:jc w:val="both"/>
                  </w:pPr>
                  <w:r w:rsidRPr="0027574B">
                    <w:t>I</w:t>
                  </w:r>
                  <w:r w:rsidR="0065441A" w:rsidRPr="0027574B">
                    <w:t xml:space="preserve">mprove </w:t>
                  </w:r>
                  <w:r w:rsidR="004120DF" w:rsidRPr="0027574B">
                    <w:t>access to green finance</w:t>
                  </w:r>
                  <w:r w:rsidR="0020534F" w:rsidRPr="0027574B">
                    <w:t xml:space="preserve"> schemes/</w:t>
                  </w:r>
                  <w:r w:rsidR="00220ACA" w:rsidRPr="0027574B">
                    <w:t xml:space="preserve">channels </w:t>
                  </w:r>
                </w:p>
              </w:tc>
            </w:tr>
            <w:tr w:rsidR="0095334E" w14:paraId="0A1B4DC5" w14:textId="77777777">
              <w:tc>
                <w:tcPr>
                  <w:tcW w:w="502" w:type="dxa"/>
                </w:tcPr>
                <w:p w14:paraId="2C86DECA" w14:textId="1B02F07F" w:rsidR="0095334E" w:rsidRDefault="0027574B">
                  <w:pPr>
                    <w:spacing w:line="240" w:lineRule="auto"/>
                    <w:jc w:val="center"/>
                  </w:pPr>
                  <w:r>
                    <w:t>3</w:t>
                  </w:r>
                </w:p>
              </w:tc>
              <w:tc>
                <w:tcPr>
                  <w:tcW w:w="8725" w:type="dxa"/>
                </w:tcPr>
                <w:p w14:paraId="4D1DC4FF" w14:textId="5AD0E70A" w:rsidR="0095334E" w:rsidRPr="0027574B" w:rsidRDefault="0095334E">
                  <w:pPr>
                    <w:spacing w:line="240" w:lineRule="auto"/>
                    <w:jc w:val="both"/>
                  </w:pPr>
                  <w:r w:rsidRPr="0027574B">
                    <w:t>Capacity building</w:t>
                  </w:r>
                </w:p>
              </w:tc>
            </w:tr>
          </w:tbl>
          <w:p w14:paraId="000001DD" w14:textId="77777777" w:rsidR="00CF3608" w:rsidRDefault="0027574B">
            <w:pPr>
              <w:spacing w:before="280" w:after="280" w:line="240" w:lineRule="auto"/>
              <w:jc w:val="both"/>
            </w:pPr>
            <w:r>
              <w:rPr>
                <w:shd w:val="clear" w:color="auto" w:fill="D5DCE4"/>
              </w:rPr>
              <w:t>GQ6</w:t>
            </w:r>
            <w:r>
              <w:t xml:space="preserve"> – </w:t>
            </w:r>
          </w:p>
          <w:tbl>
            <w:tblPr>
              <w:tblW w:w="9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
              <w:gridCol w:w="4944"/>
              <w:gridCol w:w="3737"/>
            </w:tblGrid>
            <w:tr w:rsidR="00CF3608" w14:paraId="36147002" w14:textId="77777777">
              <w:trPr>
                <w:trHeight w:val="261"/>
              </w:trPr>
              <w:tc>
                <w:tcPr>
                  <w:tcW w:w="481" w:type="dxa"/>
                </w:tcPr>
                <w:p w14:paraId="000001DE" w14:textId="77777777" w:rsidR="00CF3608" w:rsidRDefault="00CF3608">
                  <w:pPr>
                    <w:spacing w:line="240" w:lineRule="auto"/>
                    <w:jc w:val="both"/>
                  </w:pPr>
                </w:p>
              </w:tc>
              <w:tc>
                <w:tcPr>
                  <w:tcW w:w="4944" w:type="dxa"/>
                </w:tcPr>
                <w:p w14:paraId="000001DF" w14:textId="77777777" w:rsidR="00CF3608" w:rsidRDefault="0027574B">
                  <w:pPr>
                    <w:spacing w:line="240" w:lineRule="auto"/>
                    <w:jc w:val="center"/>
                    <w:rPr>
                      <w:b/>
                    </w:rPr>
                  </w:pPr>
                  <w:r>
                    <w:rPr>
                      <w:b/>
                    </w:rPr>
                    <w:t xml:space="preserve">Capacities </w:t>
                  </w:r>
                </w:p>
              </w:tc>
              <w:tc>
                <w:tcPr>
                  <w:tcW w:w="3737" w:type="dxa"/>
                </w:tcPr>
                <w:p w14:paraId="000001E0" w14:textId="77777777" w:rsidR="00CF3608" w:rsidRDefault="0027574B">
                  <w:pPr>
                    <w:spacing w:line="240" w:lineRule="auto"/>
                    <w:jc w:val="center"/>
                    <w:rPr>
                      <w:b/>
                    </w:rPr>
                  </w:pPr>
                  <w:r>
                    <w:rPr>
                      <w:b/>
                    </w:rPr>
                    <w:t>Technologies</w:t>
                  </w:r>
                </w:p>
              </w:tc>
            </w:tr>
            <w:tr w:rsidR="00CF3608" w14:paraId="4919CA0D" w14:textId="77777777">
              <w:trPr>
                <w:trHeight w:val="431"/>
              </w:trPr>
              <w:tc>
                <w:tcPr>
                  <w:tcW w:w="481" w:type="dxa"/>
                </w:tcPr>
                <w:p w14:paraId="000001E1" w14:textId="0E35094C" w:rsidR="00CF3608" w:rsidRDefault="00C6253B">
                  <w:pPr>
                    <w:spacing w:after="0" w:line="240" w:lineRule="auto"/>
                    <w:jc w:val="center"/>
                  </w:pPr>
                  <w:r>
                    <w:t>1</w:t>
                  </w:r>
                </w:p>
              </w:tc>
              <w:tc>
                <w:tcPr>
                  <w:tcW w:w="4944" w:type="dxa"/>
                </w:tcPr>
                <w:p w14:paraId="000001E2" w14:textId="50A907FB" w:rsidR="00CF3608" w:rsidRDefault="00516D15">
                  <w:pPr>
                    <w:spacing w:after="0" w:line="240" w:lineRule="auto"/>
                    <w:jc w:val="both"/>
                  </w:pPr>
                  <w:r>
                    <w:t xml:space="preserve">Knowledge on </w:t>
                  </w:r>
                  <w:r w:rsidR="00804D58">
                    <w:t>emer</w:t>
                  </w:r>
                  <w:r w:rsidR="0014062E">
                    <w:t>ging trends</w:t>
                  </w:r>
                  <w:r w:rsidR="00347468">
                    <w:t>, technologies</w:t>
                  </w:r>
                </w:p>
              </w:tc>
              <w:tc>
                <w:tcPr>
                  <w:tcW w:w="3737" w:type="dxa"/>
                </w:tcPr>
                <w:p w14:paraId="000001E3" w14:textId="5C150A1B" w:rsidR="00CF3608" w:rsidRDefault="0082383C">
                  <w:pPr>
                    <w:spacing w:after="0" w:line="240" w:lineRule="auto"/>
                    <w:jc w:val="both"/>
                  </w:pPr>
                  <w:r>
                    <w:t>Recycling technologies (Waste management)</w:t>
                  </w:r>
                </w:p>
              </w:tc>
            </w:tr>
            <w:tr w:rsidR="00CF3608" w14:paraId="7D693FF1" w14:textId="77777777">
              <w:trPr>
                <w:trHeight w:val="431"/>
              </w:trPr>
              <w:tc>
                <w:tcPr>
                  <w:tcW w:w="481" w:type="dxa"/>
                </w:tcPr>
                <w:p w14:paraId="000001E4" w14:textId="40F4E654" w:rsidR="00CF3608" w:rsidRDefault="00C6253B">
                  <w:pPr>
                    <w:spacing w:after="0" w:line="240" w:lineRule="auto"/>
                    <w:jc w:val="center"/>
                  </w:pPr>
                  <w:r>
                    <w:t>2</w:t>
                  </w:r>
                </w:p>
              </w:tc>
              <w:tc>
                <w:tcPr>
                  <w:tcW w:w="4944" w:type="dxa"/>
                </w:tcPr>
                <w:p w14:paraId="000001E5" w14:textId="5074A34E" w:rsidR="00CF3608" w:rsidRDefault="00347468">
                  <w:pPr>
                    <w:spacing w:after="0" w:line="240" w:lineRule="auto"/>
                    <w:jc w:val="both"/>
                  </w:pPr>
                  <w:r>
                    <w:t>Ad</w:t>
                  </w:r>
                  <w:r w:rsidR="0074533E">
                    <w:t>o</w:t>
                  </w:r>
                  <w:r>
                    <w:t xml:space="preserve">ptive capacity </w:t>
                  </w:r>
                  <w:r w:rsidR="00401FF4">
                    <w:t>(Capacity to adopt new tec</w:t>
                  </w:r>
                  <w:r w:rsidR="0074533E">
                    <w:t>hnologies/technological transfer)</w:t>
                  </w:r>
                </w:p>
              </w:tc>
              <w:tc>
                <w:tcPr>
                  <w:tcW w:w="3737" w:type="dxa"/>
                </w:tcPr>
                <w:p w14:paraId="000001E6" w14:textId="25DF1111" w:rsidR="00CF3608" w:rsidRDefault="0082383C">
                  <w:pPr>
                    <w:spacing w:after="0" w:line="240" w:lineRule="auto"/>
                    <w:jc w:val="both"/>
                  </w:pPr>
                  <w:r>
                    <w:t>EVs</w:t>
                  </w:r>
                  <w:r w:rsidR="00BA7C3A">
                    <w:t>, batteries</w:t>
                  </w:r>
                </w:p>
              </w:tc>
            </w:tr>
            <w:tr w:rsidR="00CF3608" w14:paraId="49C6FDFB" w14:textId="77777777">
              <w:trPr>
                <w:trHeight w:val="431"/>
              </w:trPr>
              <w:tc>
                <w:tcPr>
                  <w:tcW w:w="481" w:type="dxa"/>
                </w:tcPr>
                <w:p w14:paraId="000001E7" w14:textId="7E55E9BD" w:rsidR="00CF3608" w:rsidRDefault="00C6253B">
                  <w:pPr>
                    <w:spacing w:after="0" w:line="240" w:lineRule="auto"/>
                    <w:jc w:val="center"/>
                  </w:pPr>
                  <w:r>
                    <w:t>3</w:t>
                  </w:r>
                </w:p>
              </w:tc>
              <w:tc>
                <w:tcPr>
                  <w:tcW w:w="4944" w:type="dxa"/>
                </w:tcPr>
                <w:p w14:paraId="000001E8" w14:textId="500ED869" w:rsidR="00CF3608" w:rsidRDefault="00C6253B">
                  <w:pPr>
                    <w:spacing w:after="0" w:line="240" w:lineRule="auto"/>
                    <w:jc w:val="both"/>
                  </w:pPr>
                  <w:r>
                    <w:t xml:space="preserve">Disaster preparedness </w:t>
                  </w:r>
                </w:p>
              </w:tc>
              <w:tc>
                <w:tcPr>
                  <w:tcW w:w="3737" w:type="dxa"/>
                </w:tcPr>
                <w:p w14:paraId="7AD9CE0B" w14:textId="77777777" w:rsidR="00CF3608" w:rsidRDefault="00C6253B">
                  <w:pPr>
                    <w:spacing w:after="0" w:line="240" w:lineRule="auto"/>
                    <w:jc w:val="both"/>
                  </w:pPr>
                  <w:r>
                    <w:t>Technology used in the d</w:t>
                  </w:r>
                  <w:r w:rsidR="00E150F9">
                    <w:t xml:space="preserve">esalination </w:t>
                  </w:r>
                  <w:r>
                    <w:t xml:space="preserve">process </w:t>
                  </w:r>
                  <w:r w:rsidR="00E150F9">
                    <w:t>of water (Drinking water)</w:t>
                  </w:r>
                </w:p>
                <w:p w14:paraId="000001E9" w14:textId="13FE796E" w:rsidR="008E4340" w:rsidRDefault="008E4340">
                  <w:pPr>
                    <w:spacing w:after="0" w:line="240" w:lineRule="auto"/>
                    <w:jc w:val="both"/>
                  </w:pPr>
                  <w:r>
                    <w:t>Technologies use</w:t>
                  </w:r>
                  <w:r w:rsidR="00A5655C">
                    <w:t>d</w:t>
                  </w:r>
                  <w:r>
                    <w:t xml:space="preserve"> </w:t>
                  </w:r>
                  <w:r w:rsidR="00A5655C">
                    <w:t>to ensure</w:t>
                  </w:r>
                  <w:r>
                    <w:t xml:space="preserve"> effe</w:t>
                  </w:r>
                  <w:r w:rsidR="00294E68">
                    <w:t xml:space="preserve">ctive </w:t>
                  </w:r>
                  <w:r>
                    <w:t>disaster management</w:t>
                  </w:r>
                  <w:r w:rsidR="00294E68">
                    <w:t xml:space="preserve"> practices</w:t>
                  </w:r>
                </w:p>
              </w:tc>
            </w:tr>
          </w:tbl>
          <w:p w14:paraId="000001ED" w14:textId="77777777" w:rsidR="00CF3608" w:rsidRDefault="0027574B">
            <w:pPr>
              <w:shd w:val="clear" w:color="auto" w:fill="D5DCE4"/>
              <w:spacing w:before="280" w:after="280" w:line="240" w:lineRule="auto"/>
              <w:jc w:val="both"/>
            </w:pPr>
            <w:r>
              <w:t>Meeting specific question -</w:t>
            </w:r>
          </w:p>
          <w:tbl>
            <w:tblPr>
              <w:tblW w:w="9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
              <w:gridCol w:w="8805"/>
            </w:tblGrid>
            <w:tr w:rsidR="00CF3608" w14:paraId="137A1333" w14:textId="77777777">
              <w:tc>
                <w:tcPr>
                  <w:tcW w:w="9232" w:type="dxa"/>
                  <w:gridSpan w:val="2"/>
                </w:tcPr>
                <w:p w14:paraId="000001EE" w14:textId="77777777" w:rsidR="00CF3608" w:rsidRDefault="0027574B">
                  <w:pPr>
                    <w:spacing w:after="0" w:line="240" w:lineRule="auto"/>
                    <w:jc w:val="center"/>
                    <w:rPr>
                      <w:b/>
                    </w:rPr>
                  </w:pPr>
                  <w:r>
                    <w:rPr>
                      <w:b/>
                    </w:rPr>
                    <w:t>What kind of follow-up activities would you like to see?</w:t>
                  </w:r>
                </w:p>
              </w:tc>
            </w:tr>
            <w:tr w:rsidR="00CF3608" w14:paraId="4D3F43CC" w14:textId="77777777">
              <w:tc>
                <w:tcPr>
                  <w:tcW w:w="427" w:type="dxa"/>
                </w:tcPr>
                <w:p w14:paraId="000001F0" w14:textId="5B98CE05" w:rsidR="00CF3608" w:rsidRDefault="00A5655C">
                  <w:pPr>
                    <w:spacing w:after="0" w:line="240" w:lineRule="auto"/>
                    <w:jc w:val="both"/>
                  </w:pPr>
                  <w:r>
                    <w:t>1</w:t>
                  </w:r>
                </w:p>
              </w:tc>
              <w:tc>
                <w:tcPr>
                  <w:tcW w:w="8805" w:type="dxa"/>
                </w:tcPr>
                <w:p w14:paraId="000001F1" w14:textId="0DBF07EF" w:rsidR="008A5317" w:rsidRDefault="00A5655C">
                  <w:pPr>
                    <w:spacing w:after="0" w:line="240" w:lineRule="auto"/>
                    <w:jc w:val="both"/>
                  </w:pPr>
                  <w:r>
                    <w:t>International support for all the countries th</w:t>
                  </w:r>
                  <w:r w:rsidR="007A0263">
                    <w:t>at are lagging behind</w:t>
                  </w:r>
                  <w:r w:rsidR="000E39A3">
                    <w:t xml:space="preserve"> (Countries that are more prone to climate disasters)</w:t>
                  </w:r>
                </w:p>
              </w:tc>
            </w:tr>
            <w:tr w:rsidR="008A5317" w14:paraId="6B03EF92" w14:textId="77777777">
              <w:tc>
                <w:tcPr>
                  <w:tcW w:w="427" w:type="dxa"/>
                </w:tcPr>
                <w:p w14:paraId="24E6AD4D" w14:textId="4F4C3077" w:rsidR="008A5317" w:rsidRDefault="00DA5F35">
                  <w:pPr>
                    <w:spacing w:after="0" w:line="240" w:lineRule="auto"/>
                    <w:jc w:val="both"/>
                  </w:pPr>
                  <w:r>
                    <w:t>2</w:t>
                  </w:r>
                </w:p>
              </w:tc>
              <w:tc>
                <w:tcPr>
                  <w:tcW w:w="8805" w:type="dxa"/>
                </w:tcPr>
                <w:p w14:paraId="40933924" w14:textId="38ABEE80" w:rsidR="008A5317" w:rsidRDefault="00F90E19">
                  <w:pPr>
                    <w:spacing w:after="0" w:line="240" w:lineRule="auto"/>
                    <w:jc w:val="both"/>
                  </w:pPr>
                  <w:r>
                    <w:t>Support to</w:t>
                  </w:r>
                  <w:r w:rsidR="00126274">
                    <w:t xml:space="preserve"> enhance</w:t>
                  </w:r>
                  <w:r>
                    <w:t xml:space="preserve"> the local capacity </w:t>
                  </w:r>
                  <w:r w:rsidR="00934B6A">
                    <w:t>for app</w:t>
                  </w:r>
                  <w:r w:rsidR="00EA1D82">
                    <w:t xml:space="preserve">raisal </w:t>
                  </w:r>
                  <w:r w:rsidR="005C458A">
                    <w:t>and</w:t>
                  </w:r>
                  <w:r w:rsidR="00746CDF">
                    <w:t xml:space="preserve"> e</w:t>
                  </w:r>
                  <w:r w:rsidR="00C45A58">
                    <w:t>valuation (e.g.: carbon footprint, carbon credits)</w:t>
                  </w:r>
                </w:p>
              </w:tc>
            </w:tr>
          </w:tbl>
          <w:p w14:paraId="000001F2" w14:textId="77777777" w:rsidR="00CF3608" w:rsidRDefault="00CF3608">
            <w:pPr>
              <w:jc w:val="both"/>
              <w:rPr>
                <w:b/>
              </w:rPr>
            </w:pPr>
          </w:p>
        </w:tc>
      </w:tr>
    </w:tbl>
    <w:p w14:paraId="000001F3" w14:textId="77777777" w:rsidR="00CF3608" w:rsidRDefault="00CF3608">
      <w:pPr>
        <w:pBdr>
          <w:top w:val="nil"/>
          <w:left w:val="nil"/>
          <w:bottom w:val="nil"/>
          <w:right w:val="nil"/>
          <w:between w:val="nil"/>
        </w:pBdr>
        <w:spacing w:after="0" w:line="240" w:lineRule="auto"/>
        <w:jc w:val="both"/>
        <w:rPr>
          <w:rFonts w:cs="Calibri"/>
          <w:color w:val="000000"/>
        </w:rPr>
      </w:pPr>
    </w:p>
    <w:p w14:paraId="000001F4" w14:textId="77777777" w:rsidR="00CF3608" w:rsidRDefault="00CF3608"/>
    <w:sectPr w:rsidR="00CF360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skoola Pot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B4F0D"/>
    <w:multiLevelType w:val="hybridMultilevel"/>
    <w:tmpl w:val="9D14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C023A"/>
    <w:multiLevelType w:val="hybridMultilevel"/>
    <w:tmpl w:val="FFFFFFFF"/>
    <w:lvl w:ilvl="0" w:tplc="13A62C0E">
      <w:start w:val="1"/>
      <w:numFmt w:val="bullet"/>
      <w:lvlText w:val=""/>
      <w:lvlJc w:val="left"/>
      <w:pPr>
        <w:ind w:left="720" w:hanging="360"/>
      </w:pPr>
      <w:rPr>
        <w:rFonts w:ascii="Symbol" w:hAnsi="Symbol" w:hint="default"/>
      </w:rPr>
    </w:lvl>
    <w:lvl w:ilvl="1" w:tplc="8A14CA0A">
      <w:start w:val="1"/>
      <w:numFmt w:val="bullet"/>
      <w:lvlText w:val="o"/>
      <w:lvlJc w:val="left"/>
      <w:pPr>
        <w:ind w:left="1440" w:hanging="360"/>
      </w:pPr>
      <w:rPr>
        <w:rFonts w:ascii="Courier New" w:hAnsi="Courier New" w:hint="default"/>
      </w:rPr>
    </w:lvl>
    <w:lvl w:ilvl="2" w:tplc="7A6E5DE0">
      <w:start w:val="1"/>
      <w:numFmt w:val="bullet"/>
      <w:lvlText w:val=""/>
      <w:lvlJc w:val="left"/>
      <w:pPr>
        <w:ind w:left="2160" w:hanging="360"/>
      </w:pPr>
      <w:rPr>
        <w:rFonts w:ascii="Wingdings" w:hAnsi="Wingdings" w:hint="default"/>
      </w:rPr>
    </w:lvl>
    <w:lvl w:ilvl="3" w:tplc="B46C2A28">
      <w:start w:val="1"/>
      <w:numFmt w:val="bullet"/>
      <w:lvlText w:val=""/>
      <w:lvlJc w:val="left"/>
      <w:pPr>
        <w:ind w:left="2880" w:hanging="360"/>
      </w:pPr>
      <w:rPr>
        <w:rFonts w:ascii="Symbol" w:hAnsi="Symbol" w:hint="default"/>
      </w:rPr>
    </w:lvl>
    <w:lvl w:ilvl="4" w:tplc="8A38159C">
      <w:start w:val="1"/>
      <w:numFmt w:val="bullet"/>
      <w:lvlText w:val="o"/>
      <w:lvlJc w:val="left"/>
      <w:pPr>
        <w:ind w:left="3600" w:hanging="360"/>
      </w:pPr>
      <w:rPr>
        <w:rFonts w:ascii="Courier New" w:hAnsi="Courier New" w:hint="default"/>
      </w:rPr>
    </w:lvl>
    <w:lvl w:ilvl="5" w:tplc="575CF044">
      <w:start w:val="1"/>
      <w:numFmt w:val="bullet"/>
      <w:lvlText w:val=""/>
      <w:lvlJc w:val="left"/>
      <w:pPr>
        <w:ind w:left="4320" w:hanging="360"/>
      </w:pPr>
      <w:rPr>
        <w:rFonts w:ascii="Wingdings" w:hAnsi="Wingdings" w:hint="default"/>
      </w:rPr>
    </w:lvl>
    <w:lvl w:ilvl="6" w:tplc="EBF25782">
      <w:start w:val="1"/>
      <w:numFmt w:val="bullet"/>
      <w:lvlText w:val=""/>
      <w:lvlJc w:val="left"/>
      <w:pPr>
        <w:ind w:left="5040" w:hanging="360"/>
      </w:pPr>
      <w:rPr>
        <w:rFonts w:ascii="Symbol" w:hAnsi="Symbol" w:hint="default"/>
      </w:rPr>
    </w:lvl>
    <w:lvl w:ilvl="7" w:tplc="ABDCB66C">
      <w:start w:val="1"/>
      <w:numFmt w:val="bullet"/>
      <w:lvlText w:val="o"/>
      <w:lvlJc w:val="left"/>
      <w:pPr>
        <w:ind w:left="5760" w:hanging="360"/>
      </w:pPr>
      <w:rPr>
        <w:rFonts w:ascii="Courier New" w:hAnsi="Courier New" w:hint="default"/>
      </w:rPr>
    </w:lvl>
    <w:lvl w:ilvl="8" w:tplc="BE7C448E">
      <w:start w:val="1"/>
      <w:numFmt w:val="bullet"/>
      <w:lvlText w:val=""/>
      <w:lvlJc w:val="left"/>
      <w:pPr>
        <w:ind w:left="6480" w:hanging="360"/>
      </w:pPr>
      <w:rPr>
        <w:rFonts w:ascii="Wingdings" w:hAnsi="Wingdings" w:hint="default"/>
      </w:rPr>
    </w:lvl>
  </w:abstractNum>
  <w:abstractNum w:abstractNumId="2" w15:restartNumberingAfterBreak="0">
    <w:nsid w:val="280F0516"/>
    <w:multiLevelType w:val="hybridMultilevel"/>
    <w:tmpl w:val="FFFFFFFF"/>
    <w:lvl w:ilvl="0" w:tplc="8F74E6E2">
      <w:start w:val="1"/>
      <w:numFmt w:val="bullet"/>
      <w:lvlText w:val=""/>
      <w:lvlJc w:val="left"/>
      <w:pPr>
        <w:ind w:left="720" w:hanging="360"/>
      </w:pPr>
      <w:rPr>
        <w:rFonts w:ascii="Symbol" w:hAnsi="Symbol" w:hint="default"/>
      </w:rPr>
    </w:lvl>
    <w:lvl w:ilvl="1" w:tplc="1980C6A0">
      <w:start w:val="1"/>
      <w:numFmt w:val="bullet"/>
      <w:lvlText w:val="o"/>
      <w:lvlJc w:val="left"/>
      <w:pPr>
        <w:ind w:left="1440" w:hanging="360"/>
      </w:pPr>
      <w:rPr>
        <w:rFonts w:ascii="Courier New" w:hAnsi="Courier New" w:hint="default"/>
      </w:rPr>
    </w:lvl>
    <w:lvl w:ilvl="2" w:tplc="95B0F74C">
      <w:start w:val="1"/>
      <w:numFmt w:val="bullet"/>
      <w:lvlText w:val=""/>
      <w:lvlJc w:val="left"/>
      <w:pPr>
        <w:ind w:left="2160" w:hanging="360"/>
      </w:pPr>
      <w:rPr>
        <w:rFonts w:ascii="Wingdings" w:hAnsi="Wingdings" w:hint="default"/>
      </w:rPr>
    </w:lvl>
    <w:lvl w:ilvl="3" w:tplc="A8EE67A8">
      <w:start w:val="1"/>
      <w:numFmt w:val="bullet"/>
      <w:lvlText w:val=""/>
      <w:lvlJc w:val="left"/>
      <w:pPr>
        <w:ind w:left="2880" w:hanging="360"/>
      </w:pPr>
      <w:rPr>
        <w:rFonts w:ascii="Symbol" w:hAnsi="Symbol" w:hint="default"/>
      </w:rPr>
    </w:lvl>
    <w:lvl w:ilvl="4" w:tplc="397A699A">
      <w:start w:val="1"/>
      <w:numFmt w:val="bullet"/>
      <w:lvlText w:val="o"/>
      <w:lvlJc w:val="left"/>
      <w:pPr>
        <w:ind w:left="3600" w:hanging="360"/>
      </w:pPr>
      <w:rPr>
        <w:rFonts w:ascii="Courier New" w:hAnsi="Courier New" w:hint="default"/>
      </w:rPr>
    </w:lvl>
    <w:lvl w:ilvl="5" w:tplc="AFBE98CE">
      <w:start w:val="1"/>
      <w:numFmt w:val="bullet"/>
      <w:lvlText w:val=""/>
      <w:lvlJc w:val="left"/>
      <w:pPr>
        <w:ind w:left="4320" w:hanging="360"/>
      </w:pPr>
      <w:rPr>
        <w:rFonts w:ascii="Wingdings" w:hAnsi="Wingdings" w:hint="default"/>
      </w:rPr>
    </w:lvl>
    <w:lvl w:ilvl="6" w:tplc="9F1212FC">
      <w:start w:val="1"/>
      <w:numFmt w:val="bullet"/>
      <w:lvlText w:val=""/>
      <w:lvlJc w:val="left"/>
      <w:pPr>
        <w:ind w:left="5040" w:hanging="360"/>
      </w:pPr>
      <w:rPr>
        <w:rFonts w:ascii="Symbol" w:hAnsi="Symbol" w:hint="default"/>
      </w:rPr>
    </w:lvl>
    <w:lvl w:ilvl="7" w:tplc="D238616E">
      <w:start w:val="1"/>
      <w:numFmt w:val="bullet"/>
      <w:lvlText w:val="o"/>
      <w:lvlJc w:val="left"/>
      <w:pPr>
        <w:ind w:left="5760" w:hanging="360"/>
      </w:pPr>
      <w:rPr>
        <w:rFonts w:ascii="Courier New" w:hAnsi="Courier New" w:hint="default"/>
      </w:rPr>
    </w:lvl>
    <w:lvl w:ilvl="8" w:tplc="55F633C2">
      <w:start w:val="1"/>
      <w:numFmt w:val="bullet"/>
      <w:lvlText w:val=""/>
      <w:lvlJc w:val="left"/>
      <w:pPr>
        <w:ind w:left="6480" w:hanging="360"/>
      </w:pPr>
      <w:rPr>
        <w:rFonts w:ascii="Wingdings" w:hAnsi="Wingdings" w:hint="default"/>
      </w:rPr>
    </w:lvl>
  </w:abstractNum>
  <w:abstractNum w:abstractNumId="3" w15:restartNumberingAfterBreak="0">
    <w:nsid w:val="2C755161"/>
    <w:multiLevelType w:val="hybridMultilevel"/>
    <w:tmpl w:val="FFFFFFFF"/>
    <w:lvl w:ilvl="0" w:tplc="572CA16C">
      <w:start w:val="1"/>
      <w:numFmt w:val="bullet"/>
      <w:lvlText w:val=""/>
      <w:lvlJc w:val="left"/>
      <w:pPr>
        <w:ind w:left="720" w:hanging="360"/>
      </w:pPr>
      <w:rPr>
        <w:rFonts w:ascii="Symbol" w:hAnsi="Symbol" w:hint="default"/>
      </w:rPr>
    </w:lvl>
    <w:lvl w:ilvl="1" w:tplc="5130284E">
      <w:start w:val="1"/>
      <w:numFmt w:val="bullet"/>
      <w:lvlText w:val=""/>
      <w:lvlJc w:val="left"/>
      <w:pPr>
        <w:ind w:left="1440" w:hanging="360"/>
      </w:pPr>
      <w:rPr>
        <w:rFonts w:ascii="Symbol" w:hAnsi="Symbol" w:hint="default"/>
      </w:rPr>
    </w:lvl>
    <w:lvl w:ilvl="2" w:tplc="AE2E9852">
      <w:start w:val="1"/>
      <w:numFmt w:val="bullet"/>
      <w:lvlText w:val=""/>
      <w:lvlJc w:val="left"/>
      <w:pPr>
        <w:ind w:left="2160" w:hanging="360"/>
      </w:pPr>
      <w:rPr>
        <w:rFonts w:ascii="Wingdings" w:hAnsi="Wingdings" w:hint="default"/>
      </w:rPr>
    </w:lvl>
    <w:lvl w:ilvl="3" w:tplc="E690B0D8">
      <w:start w:val="1"/>
      <w:numFmt w:val="bullet"/>
      <w:lvlText w:val=""/>
      <w:lvlJc w:val="left"/>
      <w:pPr>
        <w:ind w:left="2880" w:hanging="360"/>
      </w:pPr>
      <w:rPr>
        <w:rFonts w:ascii="Symbol" w:hAnsi="Symbol" w:hint="default"/>
      </w:rPr>
    </w:lvl>
    <w:lvl w:ilvl="4" w:tplc="E6920472">
      <w:start w:val="1"/>
      <w:numFmt w:val="bullet"/>
      <w:lvlText w:val="o"/>
      <w:lvlJc w:val="left"/>
      <w:pPr>
        <w:ind w:left="3600" w:hanging="360"/>
      </w:pPr>
      <w:rPr>
        <w:rFonts w:ascii="Courier New" w:hAnsi="Courier New" w:hint="default"/>
      </w:rPr>
    </w:lvl>
    <w:lvl w:ilvl="5" w:tplc="C5EECBDE">
      <w:start w:val="1"/>
      <w:numFmt w:val="bullet"/>
      <w:lvlText w:val=""/>
      <w:lvlJc w:val="left"/>
      <w:pPr>
        <w:ind w:left="4320" w:hanging="360"/>
      </w:pPr>
      <w:rPr>
        <w:rFonts w:ascii="Wingdings" w:hAnsi="Wingdings" w:hint="default"/>
      </w:rPr>
    </w:lvl>
    <w:lvl w:ilvl="6" w:tplc="AFD4D282">
      <w:start w:val="1"/>
      <w:numFmt w:val="bullet"/>
      <w:lvlText w:val=""/>
      <w:lvlJc w:val="left"/>
      <w:pPr>
        <w:ind w:left="5040" w:hanging="360"/>
      </w:pPr>
      <w:rPr>
        <w:rFonts w:ascii="Symbol" w:hAnsi="Symbol" w:hint="default"/>
      </w:rPr>
    </w:lvl>
    <w:lvl w:ilvl="7" w:tplc="820C73A2">
      <w:start w:val="1"/>
      <w:numFmt w:val="bullet"/>
      <w:lvlText w:val="o"/>
      <w:lvlJc w:val="left"/>
      <w:pPr>
        <w:ind w:left="5760" w:hanging="360"/>
      </w:pPr>
      <w:rPr>
        <w:rFonts w:ascii="Courier New" w:hAnsi="Courier New" w:hint="default"/>
      </w:rPr>
    </w:lvl>
    <w:lvl w:ilvl="8" w:tplc="B1EA004C">
      <w:start w:val="1"/>
      <w:numFmt w:val="bullet"/>
      <w:lvlText w:val=""/>
      <w:lvlJc w:val="left"/>
      <w:pPr>
        <w:ind w:left="6480" w:hanging="360"/>
      </w:pPr>
      <w:rPr>
        <w:rFonts w:ascii="Wingdings" w:hAnsi="Wingdings" w:hint="default"/>
      </w:rPr>
    </w:lvl>
  </w:abstractNum>
  <w:abstractNum w:abstractNumId="4" w15:restartNumberingAfterBreak="0">
    <w:nsid w:val="356D65F2"/>
    <w:multiLevelType w:val="hybridMultilevel"/>
    <w:tmpl w:val="76285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400E0"/>
    <w:multiLevelType w:val="hybridMultilevel"/>
    <w:tmpl w:val="FFFFFFFF"/>
    <w:lvl w:ilvl="0" w:tplc="5E24EA7E">
      <w:start w:val="1"/>
      <w:numFmt w:val="bullet"/>
      <w:lvlText w:val=""/>
      <w:lvlJc w:val="left"/>
      <w:pPr>
        <w:ind w:left="720" w:hanging="360"/>
      </w:pPr>
      <w:rPr>
        <w:rFonts w:ascii="Symbol" w:hAnsi="Symbol" w:hint="default"/>
      </w:rPr>
    </w:lvl>
    <w:lvl w:ilvl="1" w:tplc="9B1CF596">
      <w:start w:val="1"/>
      <w:numFmt w:val="bullet"/>
      <w:lvlText w:val="o"/>
      <w:lvlJc w:val="left"/>
      <w:pPr>
        <w:ind w:left="1440" w:hanging="360"/>
      </w:pPr>
      <w:rPr>
        <w:rFonts w:ascii="Courier New" w:hAnsi="Courier New" w:hint="default"/>
      </w:rPr>
    </w:lvl>
    <w:lvl w:ilvl="2" w:tplc="19E2743E">
      <w:start w:val="1"/>
      <w:numFmt w:val="bullet"/>
      <w:lvlText w:val=""/>
      <w:lvlJc w:val="left"/>
      <w:pPr>
        <w:ind w:left="2160" w:hanging="360"/>
      </w:pPr>
      <w:rPr>
        <w:rFonts w:ascii="Wingdings" w:hAnsi="Wingdings" w:hint="default"/>
      </w:rPr>
    </w:lvl>
    <w:lvl w:ilvl="3" w:tplc="CA1410FC">
      <w:start w:val="1"/>
      <w:numFmt w:val="bullet"/>
      <w:lvlText w:val=""/>
      <w:lvlJc w:val="left"/>
      <w:pPr>
        <w:ind w:left="2880" w:hanging="360"/>
      </w:pPr>
      <w:rPr>
        <w:rFonts w:ascii="Symbol" w:hAnsi="Symbol" w:hint="default"/>
      </w:rPr>
    </w:lvl>
    <w:lvl w:ilvl="4" w:tplc="CFD013A2">
      <w:start w:val="1"/>
      <w:numFmt w:val="bullet"/>
      <w:lvlText w:val="o"/>
      <w:lvlJc w:val="left"/>
      <w:pPr>
        <w:ind w:left="3600" w:hanging="360"/>
      </w:pPr>
      <w:rPr>
        <w:rFonts w:ascii="Courier New" w:hAnsi="Courier New" w:hint="default"/>
      </w:rPr>
    </w:lvl>
    <w:lvl w:ilvl="5" w:tplc="7C9A8A66">
      <w:start w:val="1"/>
      <w:numFmt w:val="bullet"/>
      <w:lvlText w:val=""/>
      <w:lvlJc w:val="left"/>
      <w:pPr>
        <w:ind w:left="4320" w:hanging="360"/>
      </w:pPr>
      <w:rPr>
        <w:rFonts w:ascii="Wingdings" w:hAnsi="Wingdings" w:hint="default"/>
      </w:rPr>
    </w:lvl>
    <w:lvl w:ilvl="6" w:tplc="F150198A">
      <w:start w:val="1"/>
      <w:numFmt w:val="bullet"/>
      <w:lvlText w:val=""/>
      <w:lvlJc w:val="left"/>
      <w:pPr>
        <w:ind w:left="5040" w:hanging="360"/>
      </w:pPr>
      <w:rPr>
        <w:rFonts w:ascii="Symbol" w:hAnsi="Symbol" w:hint="default"/>
      </w:rPr>
    </w:lvl>
    <w:lvl w:ilvl="7" w:tplc="33F24684">
      <w:start w:val="1"/>
      <w:numFmt w:val="bullet"/>
      <w:lvlText w:val="o"/>
      <w:lvlJc w:val="left"/>
      <w:pPr>
        <w:ind w:left="5760" w:hanging="360"/>
      </w:pPr>
      <w:rPr>
        <w:rFonts w:ascii="Courier New" w:hAnsi="Courier New" w:hint="default"/>
      </w:rPr>
    </w:lvl>
    <w:lvl w:ilvl="8" w:tplc="A156E990">
      <w:start w:val="1"/>
      <w:numFmt w:val="bullet"/>
      <w:lvlText w:val=""/>
      <w:lvlJc w:val="left"/>
      <w:pPr>
        <w:ind w:left="6480" w:hanging="360"/>
      </w:pPr>
      <w:rPr>
        <w:rFonts w:ascii="Wingdings" w:hAnsi="Wingdings" w:hint="default"/>
      </w:rPr>
    </w:lvl>
  </w:abstractNum>
  <w:abstractNum w:abstractNumId="6" w15:restartNumberingAfterBreak="0">
    <w:nsid w:val="580E55E0"/>
    <w:multiLevelType w:val="hybridMultilevel"/>
    <w:tmpl w:val="FFFFFFFF"/>
    <w:lvl w:ilvl="0" w:tplc="749ACAC8">
      <w:start w:val="1"/>
      <w:numFmt w:val="bullet"/>
      <w:lvlText w:val=""/>
      <w:lvlJc w:val="left"/>
      <w:pPr>
        <w:ind w:left="720" w:hanging="360"/>
      </w:pPr>
      <w:rPr>
        <w:rFonts w:ascii="Symbol" w:hAnsi="Symbol" w:hint="default"/>
      </w:rPr>
    </w:lvl>
    <w:lvl w:ilvl="1" w:tplc="F3E8B014">
      <w:start w:val="1"/>
      <w:numFmt w:val="bullet"/>
      <w:lvlText w:val="o"/>
      <w:lvlJc w:val="left"/>
      <w:pPr>
        <w:ind w:left="1440" w:hanging="360"/>
      </w:pPr>
      <w:rPr>
        <w:rFonts w:ascii="Courier New" w:hAnsi="Courier New" w:hint="default"/>
      </w:rPr>
    </w:lvl>
    <w:lvl w:ilvl="2" w:tplc="867E200A">
      <w:start w:val="1"/>
      <w:numFmt w:val="bullet"/>
      <w:lvlText w:val=""/>
      <w:lvlJc w:val="left"/>
      <w:pPr>
        <w:ind w:left="2160" w:hanging="360"/>
      </w:pPr>
      <w:rPr>
        <w:rFonts w:ascii="Wingdings" w:hAnsi="Wingdings" w:hint="default"/>
      </w:rPr>
    </w:lvl>
    <w:lvl w:ilvl="3" w:tplc="7CEAAAE8">
      <w:start w:val="1"/>
      <w:numFmt w:val="bullet"/>
      <w:lvlText w:val=""/>
      <w:lvlJc w:val="left"/>
      <w:pPr>
        <w:ind w:left="2880" w:hanging="360"/>
      </w:pPr>
      <w:rPr>
        <w:rFonts w:ascii="Symbol" w:hAnsi="Symbol" w:hint="default"/>
      </w:rPr>
    </w:lvl>
    <w:lvl w:ilvl="4" w:tplc="0ABA03A0">
      <w:start w:val="1"/>
      <w:numFmt w:val="bullet"/>
      <w:lvlText w:val="o"/>
      <w:lvlJc w:val="left"/>
      <w:pPr>
        <w:ind w:left="3600" w:hanging="360"/>
      </w:pPr>
      <w:rPr>
        <w:rFonts w:ascii="Courier New" w:hAnsi="Courier New" w:hint="default"/>
      </w:rPr>
    </w:lvl>
    <w:lvl w:ilvl="5" w:tplc="7708F37A">
      <w:start w:val="1"/>
      <w:numFmt w:val="bullet"/>
      <w:lvlText w:val=""/>
      <w:lvlJc w:val="left"/>
      <w:pPr>
        <w:ind w:left="4320" w:hanging="360"/>
      </w:pPr>
      <w:rPr>
        <w:rFonts w:ascii="Wingdings" w:hAnsi="Wingdings" w:hint="default"/>
      </w:rPr>
    </w:lvl>
    <w:lvl w:ilvl="6" w:tplc="223C9A98">
      <w:start w:val="1"/>
      <w:numFmt w:val="bullet"/>
      <w:lvlText w:val=""/>
      <w:lvlJc w:val="left"/>
      <w:pPr>
        <w:ind w:left="5040" w:hanging="360"/>
      </w:pPr>
      <w:rPr>
        <w:rFonts w:ascii="Symbol" w:hAnsi="Symbol" w:hint="default"/>
      </w:rPr>
    </w:lvl>
    <w:lvl w:ilvl="7" w:tplc="1F8816CC">
      <w:start w:val="1"/>
      <w:numFmt w:val="bullet"/>
      <w:lvlText w:val="o"/>
      <w:lvlJc w:val="left"/>
      <w:pPr>
        <w:ind w:left="5760" w:hanging="360"/>
      </w:pPr>
      <w:rPr>
        <w:rFonts w:ascii="Courier New" w:hAnsi="Courier New" w:hint="default"/>
      </w:rPr>
    </w:lvl>
    <w:lvl w:ilvl="8" w:tplc="00DC5744">
      <w:start w:val="1"/>
      <w:numFmt w:val="bullet"/>
      <w:lvlText w:val=""/>
      <w:lvlJc w:val="left"/>
      <w:pPr>
        <w:ind w:left="6480" w:hanging="360"/>
      </w:pPr>
      <w:rPr>
        <w:rFonts w:ascii="Wingdings" w:hAnsi="Wingdings" w:hint="default"/>
      </w:rPr>
    </w:lvl>
  </w:abstractNum>
  <w:abstractNum w:abstractNumId="7" w15:restartNumberingAfterBreak="0">
    <w:nsid w:val="596B27CD"/>
    <w:multiLevelType w:val="hybridMultilevel"/>
    <w:tmpl w:val="FBD25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025874"/>
    <w:multiLevelType w:val="hybridMultilevel"/>
    <w:tmpl w:val="FFFFFFFF"/>
    <w:lvl w:ilvl="0" w:tplc="69765950">
      <w:start w:val="1"/>
      <w:numFmt w:val="bullet"/>
      <w:lvlText w:val=""/>
      <w:lvlJc w:val="left"/>
      <w:pPr>
        <w:ind w:left="720" w:hanging="360"/>
      </w:pPr>
      <w:rPr>
        <w:rFonts w:ascii="Symbol" w:hAnsi="Symbol" w:hint="default"/>
      </w:rPr>
    </w:lvl>
    <w:lvl w:ilvl="1" w:tplc="C49E9792">
      <w:start w:val="1"/>
      <w:numFmt w:val="bullet"/>
      <w:lvlText w:val="o"/>
      <w:lvlJc w:val="left"/>
      <w:pPr>
        <w:ind w:left="1440" w:hanging="360"/>
      </w:pPr>
      <w:rPr>
        <w:rFonts w:ascii="Courier New" w:hAnsi="Courier New" w:hint="default"/>
      </w:rPr>
    </w:lvl>
    <w:lvl w:ilvl="2" w:tplc="2A264F3E">
      <w:start w:val="1"/>
      <w:numFmt w:val="bullet"/>
      <w:lvlText w:val=""/>
      <w:lvlJc w:val="left"/>
      <w:pPr>
        <w:ind w:left="2160" w:hanging="360"/>
      </w:pPr>
      <w:rPr>
        <w:rFonts w:ascii="Wingdings" w:hAnsi="Wingdings" w:hint="default"/>
      </w:rPr>
    </w:lvl>
    <w:lvl w:ilvl="3" w:tplc="629C88F0">
      <w:start w:val="1"/>
      <w:numFmt w:val="bullet"/>
      <w:lvlText w:val=""/>
      <w:lvlJc w:val="left"/>
      <w:pPr>
        <w:ind w:left="2880" w:hanging="360"/>
      </w:pPr>
      <w:rPr>
        <w:rFonts w:ascii="Symbol" w:hAnsi="Symbol" w:hint="default"/>
      </w:rPr>
    </w:lvl>
    <w:lvl w:ilvl="4" w:tplc="CE5656B4">
      <w:start w:val="1"/>
      <w:numFmt w:val="bullet"/>
      <w:lvlText w:val="o"/>
      <w:lvlJc w:val="left"/>
      <w:pPr>
        <w:ind w:left="3600" w:hanging="360"/>
      </w:pPr>
      <w:rPr>
        <w:rFonts w:ascii="Courier New" w:hAnsi="Courier New" w:hint="default"/>
      </w:rPr>
    </w:lvl>
    <w:lvl w:ilvl="5" w:tplc="BF909E74">
      <w:start w:val="1"/>
      <w:numFmt w:val="bullet"/>
      <w:lvlText w:val=""/>
      <w:lvlJc w:val="left"/>
      <w:pPr>
        <w:ind w:left="4320" w:hanging="360"/>
      </w:pPr>
      <w:rPr>
        <w:rFonts w:ascii="Wingdings" w:hAnsi="Wingdings" w:hint="default"/>
      </w:rPr>
    </w:lvl>
    <w:lvl w:ilvl="6" w:tplc="5D4ECFE4">
      <w:start w:val="1"/>
      <w:numFmt w:val="bullet"/>
      <w:lvlText w:val=""/>
      <w:lvlJc w:val="left"/>
      <w:pPr>
        <w:ind w:left="5040" w:hanging="360"/>
      </w:pPr>
      <w:rPr>
        <w:rFonts w:ascii="Symbol" w:hAnsi="Symbol" w:hint="default"/>
      </w:rPr>
    </w:lvl>
    <w:lvl w:ilvl="7" w:tplc="04D6DB8E">
      <w:start w:val="1"/>
      <w:numFmt w:val="bullet"/>
      <w:lvlText w:val="o"/>
      <w:lvlJc w:val="left"/>
      <w:pPr>
        <w:ind w:left="5760" w:hanging="360"/>
      </w:pPr>
      <w:rPr>
        <w:rFonts w:ascii="Courier New" w:hAnsi="Courier New" w:hint="default"/>
      </w:rPr>
    </w:lvl>
    <w:lvl w:ilvl="8" w:tplc="5E66E530">
      <w:start w:val="1"/>
      <w:numFmt w:val="bullet"/>
      <w:lvlText w:val=""/>
      <w:lvlJc w:val="left"/>
      <w:pPr>
        <w:ind w:left="6480" w:hanging="360"/>
      </w:pPr>
      <w:rPr>
        <w:rFonts w:ascii="Wingdings" w:hAnsi="Wingdings" w:hint="default"/>
      </w:rPr>
    </w:lvl>
  </w:abstractNum>
  <w:abstractNum w:abstractNumId="9" w15:restartNumberingAfterBreak="0">
    <w:nsid w:val="7A5721D6"/>
    <w:multiLevelType w:val="hybridMultilevel"/>
    <w:tmpl w:val="FFFFFFFF"/>
    <w:lvl w:ilvl="0" w:tplc="A464F7C4">
      <w:start w:val="1"/>
      <w:numFmt w:val="bullet"/>
      <w:lvlText w:val=""/>
      <w:lvlJc w:val="left"/>
      <w:pPr>
        <w:ind w:left="720" w:hanging="360"/>
      </w:pPr>
      <w:rPr>
        <w:rFonts w:ascii="Symbol" w:hAnsi="Symbol" w:hint="default"/>
      </w:rPr>
    </w:lvl>
    <w:lvl w:ilvl="1" w:tplc="9F948A24">
      <w:start w:val="1"/>
      <w:numFmt w:val="bullet"/>
      <w:lvlText w:val="o"/>
      <w:lvlJc w:val="left"/>
      <w:pPr>
        <w:ind w:left="1440" w:hanging="360"/>
      </w:pPr>
      <w:rPr>
        <w:rFonts w:ascii="Courier New" w:hAnsi="Courier New" w:hint="default"/>
      </w:rPr>
    </w:lvl>
    <w:lvl w:ilvl="2" w:tplc="067AD220">
      <w:start w:val="1"/>
      <w:numFmt w:val="bullet"/>
      <w:lvlText w:val=""/>
      <w:lvlJc w:val="left"/>
      <w:pPr>
        <w:ind w:left="2160" w:hanging="360"/>
      </w:pPr>
      <w:rPr>
        <w:rFonts w:ascii="Wingdings" w:hAnsi="Wingdings" w:hint="default"/>
      </w:rPr>
    </w:lvl>
    <w:lvl w:ilvl="3" w:tplc="8D0ED41E">
      <w:start w:val="1"/>
      <w:numFmt w:val="bullet"/>
      <w:lvlText w:val=""/>
      <w:lvlJc w:val="left"/>
      <w:pPr>
        <w:ind w:left="2880" w:hanging="360"/>
      </w:pPr>
      <w:rPr>
        <w:rFonts w:ascii="Symbol" w:hAnsi="Symbol" w:hint="default"/>
      </w:rPr>
    </w:lvl>
    <w:lvl w:ilvl="4" w:tplc="20523064">
      <w:start w:val="1"/>
      <w:numFmt w:val="bullet"/>
      <w:lvlText w:val="o"/>
      <w:lvlJc w:val="left"/>
      <w:pPr>
        <w:ind w:left="3600" w:hanging="360"/>
      </w:pPr>
      <w:rPr>
        <w:rFonts w:ascii="Courier New" w:hAnsi="Courier New" w:hint="default"/>
      </w:rPr>
    </w:lvl>
    <w:lvl w:ilvl="5" w:tplc="EB9425D8">
      <w:start w:val="1"/>
      <w:numFmt w:val="bullet"/>
      <w:lvlText w:val=""/>
      <w:lvlJc w:val="left"/>
      <w:pPr>
        <w:ind w:left="4320" w:hanging="360"/>
      </w:pPr>
      <w:rPr>
        <w:rFonts w:ascii="Wingdings" w:hAnsi="Wingdings" w:hint="default"/>
      </w:rPr>
    </w:lvl>
    <w:lvl w:ilvl="6" w:tplc="36D6F8A0">
      <w:start w:val="1"/>
      <w:numFmt w:val="bullet"/>
      <w:lvlText w:val=""/>
      <w:lvlJc w:val="left"/>
      <w:pPr>
        <w:ind w:left="5040" w:hanging="360"/>
      </w:pPr>
      <w:rPr>
        <w:rFonts w:ascii="Symbol" w:hAnsi="Symbol" w:hint="default"/>
      </w:rPr>
    </w:lvl>
    <w:lvl w:ilvl="7" w:tplc="C030AD84">
      <w:start w:val="1"/>
      <w:numFmt w:val="bullet"/>
      <w:lvlText w:val="o"/>
      <w:lvlJc w:val="left"/>
      <w:pPr>
        <w:ind w:left="5760" w:hanging="360"/>
      </w:pPr>
      <w:rPr>
        <w:rFonts w:ascii="Courier New" w:hAnsi="Courier New" w:hint="default"/>
      </w:rPr>
    </w:lvl>
    <w:lvl w:ilvl="8" w:tplc="3270392A">
      <w:start w:val="1"/>
      <w:numFmt w:val="bullet"/>
      <w:lvlText w:val=""/>
      <w:lvlJc w:val="left"/>
      <w:pPr>
        <w:ind w:left="6480" w:hanging="360"/>
      </w:pPr>
      <w:rPr>
        <w:rFonts w:ascii="Wingdings" w:hAnsi="Wingdings" w:hint="default"/>
      </w:rPr>
    </w:lvl>
  </w:abstractNum>
  <w:num w:numId="1" w16cid:durableId="656496859">
    <w:abstractNumId w:val="6"/>
  </w:num>
  <w:num w:numId="2" w16cid:durableId="1843935217">
    <w:abstractNumId w:val="8"/>
  </w:num>
  <w:num w:numId="3" w16cid:durableId="622880548">
    <w:abstractNumId w:val="7"/>
  </w:num>
  <w:num w:numId="4" w16cid:durableId="1303000114">
    <w:abstractNumId w:val="0"/>
  </w:num>
  <w:num w:numId="5" w16cid:durableId="1505247307">
    <w:abstractNumId w:val="3"/>
  </w:num>
  <w:num w:numId="6" w16cid:durableId="690034275">
    <w:abstractNumId w:val="5"/>
  </w:num>
  <w:num w:numId="7" w16cid:durableId="156503550">
    <w:abstractNumId w:val="2"/>
  </w:num>
  <w:num w:numId="8" w16cid:durableId="35277252">
    <w:abstractNumId w:val="4"/>
  </w:num>
  <w:num w:numId="9" w16cid:durableId="1844124996">
    <w:abstractNumId w:val="1"/>
  </w:num>
  <w:num w:numId="10" w16cid:durableId="7252984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211"/>
    <w:rsid w:val="00006378"/>
    <w:rsid w:val="00027492"/>
    <w:rsid w:val="000458B0"/>
    <w:rsid w:val="00054280"/>
    <w:rsid w:val="00060609"/>
    <w:rsid w:val="000636D3"/>
    <w:rsid w:val="000649DE"/>
    <w:rsid w:val="00070158"/>
    <w:rsid w:val="0009722D"/>
    <w:rsid w:val="000B2BF7"/>
    <w:rsid w:val="000D25F5"/>
    <w:rsid w:val="000D295B"/>
    <w:rsid w:val="000E39A3"/>
    <w:rsid w:val="001009A4"/>
    <w:rsid w:val="001110BC"/>
    <w:rsid w:val="00126274"/>
    <w:rsid w:val="0013473D"/>
    <w:rsid w:val="0014062E"/>
    <w:rsid w:val="001423EB"/>
    <w:rsid w:val="00172011"/>
    <w:rsid w:val="0017334B"/>
    <w:rsid w:val="001B73BD"/>
    <w:rsid w:val="001F0037"/>
    <w:rsid w:val="0020534F"/>
    <w:rsid w:val="00220ACA"/>
    <w:rsid w:val="00222125"/>
    <w:rsid w:val="00223838"/>
    <w:rsid w:val="002312AA"/>
    <w:rsid w:val="002344F6"/>
    <w:rsid w:val="00234AF9"/>
    <w:rsid w:val="002358AC"/>
    <w:rsid w:val="002454CD"/>
    <w:rsid w:val="00245DBE"/>
    <w:rsid w:val="002575A4"/>
    <w:rsid w:val="0026072D"/>
    <w:rsid w:val="00266B7B"/>
    <w:rsid w:val="002709A2"/>
    <w:rsid w:val="00272A55"/>
    <w:rsid w:val="0027574B"/>
    <w:rsid w:val="00294E68"/>
    <w:rsid w:val="002A3687"/>
    <w:rsid w:val="002B387C"/>
    <w:rsid w:val="002B46D8"/>
    <w:rsid w:val="002C0DC8"/>
    <w:rsid w:val="002C1349"/>
    <w:rsid w:val="002E0C74"/>
    <w:rsid w:val="002E72A7"/>
    <w:rsid w:val="002F46FF"/>
    <w:rsid w:val="0031253A"/>
    <w:rsid w:val="00330907"/>
    <w:rsid w:val="003379B9"/>
    <w:rsid w:val="003446F0"/>
    <w:rsid w:val="00347468"/>
    <w:rsid w:val="00356980"/>
    <w:rsid w:val="00370A38"/>
    <w:rsid w:val="0039469B"/>
    <w:rsid w:val="003D6060"/>
    <w:rsid w:val="003F51FF"/>
    <w:rsid w:val="00401FF4"/>
    <w:rsid w:val="004120DF"/>
    <w:rsid w:val="00426817"/>
    <w:rsid w:val="004441A8"/>
    <w:rsid w:val="004605B2"/>
    <w:rsid w:val="004929BD"/>
    <w:rsid w:val="004A2A85"/>
    <w:rsid w:val="004B1C92"/>
    <w:rsid w:val="004F3211"/>
    <w:rsid w:val="004F5CBA"/>
    <w:rsid w:val="004F6F6A"/>
    <w:rsid w:val="004F6FD7"/>
    <w:rsid w:val="00503262"/>
    <w:rsid w:val="00504B73"/>
    <w:rsid w:val="00506CBD"/>
    <w:rsid w:val="00516067"/>
    <w:rsid w:val="00516D15"/>
    <w:rsid w:val="00525FFC"/>
    <w:rsid w:val="00530F46"/>
    <w:rsid w:val="0053141B"/>
    <w:rsid w:val="00546C5B"/>
    <w:rsid w:val="00554A79"/>
    <w:rsid w:val="0057578C"/>
    <w:rsid w:val="0058034A"/>
    <w:rsid w:val="0058562A"/>
    <w:rsid w:val="00590E89"/>
    <w:rsid w:val="005A1F06"/>
    <w:rsid w:val="005B727B"/>
    <w:rsid w:val="005C458A"/>
    <w:rsid w:val="005D6071"/>
    <w:rsid w:val="005E798F"/>
    <w:rsid w:val="0062542E"/>
    <w:rsid w:val="00630A30"/>
    <w:rsid w:val="00631C61"/>
    <w:rsid w:val="00652DA8"/>
    <w:rsid w:val="0065441A"/>
    <w:rsid w:val="00673262"/>
    <w:rsid w:val="00692377"/>
    <w:rsid w:val="006935AE"/>
    <w:rsid w:val="006A6886"/>
    <w:rsid w:val="006B6607"/>
    <w:rsid w:val="006C30F7"/>
    <w:rsid w:val="006D5F54"/>
    <w:rsid w:val="006F478B"/>
    <w:rsid w:val="007237BD"/>
    <w:rsid w:val="00725616"/>
    <w:rsid w:val="0074533E"/>
    <w:rsid w:val="00745E3E"/>
    <w:rsid w:val="00746CDF"/>
    <w:rsid w:val="007547BA"/>
    <w:rsid w:val="00760764"/>
    <w:rsid w:val="00763CAA"/>
    <w:rsid w:val="00772C70"/>
    <w:rsid w:val="00786C5F"/>
    <w:rsid w:val="0079515D"/>
    <w:rsid w:val="007A0263"/>
    <w:rsid w:val="007B1FD8"/>
    <w:rsid w:val="007B2B7E"/>
    <w:rsid w:val="007C195F"/>
    <w:rsid w:val="007C4996"/>
    <w:rsid w:val="007D1F1B"/>
    <w:rsid w:val="007D5ACF"/>
    <w:rsid w:val="007E739B"/>
    <w:rsid w:val="007F364C"/>
    <w:rsid w:val="008044CF"/>
    <w:rsid w:val="00804963"/>
    <w:rsid w:val="00804D58"/>
    <w:rsid w:val="00811252"/>
    <w:rsid w:val="00814C38"/>
    <w:rsid w:val="00820A36"/>
    <w:rsid w:val="0082383C"/>
    <w:rsid w:val="00870277"/>
    <w:rsid w:val="008819EC"/>
    <w:rsid w:val="008861A7"/>
    <w:rsid w:val="00892B7D"/>
    <w:rsid w:val="00893701"/>
    <w:rsid w:val="008A4026"/>
    <w:rsid w:val="008A5317"/>
    <w:rsid w:val="008B118D"/>
    <w:rsid w:val="008B2002"/>
    <w:rsid w:val="008D657C"/>
    <w:rsid w:val="008E0543"/>
    <w:rsid w:val="008E4340"/>
    <w:rsid w:val="00926BA4"/>
    <w:rsid w:val="00930708"/>
    <w:rsid w:val="00934B6A"/>
    <w:rsid w:val="0094224C"/>
    <w:rsid w:val="009524A4"/>
    <w:rsid w:val="0095334E"/>
    <w:rsid w:val="00965EF7"/>
    <w:rsid w:val="00980B43"/>
    <w:rsid w:val="009963D3"/>
    <w:rsid w:val="009964B2"/>
    <w:rsid w:val="009A74E5"/>
    <w:rsid w:val="009D14DA"/>
    <w:rsid w:val="009F5A32"/>
    <w:rsid w:val="009F6134"/>
    <w:rsid w:val="00A14F5F"/>
    <w:rsid w:val="00A45F6F"/>
    <w:rsid w:val="00A53246"/>
    <w:rsid w:val="00A5655C"/>
    <w:rsid w:val="00A6034A"/>
    <w:rsid w:val="00A67400"/>
    <w:rsid w:val="00A775E6"/>
    <w:rsid w:val="00A95AD0"/>
    <w:rsid w:val="00AA0A20"/>
    <w:rsid w:val="00AA0C86"/>
    <w:rsid w:val="00AA6E3B"/>
    <w:rsid w:val="00AB4BAA"/>
    <w:rsid w:val="00AF452B"/>
    <w:rsid w:val="00B03B81"/>
    <w:rsid w:val="00B073AF"/>
    <w:rsid w:val="00B17D04"/>
    <w:rsid w:val="00B26158"/>
    <w:rsid w:val="00B73CF0"/>
    <w:rsid w:val="00B83708"/>
    <w:rsid w:val="00B84D3A"/>
    <w:rsid w:val="00B92520"/>
    <w:rsid w:val="00B92974"/>
    <w:rsid w:val="00B966D6"/>
    <w:rsid w:val="00BA5F5D"/>
    <w:rsid w:val="00BA7C3A"/>
    <w:rsid w:val="00BB70EB"/>
    <w:rsid w:val="00BC7B96"/>
    <w:rsid w:val="00BC7F39"/>
    <w:rsid w:val="00C134A4"/>
    <w:rsid w:val="00C15CFC"/>
    <w:rsid w:val="00C24408"/>
    <w:rsid w:val="00C3172A"/>
    <w:rsid w:val="00C32A59"/>
    <w:rsid w:val="00C351CE"/>
    <w:rsid w:val="00C40CB3"/>
    <w:rsid w:val="00C41DD8"/>
    <w:rsid w:val="00C4514B"/>
    <w:rsid w:val="00C45A58"/>
    <w:rsid w:val="00C6253B"/>
    <w:rsid w:val="00C6753D"/>
    <w:rsid w:val="00CA60CB"/>
    <w:rsid w:val="00CB3DB0"/>
    <w:rsid w:val="00CB5D27"/>
    <w:rsid w:val="00CC0CB3"/>
    <w:rsid w:val="00CE1541"/>
    <w:rsid w:val="00CE1D9D"/>
    <w:rsid w:val="00CF3608"/>
    <w:rsid w:val="00CF5F7F"/>
    <w:rsid w:val="00D00ACE"/>
    <w:rsid w:val="00D067B1"/>
    <w:rsid w:val="00D1437E"/>
    <w:rsid w:val="00D25FAF"/>
    <w:rsid w:val="00D32455"/>
    <w:rsid w:val="00D451B7"/>
    <w:rsid w:val="00D55871"/>
    <w:rsid w:val="00D64EDC"/>
    <w:rsid w:val="00DA5F35"/>
    <w:rsid w:val="00DB03E8"/>
    <w:rsid w:val="00DB5A6A"/>
    <w:rsid w:val="00DD0990"/>
    <w:rsid w:val="00DD23D3"/>
    <w:rsid w:val="00DD2A23"/>
    <w:rsid w:val="00E012EF"/>
    <w:rsid w:val="00E150F9"/>
    <w:rsid w:val="00E319CE"/>
    <w:rsid w:val="00E51F11"/>
    <w:rsid w:val="00E542B9"/>
    <w:rsid w:val="00E87E46"/>
    <w:rsid w:val="00EA1D82"/>
    <w:rsid w:val="00EA6D93"/>
    <w:rsid w:val="00EB360C"/>
    <w:rsid w:val="00EC2B4C"/>
    <w:rsid w:val="00EC5558"/>
    <w:rsid w:val="00ED6861"/>
    <w:rsid w:val="00EE21B8"/>
    <w:rsid w:val="00F13F1F"/>
    <w:rsid w:val="00F41B63"/>
    <w:rsid w:val="00F659CC"/>
    <w:rsid w:val="00F83EC9"/>
    <w:rsid w:val="00F879FF"/>
    <w:rsid w:val="00F90E19"/>
    <w:rsid w:val="00F91D31"/>
    <w:rsid w:val="00F91F0F"/>
    <w:rsid w:val="00FA036A"/>
    <w:rsid w:val="00FA28A5"/>
    <w:rsid w:val="00FB57C8"/>
    <w:rsid w:val="00FE266B"/>
    <w:rsid w:val="018BD651"/>
    <w:rsid w:val="0280EF72"/>
    <w:rsid w:val="02BB81DB"/>
    <w:rsid w:val="02E87F5D"/>
    <w:rsid w:val="031FCB3A"/>
    <w:rsid w:val="0403E2FD"/>
    <w:rsid w:val="041CBFD3"/>
    <w:rsid w:val="04832260"/>
    <w:rsid w:val="049558BF"/>
    <w:rsid w:val="06BEB15B"/>
    <w:rsid w:val="06DDFBEB"/>
    <w:rsid w:val="07140EFC"/>
    <w:rsid w:val="07E1661E"/>
    <w:rsid w:val="08727739"/>
    <w:rsid w:val="088B6FBA"/>
    <w:rsid w:val="08E4D051"/>
    <w:rsid w:val="08FCC9BE"/>
    <w:rsid w:val="09761342"/>
    <w:rsid w:val="09BB0A31"/>
    <w:rsid w:val="0A150535"/>
    <w:rsid w:val="0ADA8300"/>
    <w:rsid w:val="0AE735E3"/>
    <w:rsid w:val="0BAF8247"/>
    <w:rsid w:val="0C27D1B8"/>
    <w:rsid w:val="0C8E3445"/>
    <w:rsid w:val="0CD2FA4D"/>
    <w:rsid w:val="0D026C4E"/>
    <w:rsid w:val="0D56BE8C"/>
    <w:rsid w:val="0D92068F"/>
    <w:rsid w:val="0DB0B990"/>
    <w:rsid w:val="0DF7529E"/>
    <w:rsid w:val="0E2A04A6"/>
    <w:rsid w:val="0E7E6F6D"/>
    <w:rsid w:val="0F726436"/>
    <w:rsid w:val="0F8A5DA3"/>
    <w:rsid w:val="10FCEC60"/>
    <w:rsid w:val="12452C01"/>
    <w:rsid w:val="12CAC3C1"/>
    <w:rsid w:val="12CC76B9"/>
    <w:rsid w:val="12FD75C9"/>
    <w:rsid w:val="130D8520"/>
    <w:rsid w:val="1322E9D5"/>
    <w:rsid w:val="1324B42D"/>
    <w:rsid w:val="134FE757"/>
    <w:rsid w:val="14014813"/>
    <w:rsid w:val="14114FF3"/>
    <w:rsid w:val="14A6531C"/>
    <w:rsid w:val="14C0848E"/>
    <w:rsid w:val="1529BE3B"/>
    <w:rsid w:val="15E7FEAE"/>
    <w:rsid w:val="163D0411"/>
    <w:rsid w:val="17186663"/>
    <w:rsid w:val="173092A1"/>
    <w:rsid w:val="18F23D47"/>
    <w:rsid w:val="19373436"/>
    <w:rsid w:val="19E0A365"/>
    <w:rsid w:val="19E0EF56"/>
    <w:rsid w:val="1A01896C"/>
    <w:rsid w:val="1AEB643D"/>
    <w:rsid w:val="1B110B1A"/>
    <w:rsid w:val="1B85D09A"/>
    <w:rsid w:val="1C4172CF"/>
    <w:rsid w:val="1D19B375"/>
    <w:rsid w:val="1D9B8C8F"/>
    <w:rsid w:val="1E36A6BC"/>
    <w:rsid w:val="1E3EEEE8"/>
    <w:rsid w:val="1E5D1879"/>
    <w:rsid w:val="1E717192"/>
    <w:rsid w:val="1E9B381C"/>
    <w:rsid w:val="1EBD715C"/>
    <w:rsid w:val="1EC190B9"/>
    <w:rsid w:val="1F42016A"/>
    <w:rsid w:val="1F43FABA"/>
    <w:rsid w:val="1F97FD6A"/>
    <w:rsid w:val="1FE78AB5"/>
    <w:rsid w:val="206B41F2"/>
    <w:rsid w:val="20B038E1"/>
    <w:rsid w:val="2159A810"/>
    <w:rsid w:val="21EC013B"/>
    <w:rsid w:val="21F5121E"/>
    <w:rsid w:val="222F27CB"/>
    <w:rsid w:val="223A82E4"/>
    <w:rsid w:val="23563612"/>
    <w:rsid w:val="2390E27F"/>
    <w:rsid w:val="2415728D"/>
    <w:rsid w:val="244BBA6B"/>
    <w:rsid w:val="245B9CF6"/>
    <w:rsid w:val="2478EABE"/>
    <w:rsid w:val="24791E26"/>
    <w:rsid w:val="24B7577A"/>
    <w:rsid w:val="24BAFBD8"/>
    <w:rsid w:val="254F249E"/>
    <w:rsid w:val="265327DB"/>
    <w:rsid w:val="2656CC39"/>
    <w:rsid w:val="26C88341"/>
    <w:rsid w:val="273DFF97"/>
    <w:rsid w:val="2755F904"/>
    <w:rsid w:val="27AF20B9"/>
    <w:rsid w:val="27BDEEFB"/>
    <w:rsid w:val="27EC757C"/>
    <w:rsid w:val="27F4EAF7"/>
    <w:rsid w:val="28323D60"/>
    <w:rsid w:val="284136F9"/>
    <w:rsid w:val="285B42BF"/>
    <w:rsid w:val="292CA7BF"/>
    <w:rsid w:val="2944D3FD"/>
    <w:rsid w:val="2950290F"/>
    <w:rsid w:val="297D6E92"/>
    <w:rsid w:val="29B52AD6"/>
    <w:rsid w:val="2AFC0167"/>
    <w:rsid w:val="2B067EA3"/>
    <w:rsid w:val="2B6147F7"/>
    <w:rsid w:val="2C74EFD0"/>
    <w:rsid w:val="2CF526CB"/>
    <w:rsid w:val="2D3A508B"/>
    <w:rsid w:val="2DCB937C"/>
    <w:rsid w:val="2EB15BE6"/>
    <w:rsid w:val="2EE6F71C"/>
    <w:rsid w:val="2F582534"/>
    <w:rsid w:val="2FD267E2"/>
    <w:rsid w:val="2FEA614F"/>
    <w:rsid w:val="321B0B0E"/>
    <w:rsid w:val="32A4F8EC"/>
    <w:rsid w:val="32AC80D0"/>
    <w:rsid w:val="33636C30"/>
    <w:rsid w:val="339F18C3"/>
    <w:rsid w:val="33C7E470"/>
    <w:rsid w:val="33F4E1F2"/>
    <w:rsid w:val="34E34810"/>
    <w:rsid w:val="34F5A98D"/>
    <w:rsid w:val="35B68C98"/>
    <w:rsid w:val="35C766B8"/>
    <w:rsid w:val="35E38A1A"/>
    <w:rsid w:val="3648025A"/>
    <w:rsid w:val="379EF5E7"/>
    <w:rsid w:val="37A56791"/>
    <w:rsid w:val="37BE39CF"/>
    <w:rsid w:val="387BA171"/>
    <w:rsid w:val="38C02FB7"/>
    <w:rsid w:val="393AC648"/>
    <w:rsid w:val="399737E2"/>
    <w:rsid w:val="3A47A079"/>
    <w:rsid w:val="3A55AB26"/>
    <w:rsid w:val="3A6A7C6A"/>
    <w:rsid w:val="3AAF7359"/>
    <w:rsid w:val="3B40E91B"/>
    <w:rsid w:val="3B6DE69D"/>
    <w:rsid w:val="3BFE2F01"/>
    <w:rsid w:val="3C05E824"/>
    <w:rsid w:val="3CA2415B"/>
    <w:rsid w:val="3D47BD81"/>
    <w:rsid w:val="3D7ED68D"/>
    <w:rsid w:val="3DD2789D"/>
    <w:rsid w:val="3DF12CB0"/>
    <w:rsid w:val="3ECF6D36"/>
    <w:rsid w:val="3F1AA6EE"/>
    <w:rsid w:val="4021D66F"/>
    <w:rsid w:val="40DD1462"/>
    <w:rsid w:val="42083155"/>
    <w:rsid w:val="430BFC3F"/>
    <w:rsid w:val="43808456"/>
    <w:rsid w:val="43EE1811"/>
    <w:rsid w:val="441A7B26"/>
    <w:rsid w:val="44226943"/>
    <w:rsid w:val="44744749"/>
    <w:rsid w:val="44ABBE17"/>
    <w:rsid w:val="44F5715D"/>
    <w:rsid w:val="450D1330"/>
    <w:rsid w:val="45DC25CC"/>
    <w:rsid w:val="468E9999"/>
    <w:rsid w:val="46C20BEE"/>
    <w:rsid w:val="46F1B5B5"/>
    <w:rsid w:val="47C777E5"/>
    <w:rsid w:val="480E7526"/>
    <w:rsid w:val="485DDC4F"/>
    <w:rsid w:val="48DFCAC7"/>
    <w:rsid w:val="49ED0EE6"/>
    <w:rsid w:val="4A121FDD"/>
    <w:rsid w:val="4A882913"/>
    <w:rsid w:val="4A90159E"/>
    <w:rsid w:val="4A9867CB"/>
    <w:rsid w:val="4AD39216"/>
    <w:rsid w:val="4B8B963B"/>
    <w:rsid w:val="4B937FD1"/>
    <w:rsid w:val="4BAB793E"/>
    <w:rsid w:val="4BFAC920"/>
    <w:rsid w:val="4C057442"/>
    <w:rsid w:val="4C51C044"/>
    <w:rsid w:val="4C7EBDC6"/>
    <w:rsid w:val="4C89AE31"/>
    <w:rsid w:val="4CDBE0F3"/>
    <w:rsid w:val="4D13E410"/>
    <w:rsid w:val="4DAF257B"/>
    <w:rsid w:val="4DDD0761"/>
    <w:rsid w:val="4E85922C"/>
    <w:rsid w:val="4EA78A7D"/>
    <w:rsid w:val="4EAFB471"/>
    <w:rsid w:val="4EB28FAE"/>
    <w:rsid w:val="4F55DB44"/>
    <w:rsid w:val="4F5A79CE"/>
    <w:rsid w:val="501A3F50"/>
    <w:rsid w:val="50435ADE"/>
    <w:rsid w:val="508C33C1"/>
    <w:rsid w:val="50CAA07D"/>
    <w:rsid w:val="514AA705"/>
    <w:rsid w:val="52933AF8"/>
    <w:rsid w:val="53247DE9"/>
    <w:rsid w:val="536974D8"/>
    <w:rsid w:val="537AFBA0"/>
    <w:rsid w:val="53856D49"/>
    <w:rsid w:val="53FAEA9A"/>
    <w:rsid w:val="5405DB05"/>
    <w:rsid w:val="5415E2FC"/>
    <w:rsid w:val="5441B57E"/>
    <w:rsid w:val="5454E59E"/>
    <w:rsid w:val="547FB169"/>
    <w:rsid w:val="556D2115"/>
    <w:rsid w:val="556E374F"/>
    <w:rsid w:val="55A7F9C2"/>
    <w:rsid w:val="55C32297"/>
    <w:rsid w:val="5616F9ED"/>
    <w:rsid w:val="570A07B0"/>
    <w:rsid w:val="5746F7F9"/>
    <w:rsid w:val="58CFEA75"/>
    <w:rsid w:val="58D5B262"/>
    <w:rsid w:val="58DBA51D"/>
    <w:rsid w:val="594DE57F"/>
    <w:rsid w:val="59683139"/>
    <w:rsid w:val="59EE864C"/>
    <w:rsid w:val="5A243910"/>
    <w:rsid w:val="5AF9AC97"/>
    <w:rsid w:val="5B1D29F7"/>
    <w:rsid w:val="5B4E17F5"/>
    <w:rsid w:val="5B8A56AD"/>
    <w:rsid w:val="5C08FF64"/>
    <w:rsid w:val="5C0D5324"/>
    <w:rsid w:val="5C7C7F42"/>
    <w:rsid w:val="5C8C2ABC"/>
    <w:rsid w:val="5D794934"/>
    <w:rsid w:val="5DD4BEAF"/>
    <w:rsid w:val="5E54CAB9"/>
    <w:rsid w:val="5E95B38B"/>
    <w:rsid w:val="5EECFA26"/>
    <w:rsid w:val="60699622"/>
    <w:rsid w:val="60A7B850"/>
    <w:rsid w:val="60B0E9F6"/>
    <w:rsid w:val="60B1CCF5"/>
    <w:rsid w:val="61F99831"/>
    <w:rsid w:val="6214610B"/>
    <w:rsid w:val="62B57932"/>
    <w:rsid w:val="62E20915"/>
    <w:rsid w:val="62F57CF5"/>
    <w:rsid w:val="62FA7021"/>
    <w:rsid w:val="638C4184"/>
    <w:rsid w:val="63E88AB8"/>
    <w:rsid w:val="64625294"/>
    <w:rsid w:val="6467D839"/>
    <w:rsid w:val="64A9C083"/>
    <w:rsid w:val="64D44705"/>
    <w:rsid w:val="651D3002"/>
    <w:rsid w:val="653138F3"/>
    <w:rsid w:val="65A4F52F"/>
    <w:rsid w:val="667DF83E"/>
    <w:rsid w:val="6690CA9C"/>
    <w:rsid w:val="66CD0954"/>
    <w:rsid w:val="676C912D"/>
    <w:rsid w:val="67EA7228"/>
    <w:rsid w:val="6874A807"/>
    <w:rsid w:val="6884CCA4"/>
    <w:rsid w:val="68C50CBE"/>
    <w:rsid w:val="698836D7"/>
    <w:rsid w:val="69CD2DC6"/>
    <w:rsid w:val="69F21A74"/>
    <w:rsid w:val="6A04A884"/>
    <w:rsid w:val="6A60DD1F"/>
    <w:rsid w:val="6AA39A77"/>
    <w:rsid w:val="6AFFC08A"/>
    <w:rsid w:val="6B75E2E0"/>
    <w:rsid w:val="6C0854C1"/>
    <w:rsid w:val="6E129C46"/>
    <w:rsid w:val="6E1D0DEF"/>
    <w:rsid w:val="6EB3C4DB"/>
    <w:rsid w:val="6ECF0233"/>
    <w:rsid w:val="7035B246"/>
    <w:rsid w:val="704F953C"/>
    <w:rsid w:val="705AC1AB"/>
    <w:rsid w:val="7073EB9A"/>
    <w:rsid w:val="707D140B"/>
    <w:rsid w:val="70AE9A93"/>
    <w:rsid w:val="70CEFB46"/>
    <w:rsid w:val="70EC376D"/>
    <w:rsid w:val="710430DA"/>
    <w:rsid w:val="7215E47C"/>
    <w:rsid w:val="721C9F22"/>
    <w:rsid w:val="7262DE21"/>
    <w:rsid w:val="7295E8A6"/>
    <w:rsid w:val="72E60D69"/>
    <w:rsid w:val="736D5308"/>
    <w:rsid w:val="73B26E24"/>
    <w:rsid w:val="748C4F73"/>
    <w:rsid w:val="749CBD0C"/>
    <w:rsid w:val="74E1B3FB"/>
    <w:rsid w:val="7523065F"/>
    <w:rsid w:val="75A0273F"/>
    <w:rsid w:val="75BA99F6"/>
    <w:rsid w:val="772D1D9E"/>
    <w:rsid w:val="773E3CCA"/>
    <w:rsid w:val="77C99606"/>
    <w:rsid w:val="784AAC4D"/>
    <w:rsid w:val="7892399A"/>
    <w:rsid w:val="78AA65D8"/>
    <w:rsid w:val="78D21FA5"/>
    <w:rsid w:val="795FC096"/>
    <w:rsid w:val="79809FB8"/>
    <w:rsid w:val="79ADD00B"/>
    <w:rsid w:val="79E02E52"/>
    <w:rsid w:val="7A990E00"/>
    <w:rsid w:val="7B87741E"/>
    <w:rsid w:val="7C5AB8A6"/>
    <w:rsid w:val="7C78107A"/>
    <w:rsid w:val="7D1C22D4"/>
    <w:rsid w:val="7DAD7E4E"/>
    <w:rsid w:val="7E348F8A"/>
    <w:rsid w:val="7E3D188F"/>
    <w:rsid w:val="7E7F7C58"/>
    <w:rsid w:val="7F0AFC3B"/>
    <w:rsid w:val="7F494EAF"/>
    <w:rsid w:val="7FD6BDE1"/>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6CA5"/>
  <w15:docId w15:val="{3C841D20-6B4C-40F1-8332-134EEB90C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F84"/>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NoSpacingChar">
    <w:name w:val="No Spacing Char"/>
    <w:basedOn w:val="DefaultParagraphFont"/>
    <w:link w:val="NoSpacing"/>
    <w:uiPriority w:val="1"/>
    <w:locked/>
    <w:rsid w:val="00512F84"/>
  </w:style>
  <w:style w:type="paragraph" w:styleId="NoSpacing">
    <w:name w:val="No Spacing"/>
    <w:link w:val="NoSpacingChar"/>
    <w:uiPriority w:val="1"/>
    <w:qFormat/>
    <w:rsid w:val="00512F84"/>
    <w:pPr>
      <w:spacing w:after="0" w:line="240" w:lineRule="auto"/>
    </w:pPr>
  </w:style>
  <w:style w:type="paragraph" w:styleId="ListParagraph">
    <w:name w:val="List Paragraph"/>
    <w:basedOn w:val="Normal"/>
    <w:uiPriority w:val="34"/>
    <w:qFormat/>
    <w:rsid w:val="00512F84"/>
    <w:pPr>
      <w:spacing w:after="160" w:line="254" w:lineRule="auto"/>
      <w:ind w:left="720"/>
      <w:contextualSpacing/>
    </w:pPr>
    <w:rPr>
      <w:rFonts w:asciiTheme="minorHAnsi" w:eastAsiaTheme="minorHAnsi" w:hAnsiTheme="minorHAnsi" w:cstheme="minorBidi"/>
      <w:lang w:val="en-US"/>
    </w:rPr>
  </w:style>
  <w:style w:type="table" w:styleId="TableGrid">
    <w:name w:val="Table Grid"/>
    <w:basedOn w:val="TableNormal"/>
    <w:uiPriority w:val="39"/>
    <w:rsid w:val="00512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SrKzOX9uUp9R//fPwJvpSvPSRA==">AMUW2mVvGlGKKg1xX3YbQ6S6qWHLoiss4DtMi3j4Gso06Wz1rld/fZspa1lfRGJlXkfqQcOOGfL04W61S7LauVN72ZbfmaXmfoDgO4XGCf7kNPLz87zErZQ=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2751</Words>
  <Characters>15684</Characters>
  <Application>Microsoft Office Word</Application>
  <DocSecurity>4</DocSecurity>
  <Lines>130</Lines>
  <Paragraphs>36</Paragraphs>
  <ScaleCrop>false</ScaleCrop>
  <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Anuka Vithanage</dc:creator>
  <cp:keywords/>
  <cp:lastModifiedBy>Thevuni Halangode</cp:lastModifiedBy>
  <cp:revision>9</cp:revision>
  <dcterms:created xsi:type="dcterms:W3CDTF">2022-05-13T12:55:00Z</dcterms:created>
  <dcterms:modified xsi:type="dcterms:W3CDTF">2022-05-13T13:22:00Z</dcterms:modified>
</cp:coreProperties>
</file>