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4CA5" w14:textId="0ACF878C" w:rsidR="00507117" w:rsidRPr="00674509" w:rsidRDefault="0068605D" w:rsidP="00827E38">
      <w:pPr>
        <w:pStyle w:val="Title"/>
        <w:rPr>
          <w:rFonts w:ascii="Cambria" w:hAnsi="Cambria"/>
        </w:rPr>
      </w:pPr>
      <w:bookmarkStart w:id="0" w:name="_GoBack"/>
      <w:bookmarkEnd w:id="0"/>
      <w:r w:rsidRPr="00674509">
        <w:rPr>
          <w:rFonts w:ascii="Cambria" w:hAnsi="Cambria"/>
        </w:rPr>
        <w:t xml:space="preserve">Assessing the impact of COVID-19 on long-term economic growth and poverty for </w:t>
      </w:r>
      <w:r w:rsidRPr="00674509">
        <w:rPr>
          <w:rFonts w:ascii="Cambria" w:hAnsi="Cambria"/>
          <w:highlight w:val="yellow"/>
        </w:rPr>
        <w:t>INSERT COUNTRY/</w:t>
      </w:r>
      <w:commentRangeStart w:id="1"/>
      <w:r w:rsidRPr="00674509">
        <w:rPr>
          <w:rFonts w:ascii="Cambria" w:hAnsi="Cambria"/>
          <w:highlight w:val="yellow"/>
        </w:rPr>
        <w:t>REGION</w:t>
      </w:r>
      <w:commentRangeEnd w:id="1"/>
      <w:r w:rsidR="00667181">
        <w:rPr>
          <w:rStyle w:val="CommentReference"/>
          <w:rFonts w:ascii="Times New Roman" w:eastAsia="Times New Roman" w:hAnsi="Times New Roman" w:cs="Times New Roman"/>
          <w:spacing w:val="0"/>
          <w:kern w:val="0"/>
        </w:rPr>
        <w:commentReference w:id="1"/>
      </w:r>
    </w:p>
    <w:p w14:paraId="77CC829E" w14:textId="77777777" w:rsidR="00987198" w:rsidRPr="00674509" w:rsidRDefault="00987198" w:rsidP="003200F5">
      <w:pPr>
        <w:rPr>
          <w:rFonts w:ascii="Cambria" w:hAnsi="Cambria"/>
        </w:rPr>
      </w:pPr>
    </w:p>
    <w:p w14:paraId="300D3619" w14:textId="77777777" w:rsidR="00987198" w:rsidRPr="00674509" w:rsidRDefault="00987198">
      <w:pPr>
        <w:rPr>
          <w:rFonts w:ascii="Cambria" w:hAnsi="Cambria"/>
        </w:rPr>
      </w:pPr>
      <w:r w:rsidRPr="00674509">
        <w:rPr>
          <w:rFonts w:ascii="Cambria" w:hAnsi="Cambria"/>
          <w:noProof/>
        </w:rPr>
        <w:drawing>
          <wp:inline distT="0" distB="0" distL="0" distR="0" wp14:anchorId="3DD8FDDD" wp14:editId="426CE5E9">
            <wp:extent cx="852692" cy="852692"/>
            <wp:effectExtent l="0" t="0" r="0" b="0"/>
            <wp:docPr id="2" name="Picture 2" descr="U.N. Development Programme - Relief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Development Programme - Relief Internatio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2271" cy="872271"/>
                    </a:xfrm>
                    <a:prstGeom prst="rect">
                      <a:avLst/>
                    </a:prstGeom>
                    <a:noFill/>
                    <a:ln>
                      <a:noFill/>
                    </a:ln>
                  </pic:spPr>
                </pic:pic>
              </a:graphicData>
            </a:graphic>
          </wp:inline>
        </w:drawing>
      </w:r>
      <w:r w:rsidRPr="00674509">
        <w:rPr>
          <w:rFonts w:ascii="Cambria" w:hAnsi="Cambria"/>
        </w:rPr>
        <w:t xml:space="preserve"> </w:t>
      </w:r>
    </w:p>
    <w:p w14:paraId="07DD5A39" w14:textId="05E13B32" w:rsidR="00987198" w:rsidRPr="00674509" w:rsidRDefault="00987198">
      <w:pPr>
        <w:rPr>
          <w:rFonts w:ascii="Cambria" w:hAnsi="Cambria"/>
        </w:rPr>
      </w:pPr>
      <w:r w:rsidRPr="00674509">
        <w:rPr>
          <w:rFonts w:ascii="Cambria" w:hAnsi="Cambria"/>
          <w:noProof/>
        </w:rPr>
        <w:drawing>
          <wp:inline distT="0" distB="0" distL="0" distR="0" wp14:anchorId="00191928" wp14:editId="30367221">
            <wp:extent cx="2608564" cy="604183"/>
            <wp:effectExtent l="0" t="0" r="1905" b="5715"/>
            <wp:docPr id="1" name="Picture 1" descr="https://pardee.du.edu/sites/default/files/PardeeCenterLogo_final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rdee.du.edu/sites/default/files/PardeeCenterLogo_finaln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197" cy="616142"/>
                    </a:xfrm>
                    <a:prstGeom prst="rect">
                      <a:avLst/>
                    </a:prstGeom>
                    <a:noFill/>
                    <a:ln>
                      <a:noFill/>
                    </a:ln>
                  </pic:spPr>
                </pic:pic>
              </a:graphicData>
            </a:graphic>
          </wp:inline>
        </w:drawing>
      </w:r>
    </w:p>
    <w:p w14:paraId="55AD7EB9" w14:textId="5B661855" w:rsidR="00987198" w:rsidRPr="00674509" w:rsidRDefault="00987198">
      <w:pPr>
        <w:rPr>
          <w:rFonts w:ascii="Cambria" w:hAnsi="Cambria"/>
        </w:rPr>
      </w:pPr>
      <w:r w:rsidRPr="00674509">
        <w:rPr>
          <w:rFonts w:ascii="Cambria" w:hAnsi="Cambria"/>
        </w:rPr>
        <w:br w:type="page"/>
      </w:r>
    </w:p>
    <w:p w14:paraId="76C05DDA" w14:textId="77777777" w:rsidR="00987198" w:rsidRPr="00674509" w:rsidRDefault="00987198" w:rsidP="003200F5">
      <w:pPr>
        <w:rPr>
          <w:rFonts w:ascii="Cambria" w:hAnsi="Cambria"/>
        </w:rPr>
      </w:pPr>
    </w:p>
    <w:sdt>
      <w:sdtPr>
        <w:rPr>
          <w:rFonts w:ascii="Cambria" w:eastAsiaTheme="minorHAnsi" w:hAnsi="Cambria" w:cstheme="minorBidi"/>
          <w:color w:val="auto"/>
          <w:sz w:val="22"/>
          <w:szCs w:val="22"/>
        </w:rPr>
        <w:id w:val="-61565751"/>
        <w:docPartObj>
          <w:docPartGallery w:val="Table of Contents"/>
          <w:docPartUnique/>
        </w:docPartObj>
      </w:sdtPr>
      <w:sdtEndPr>
        <w:rPr>
          <w:rFonts w:eastAsia="Times New Roman" w:cs="Times New Roman"/>
          <w:b/>
          <w:bCs/>
          <w:noProof/>
          <w:sz w:val="24"/>
          <w:szCs w:val="24"/>
        </w:rPr>
      </w:sdtEndPr>
      <w:sdtContent>
        <w:p w14:paraId="5843726C" w14:textId="77777777" w:rsidR="003200F5" w:rsidRPr="00674509" w:rsidRDefault="003200F5">
          <w:pPr>
            <w:pStyle w:val="TOCHeading"/>
            <w:rPr>
              <w:rFonts w:ascii="Cambria" w:hAnsi="Cambria"/>
            </w:rPr>
          </w:pPr>
          <w:r w:rsidRPr="00674509">
            <w:rPr>
              <w:rFonts w:ascii="Cambria" w:hAnsi="Cambria"/>
            </w:rPr>
            <w:t>Contents</w:t>
          </w:r>
        </w:p>
        <w:p w14:paraId="7554D2E9" w14:textId="59A2DA35" w:rsidR="001E1465" w:rsidRDefault="003200F5">
          <w:pPr>
            <w:pStyle w:val="TOC1"/>
            <w:tabs>
              <w:tab w:val="right" w:leader="dot" w:pos="9350"/>
            </w:tabs>
            <w:rPr>
              <w:rFonts w:asciiTheme="minorHAnsi" w:eastAsiaTheme="minorEastAsia" w:hAnsiTheme="minorHAnsi" w:cstheme="minorBidi"/>
              <w:noProof/>
              <w:sz w:val="22"/>
              <w:szCs w:val="22"/>
            </w:rPr>
          </w:pPr>
          <w:r w:rsidRPr="00674509">
            <w:rPr>
              <w:rFonts w:ascii="Cambria" w:hAnsi="Cambria"/>
              <w:b/>
              <w:bCs/>
              <w:noProof/>
            </w:rPr>
            <w:fldChar w:fldCharType="begin"/>
          </w:r>
          <w:r w:rsidRPr="00674509">
            <w:rPr>
              <w:rFonts w:ascii="Cambria" w:hAnsi="Cambria"/>
              <w:b/>
              <w:bCs/>
              <w:noProof/>
            </w:rPr>
            <w:instrText xml:space="preserve"> TOC \o "1-3" \h \z \u </w:instrText>
          </w:r>
          <w:r w:rsidRPr="00674509">
            <w:rPr>
              <w:rFonts w:ascii="Cambria" w:hAnsi="Cambria"/>
              <w:b/>
              <w:bCs/>
              <w:noProof/>
            </w:rPr>
            <w:fldChar w:fldCharType="separate"/>
          </w:r>
          <w:hyperlink w:anchor="_Toc45202591" w:history="1">
            <w:r w:rsidR="001E1465" w:rsidRPr="00D97529">
              <w:rPr>
                <w:rStyle w:val="Hyperlink"/>
                <w:rFonts w:ascii="Cambria" w:hAnsi="Cambria"/>
                <w:noProof/>
              </w:rPr>
              <w:t>Introduction</w:t>
            </w:r>
            <w:r w:rsidR="001E1465">
              <w:rPr>
                <w:noProof/>
                <w:webHidden/>
              </w:rPr>
              <w:tab/>
            </w:r>
            <w:r w:rsidR="001E1465">
              <w:rPr>
                <w:noProof/>
                <w:webHidden/>
              </w:rPr>
              <w:fldChar w:fldCharType="begin"/>
            </w:r>
            <w:r w:rsidR="001E1465">
              <w:rPr>
                <w:noProof/>
                <w:webHidden/>
              </w:rPr>
              <w:instrText xml:space="preserve"> PAGEREF _Toc45202591 \h </w:instrText>
            </w:r>
            <w:r w:rsidR="001E1465">
              <w:rPr>
                <w:noProof/>
                <w:webHidden/>
              </w:rPr>
            </w:r>
            <w:r w:rsidR="001E1465">
              <w:rPr>
                <w:noProof/>
                <w:webHidden/>
              </w:rPr>
              <w:fldChar w:fldCharType="separate"/>
            </w:r>
            <w:r w:rsidR="001E1465">
              <w:rPr>
                <w:noProof/>
                <w:webHidden/>
              </w:rPr>
              <w:t>3</w:t>
            </w:r>
            <w:r w:rsidR="001E1465">
              <w:rPr>
                <w:noProof/>
                <w:webHidden/>
              </w:rPr>
              <w:fldChar w:fldCharType="end"/>
            </w:r>
          </w:hyperlink>
        </w:p>
        <w:p w14:paraId="522C2184" w14:textId="4E3E90CB" w:rsidR="001E1465" w:rsidRDefault="00737222">
          <w:pPr>
            <w:pStyle w:val="TOC1"/>
            <w:tabs>
              <w:tab w:val="right" w:leader="dot" w:pos="9350"/>
            </w:tabs>
            <w:rPr>
              <w:rFonts w:asciiTheme="minorHAnsi" w:eastAsiaTheme="minorEastAsia" w:hAnsiTheme="minorHAnsi" w:cstheme="minorBidi"/>
              <w:noProof/>
              <w:sz w:val="22"/>
              <w:szCs w:val="22"/>
            </w:rPr>
          </w:pPr>
          <w:hyperlink w:anchor="_Toc45202592" w:history="1">
            <w:r w:rsidR="001E1465" w:rsidRPr="00D97529">
              <w:rPr>
                <w:rStyle w:val="Hyperlink"/>
                <w:rFonts w:ascii="Cambria" w:hAnsi="Cambria"/>
                <w:noProof/>
              </w:rPr>
              <w:t>International Futures</w:t>
            </w:r>
            <w:r w:rsidR="001E1465">
              <w:rPr>
                <w:noProof/>
                <w:webHidden/>
              </w:rPr>
              <w:tab/>
            </w:r>
            <w:r w:rsidR="001E1465">
              <w:rPr>
                <w:noProof/>
                <w:webHidden/>
              </w:rPr>
              <w:fldChar w:fldCharType="begin"/>
            </w:r>
            <w:r w:rsidR="001E1465">
              <w:rPr>
                <w:noProof/>
                <w:webHidden/>
              </w:rPr>
              <w:instrText xml:space="preserve"> PAGEREF _Toc45202592 \h </w:instrText>
            </w:r>
            <w:r w:rsidR="001E1465">
              <w:rPr>
                <w:noProof/>
                <w:webHidden/>
              </w:rPr>
            </w:r>
            <w:r w:rsidR="001E1465">
              <w:rPr>
                <w:noProof/>
                <w:webHidden/>
              </w:rPr>
              <w:fldChar w:fldCharType="separate"/>
            </w:r>
            <w:r w:rsidR="001E1465">
              <w:rPr>
                <w:noProof/>
                <w:webHidden/>
              </w:rPr>
              <w:t>3</w:t>
            </w:r>
            <w:r w:rsidR="001E1465">
              <w:rPr>
                <w:noProof/>
                <w:webHidden/>
              </w:rPr>
              <w:fldChar w:fldCharType="end"/>
            </w:r>
          </w:hyperlink>
        </w:p>
        <w:p w14:paraId="020E9BF3" w14:textId="386D2668" w:rsidR="001E1465" w:rsidRDefault="00737222">
          <w:pPr>
            <w:pStyle w:val="TOC1"/>
            <w:tabs>
              <w:tab w:val="right" w:leader="dot" w:pos="9350"/>
            </w:tabs>
            <w:rPr>
              <w:rFonts w:asciiTheme="minorHAnsi" w:eastAsiaTheme="minorEastAsia" w:hAnsiTheme="minorHAnsi" w:cstheme="minorBidi"/>
              <w:noProof/>
              <w:sz w:val="22"/>
              <w:szCs w:val="22"/>
            </w:rPr>
          </w:pPr>
          <w:hyperlink w:anchor="_Toc45202593" w:history="1">
            <w:r w:rsidR="001E1465" w:rsidRPr="00D97529">
              <w:rPr>
                <w:rStyle w:val="Hyperlink"/>
                <w:rFonts w:ascii="Cambria" w:hAnsi="Cambria"/>
                <w:noProof/>
              </w:rPr>
              <w:t>Scenarios</w:t>
            </w:r>
            <w:r w:rsidR="001E1465">
              <w:rPr>
                <w:noProof/>
                <w:webHidden/>
              </w:rPr>
              <w:tab/>
            </w:r>
            <w:r w:rsidR="001E1465">
              <w:rPr>
                <w:noProof/>
                <w:webHidden/>
              </w:rPr>
              <w:fldChar w:fldCharType="begin"/>
            </w:r>
            <w:r w:rsidR="001E1465">
              <w:rPr>
                <w:noProof/>
                <w:webHidden/>
              </w:rPr>
              <w:instrText xml:space="preserve"> PAGEREF _Toc45202593 \h </w:instrText>
            </w:r>
            <w:r w:rsidR="001E1465">
              <w:rPr>
                <w:noProof/>
                <w:webHidden/>
              </w:rPr>
            </w:r>
            <w:r w:rsidR="001E1465">
              <w:rPr>
                <w:noProof/>
                <w:webHidden/>
              </w:rPr>
              <w:fldChar w:fldCharType="separate"/>
            </w:r>
            <w:r w:rsidR="001E1465">
              <w:rPr>
                <w:noProof/>
                <w:webHidden/>
              </w:rPr>
              <w:t>5</w:t>
            </w:r>
            <w:r w:rsidR="001E1465">
              <w:rPr>
                <w:noProof/>
                <w:webHidden/>
              </w:rPr>
              <w:fldChar w:fldCharType="end"/>
            </w:r>
          </w:hyperlink>
        </w:p>
        <w:p w14:paraId="05816856" w14:textId="3E3B4084" w:rsidR="001E1465" w:rsidRDefault="00737222">
          <w:pPr>
            <w:pStyle w:val="TOC1"/>
            <w:tabs>
              <w:tab w:val="right" w:leader="dot" w:pos="9350"/>
            </w:tabs>
            <w:rPr>
              <w:rFonts w:asciiTheme="minorHAnsi" w:eastAsiaTheme="minorEastAsia" w:hAnsiTheme="minorHAnsi" w:cstheme="minorBidi"/>
              <w:noProof/>
              <w:sz w:val="22"/>
              <w:szCs w:val="22"/>
            </w:rPr>
          </w:pPr>
          <w:hyperlink w:anchor="_Toc45202594" w:history="1">
            <w:r w:rsidR="001E1465" w:rsidRPr="00D97529">
              <w:rPr>
                <w:rStyle w:val="Hyperlink"/>
                <w:rFonts w:ascii="Cambria" w:hAnsi="Cambria"/>
                <w:noProof/>
              </w:rPr>
              <w:t>Model Results</w:t>
            </w:r>
            <w:r w:rsidR="001E1465">
              <w:rPr>
                <w:noProof/>
                <w:webHidden/>
              </w:rPr>
              <w:tab/>
            </w:r>
            <w:r w:rsidR="001E1465">
              <w:rPr>
                <w:noProof/>
                <w:webHidden/>
              </w:rPr>
              <w:fldChar w:fldCharType="begin"/>
            </w:r>
            <w:r w:rsidR="001E1465">
              <w:rPr>
                <w:noProof/>
                <w:webHidden/>
              </w:rPr>
              <w:instrText xml:space="preserve"> PAGEREF _Toc45202594 \h </w:instrText>
            </w:r>
            <w:r w:rsidR="001E1465">
              <w:rPr>
                <w:noProof/>
                <w:webHidden/>
              </w:rPr>
            </w:r>
            <w:r w:rsidR="001E1465">
              <w:rPr>
                <w:noProof/>
                <w:webHidden/>
              </w:rPr>
              <w:fldChar w:fldCharType="separate"/>
            </w:r>
            <w:r w:rsidR="001E1465">
              <w:rPr>
                <w:noProof/>
                <w:webHidden/>
              </w:rPr>
              <w:t>5</w:t>
            </w:r>
            <w:r w:rsidR="001E1465">
              <w:rPr>
                <w:noProof/>
                <w:webHidden/>
              </w:rPr>
              <w:fldChar w:fldCharType="end"/>
            </w:r>
          </w:hyperlink>
        </w:p>
        <w:p w14:paraId="508C616B" w14:textId="02671BBF" w:rsidR="001E1465" w:rsidRDefault="00737222">
          <w:pPr>
            <w:pStyle w:val="TOC2"/>
            <w:tabs>
              <w:tab w:val="right" w:leader="dot" w:pos="9350"/>
            </w:tabs>
            <w:rPr>
              <w:rFonts w:asciiTheme="minorHAnsi" w:eastAsiaTheme="minorEastAsia" w:hAnsiTheme="minorHAnsi" w:cstheme="minorBidi"/>
              <w:noProof/>
              <w:sz w:val="22"/>
              <w:szCs w:val="22"/>
            </w:rPr>
          </w:pPr>
          <w:hyperlink w:anchor="_Toc45202595" w:history="1">
            <w:r w:rsidR="001E1465" w:rsidRPr="00D97529">
              <w:rPr>
                <w:rStyle w:val="Hyperlink"/>
                <w:rFonts w:ascii="Cambria" w:hAnsi="Cambria"/>
                <w:noProof/>
              </w:rPr>
              <w:t>GDP growth</w:t>
            </w:r>
            <w:r w:rsidR="001E1465">
              <w:rPr>
                <w:noProof/>
                <w:webHidden/>
              </w:rPr>
              <w:tab/>
            </w:r>
            <w:r w:rsidR="001E1465">
              <w:rPr>
                <w:noProof/>
                <w:webHidden/>
              </w:rPr>
              <w:fldChar w:fldCharType="begin"/>
            </w:r>
            <w:r w:rsidR="001E1465">
              <w:rPr>
                <w:noProof/>
                <w:webHidden/>
              </w:rPr>
              <w:instrText xml:space="preserve"> PAGEREF _Toc45202595 \h </w:instrText>
            </w:r>
            <w:r w:rsidR="001E1465">
              <w:rPr>
                <w:noProof/>
                <w:webHidden/>
              </w:rPr>
            </w:r>
            <w:r w:rsidR="001E1465">
              <w:rPr>
                <w:noProof/>
                <w:webHidden/>
              </w:rPr>
              <w:fldChar w:fldCharType="separate"/>
            </w:r>
            <w:r w:rsidR="001E1465">
              <w:rPr>
                <w:noProof/>
                <w:webHidden/>
              </w:rPr>
              <w:t>5</w:t>
            </w:r>
            <w:r w:rsidR="001E1465">
              <w:rPr>
                <w:noProof/>
                <w:webHidden/>
              </w:rPr>
              <w:fldChar w:fldCharType="end"/>
            </w:r>
          </w:hyperlink>
        </w:p>
        <w:p w14:paraId="34821CDB" w14:textId="4DA89DBF" w:rsidR="001E1465" w:rsidRDefault="00737222">
          <w:pPr>
            <w:pStyle w:val="TOC2"/>
            <w:tabs>
              <w:tab w:val="right" w:leader="dot" w:pos="9350"/>
            </w:tabs>
            <w:rPr>
              <w:rFonts w:asciiTheme="minorHAnsi" w:eastAsiaTheme="minorEastAsia" w:hAnsiTheme="minorHAnsi" w:cstheme="minorBidi"/>
              <w:noProof/>
              <w:sz w:val="22"/>
              <w:szCs w:val="22"/>
            </w:rPr>
          </w:pPr>
          <w:hyperlink w:anchor="_Toc45202596" w:history="1">
            <w:r w:rsidR="001E1465" w:rsidRPr="00D97529">
              <w:rPr>
                <w:rStyle w:val="Hyperlink"/>
                <w:rFonts w:ascii="Cambria" w:hAnsi="Cambria"/>
                <w:noProof/>
              </w:rPr>
              <w:t>Overall GDP</w:t>
            </w:r>
            <w:r w:rsidR="001E1465">
              <w:rPr>
                <w:noProof/>
                <w:webHidden/>
              </w:rPr>
              <w:tab/>
            </w:r>
            <w:r w:rsidR="001E1465">
              <w:rPr>
                <w:noProof/>
                <w:webHidden/>
              </w:rPr>
              <w:fldChar w:fldCharType="begin"/>
            </w:r>
            <w:r w:rsidR="001E1465">
              <w:rPr>
                <w:noProof/>
                <w:webHidden/>
              </w:rPr>
              <w:instrText xml:space="preserve"> PAGEREF _Toc45202596 \h </w:instrText>
            </w:r>
            <w:r w:rsidR="001E1465">
              <w:rPr>
                <w:noProof/>
                <w:webHidden/>
              </w:rPr>
            </w:r>
            <w:r w:rsidR="001E1465">
              <w:rPr>
                <w:noProof/>
                <w:webHidden/>
              </w:rPr>
              <w:fldChar w:fldCharType="separate"/>
            </w:r>
            <w:r w:rsidR="001E1465">
              <w:rPr>
                <w:noProof/>
                <w:webHidden/>
              </w:rPr>
              <w:t>6</w:t>
            </w:r>
            <w:r w:rsidR="001E1465">
              <w:rPr>
                <w:noProof/>
                <w:webHidden/>
              </w:rPr>
              <w:fldChar w:fldCharType="end"/>
            </w:r>
          </w:hyperlink>
        </w:p>
        <w:p w14:paraId="7E99C3B0" w14:textId="1E6D88DE" w:rsidR="001E1465" w:rsidRDefault="00737222">
          <w:pPr>
            <w:pStyle w:val="TOC2"/>
            <w:tabs>
              <w:tab w:val="right" w:leader="dot" w:pos="9350"/>
            </w:tabs>
            <w:rPr>
              <w:rFonts w:asciiTheme="minorHAnsi" w:eastAsiaTheme="minorEastAsia" w:hAnsiTheme="minorHAnsi" w:cstheme="minorBidi"/>
              <w:noProof/>
              <w:sz w:val="22"/>
              <w:szCs w:val="22"/>
            </w:rPr>
          </w:pPr>
          <w:hyperlink w:anchor="_Toc45202597" w:history="1">
            <w:r w:rsidR="001E1465" w:rsidRPr="00D97529">
              <w:rPr>
                <w:rStyle w:val="Hyperlink"/>
                <w:rFonts w:ascii="Cambria" w:hAnsi="Cambria"/>
                <w:noProof/>
              </w:rPr>
              <w:t>GDP per capita</w:t>
            </w:r>
            <w:r w:rsidR="001E1465">
              <w:rPr>
                <w:noProof/>
                <w:webHidden/>
              </w:rPr>
              <w:tab/>
            </w:r>
            <w:r w:rsidR="001E1465">
              <w:rPr>
                <w:noProof/>
                <w:webHidden/>
              </w:rPr>
              <w:fldChar w:fldCharType="begin"/>
            </w:r>
            <w:r w:rsidR="001E1465">
              <w:rPr>
                <w:noProof/>
                <w:webHidden/>
              </w:rPr>
              <w:instrText xml:space="preserve"> PAGEREF _Toc45202597 \h </w:instrText>
            </w:r>
            <w:r w:rsidR="001E1465">
              <w:rPr>
                <w:noProof/>
                <w:webHidden/>
              </w:rPr>
            </w:r>
            <w:r w:rsidR="001E1465">
              <w:rPr>
                <w:noProof/>
                <w:webHidden/>
              </w:rPr>
              <w:fldChar w:fldCharType="separate"/>
            </w:r>
            <w:r w:rsidR="001E1465">
              <w:rPr>
                <w:noProof/>
                <w:webHidden/>
              </w:rPr>
              <w:t>7</w:t>
            </w:r>
            <w:r w:rsidR="001E1465">
              <w:rPr>
                <w:noProof/>
                <w:webHidden/>
              </w:rPr>
              <w:fldChar w:fldCharType="end"/>
            </w:r>
          </w:hyperlink>
        </w:p>
        <w:p w14:paraId="6BF537BD" w14:textId="0739C752" w:rsidR="001E1465" w:rsidRDefault="00737222">
          <w:pPr>
            <w:pStyle w:val="TOC2"/>
            <w:tabs>
              <w:tab w:val="right" w:leader="dot" w:pos="9350"/>
            </w:tabs>
            <w:rPr>
              <w:rFonts w:asciiTheme="minorHAnsi" w:eastAsiaTheme="minorEastAsia" w:hAnsiTheme="minorHAnsi" w:cstheme="minorBidi"/>
              <w:noProof/>
              <w:sz w:val="22"/>
              <w:szCs w:val="22"/>
            </w:rPr>
          </w:pPr>
          <w:hyperlink w:anchor="_Toc45202598" w:history="1">
            <w:r w:rsidR="001E1465" w:rsidRPr="00D97529">
              <w:rPr>
                <w:rStyle w:val="Hyperlink"/>
                <w:noProof/>
              </w:rPr>
              <w:t>Poverty and the achievement of Sustainable Development Goal 1</w:t>
            </w:r>
            <w:r w:rsidR="001E1465">
              <w:rPr>
                <w:noProof/>
                <w:webHidden/>
              </w:rPr>
              <w:tab/>
            </w:r>
            <w:r w:rsidR="001E1465">
              <w:rPr>
                <w:noProof/>
                <w:webHidden/>
              </w:rPr>
              <w:fldChar w:fldCharType="begin"/>
            </w:r>
            <w:r w:rsidR="001E1465">
              <w:rPr>
                <w:noProof/>
                <w:webHidden/>
              </w:rPr>
              <w:instrText xml:space="preserve"> PAGEREF _Toc45202598 \h </w:instrText>
            </w:r>
            <w:r w:rsidR="001E1465">
              <w:rPr>
                <w:noProof/>
                <w:webHidden/>
              </w:rPr>
            </w:r>
            <w:r w:rsidR="001E1465">
              <w:rPr>
                <w:noProof/>
                <w:webHidden/>
              </w:rPr>
              <w:fldChar w:fldCharType="separate"/>
            </w:r>
            <w:r w:rsidR="001E1465">
              <w:rPr>
                <w:noProof/>
                <w:webHidden/>
              </w:rPr>
              <w:t>8</w:t>
            </w:r>
            <w:r w:rsidR="001E1465">
              <w:rPr>
                <w:noProof/>
                <w:webHidden/>
              </w:rPr>
              <w:fldChar w:fldCharType="end"/>
            </w:r>
          </w:hyperlink>
        </w:p>
        <w:p w14:paraId="396830CB" w14:textId="146FFC47" w:rsidR="001E1465" w:rsidRDefault="00737222">
          <w:pPr>
            <w:pStyle w:val="TOC1"/>
            <w:tabs>
              <w:tab w:val="right" w:leader="dot" w:pos="9350"/>
            </w:tabs>
            <w:rPr>
              <w:rFonts w:asciiTheme="minorHAnsi" w:eastAsiaTheme="minorEastAsia" w:hAnsiTheme="minorHAnsi" w:cstheme="minorBidi"/>
              <w:noProof/>
              <w:sz w:val="22"/>
              <w:szCs w:val="22"/>
            </w:rPr>
          </w:pPr>
          <w:hyperlink w:anchor="_Toc45202599" w:history="1">
            <w:r w:rsidR="001E1465" w:rsidRPr="00D97529">
              <w:rPr>
                <w:rStyle w:val="Hyperlink"/>
                <w:rFonts w:ascii="Cambria" w:hAnsi="Cambria"/>
                <w:noProof/>
              </w:rPr>
              <w:t>Conclusion</w:t>
            </w:r>
            <w:r w:rsidR="001E1465">
              <w:rPr>
                <w:noProof/>
                <w:webHidden/>
              </w:rPr>
              <w:tab/>
            </w:r>
            <w:r w:rsidR="001E1465">
              <w:rPr>
                <w:noProof/>
                <w:webHidden/>
              </w:rPr>
              <w:fldChar w:fldCharType="begin"/>
            </w:r>
            <w:r w:rsidR="001E1465">
              <w:rPr>
                <w:noProof/>
                <w:webHidden/>
              </w:rPr>
              <w:instrText xml:space="preserve"> PAGEREF _Toc45202599 \h </w:instrText>
            </w:r>
            <w:r w:rsidR="001E1465">
              <w:rPr>
                <w:noProof/>
                <w:webHidden/>
              </w:rPr>
            </w:r>
            <w:r w:rsidR="001E1465">
              <w:rPr>
                <w:noProof/>
                <w:webHidden/>
              </w:rPr>
              <w:fldChar w:fldCharType="separate"/>
            </w:r>
            <w:r w:rsidR="001E1465">
              <w:rPr>
                <w:noProof/>
                <w:webHidden/>
              </w:rPr>
              <w:t>9</w:t>
            </w:r>
            <w:r w:rsidR="001E1465">
              <w:rPr>
                <w:noProof/>
                <w:webHidden/>
              </w:rPr>
              <w:fldChar w:fldCharType="end"/>
            </w:r>
          </w:hyperlink>
        </w:p>
        <w:p w14:paraId="6D249B35" w14:textId="755B5D34" w:rsidR="001E1465" w:rsidRDefault="00737222">
          <w:pPr>
            <w:pStyle w:val="TOC1"/>
            <w:tabs>
              <w:tab w:val="right" w:leader="dot" w:pos="9350"/>
            </w:tabs>
            <w:rPr>
              <w:rFonts w:asciiTheme="minorHAnsi" w:eastAsiaTheme="minorEastAsia" w:hAnsiTheme="minorHAnsi" w:cstheme="minorBidi"/>
              <w:noProof/>
              <w:sz w:val="22"/>
              <w:szCs w:val="22"/>
            </w:rPr>
          </w:pPr>
          <w:hyperlink w:anchor="_Toc45202600" w:history="1">
            <w:r w:rsidR="001E1465" w:rsidRPr="00D97529">
              <w:rPr>
                <w:rStyle w:val="Hyperlink"/>
                <w:rFonts w:ascii="Cambria" w:hAnsi="Cambria"/>
                <w:noProof/>
              </w:rPr>
              <w:t>Bibliography</w:t>
            </w:r>
            <w:r w:rsidR="001E1465">
              <w:rPr>
                <w:noProof/>
                <w:webHidden/>
              </w:rPr>
              <w:tab/>
            </w:r>
            <w:r w:rsidR="001E1465">
              <w:rPr>
                <w:noProof/>
                <w:webHidden/>
              </w:rPr>
              <w:fldChar w:fldCharType="begin"/>
            </w:r>
            <w:r w:rsidR="001E1465">
              <w:rPr>
                <w:noProof/>
                <w:webHidden/>
              </w:rPr>
              <w:instrText xml:space="preserve"> PAGEREF _Toc45202600 \h </w:instrText>
            </w:r>
            <w:r w:rsidR="001E1465">
              <w:rPr>
                <w:noProof/>
                <w:webHidden/>
              </w:rPr>
            </w:r>
            <w:r w:rsidR="001E1465">
              <w:rPr>
                <w:noProof/>
                <w:webHidden/>
              </w:rPr>
              <w:fldChar w:fldCharType="separate"/>
            </w:r>
            <w:r w:rsidR="001E1465">
              <w:rPr>
                <w:noProof/>
                <w:webHidden/>
              </w:rPr>
              <w:t>10</w:t>
            </w:r>
            <w:r w:rsidR="001E1465">
              <w:rPr>
                <w:noProof/>
                <w:webHidden/>
              </w:rPr>
              <w:fldChar w:fldCharType="end"/>
            </w:r>
          </w:hyperlink>
        </w:p>
        <w:p w14:paraId="7F6A38BB" w14:textId="24308B18" w:rsidR="003200F5" w:rsidRPr="00674509" w:rsidRDefault="003200F5">
          <w:pPr>
            <w:rPr>
              <w:rFonts w:ascii="Cambria" w:hAnsi="Cambria"/>
            </w:rPr>
          </w:pPr>
          <w:r w:rsidRPr="00674509">
            <w:rPr>
              <w:rFonts w:ascii="Cambria" w:hAnsi="Cambria"/>
              <w:b/>
              <w:bCs/>
              <w:noProof/>
            </w:rPr>
            <w:fldChar w:fldCharType="end"/>
          </w:r>
        </w:p>
      </w:sdtContent>
    </w:sdt>
    <w:p w14:paraId="290F50A7" w14:textId="77777777" w:rsidR="003200F5" w:rsidRPr="00674509" w:rsidRDefault="003200F5" w:rsidP="003200F5">
      <w:pPr>
        <w:rPr>
          <w:rFonts w:ascii="Cambria" w:hAnsi="Cambria"/>
        </w:rPr>
      </w:pPr>
    </w:p>
    <w:p w14:paraId="7AB50B56" w14:textId="77777777" w:rsidR="000B5EFF" w:rsidRPr="00674509" w:rsidRDefault="000B5EFF">
      <w:pPr>
        <w:rPr>
          <w:rFonts w:ascii="Cambria" w:eastAsiaTheme="majorEastAsia" w:hAnsi="Cambria" w:cstheme="majorBidi"/>
          <w:color w:val="2F5496" w:themeColor="accent1" w:themeShade="BF"/>
          <w:sz w:val="32"/>
          <w:szCs w:val="32"/>
        </w:rPr>
      </w:pPr>
      <w:r w:rsidRPr="00674509">
        <w:rPr>
          <w:rFonts w:ascii="Cambria" w:hAnsi="Cambria"/>
        </w:rPr>
        <w:br w:type="page"/>
      </w:r>
    </w:p>
    <w:p w14:paraId="4B95CDBD" w14:textId="00D4B1C9" w:rsidR="00507117" w:rsidRPr="00674509" w:rsidRDefault="00507117" w:rsidP="00507117">
      <w:pPr>
        <w:pStyle w:val="Heading1"/>
        <w:rPr>
          <w:rFonts w:ascii="Cambria" w:hAnsi="Cambria"/>
        </w:rPr>
      </w:pPr>
      <w:bookmarkStart w:id="2" w:name="_Toc45202591"/>
      <w:r w:rsidRPr="00674509">
        <w:rPr>
          <w:rFonts w:ascii="Cambria" w:hAnsi="Cambria"/>
        </w:rPr>
        <w:lastRenderedPageBreak/>
        <w:t>Introduction</w:t>
      </w:r>
      <w:bookmarkEnd w:id="2"/>
    </w:p>
    <w:p w14:paraId="53ED030F" w14:textId="27888681" w:rsidR="00E8343D" w:rsidRPr="00674509" w:rsidRDefault="0068605D" w:rsidP="00E8343D">
      <w:pPr>
        <w:rPr>
          <w:rFonts w:ascii="Cambria" w:hAnsi="Cambria"/>
        </w:rPr>
      </w:pPr>
      <w:r w:rsidRPr="00674509">
        <w:rPr>
          <w:rFonts w:ascii="Cambria" w:hAnsi="Cambria"/>
        </w:rPr>
        <w:t xml:space="preserve">This research note highlights long-term effects of COVID-19 on economic development and achievement of Sustainable Development Goal 1, eliminating extreme poverty, in </w:t>
      </w:r>
      <w:r w:rsidRPr="00674509">
        <w:rPr>
          <w:rFonts w:ascii="Cambria" w:hAnsi="Cambria"/>
          <w:highlight w:val="yellow"/>
        </w:rPr>
        <w:t>INSERT COUNTRY/REGION</w:t>
      </w:r>
      <w:r w:rsidRPr="00674509">
        <w:rPr>
          <w:rFonts w:ascii="Cambria" w:hAnsi="Cambria"/>
        </w:rPr>
        <w:t>.  The report uses the International Futures model, a public and open-source tool that has been widely used by UNDP to analyze development trends and policy-choices over long time-horizons.  The scenarios used in this report—described below—involves comparing scenarios using two sets of primary drivers:  changing patterns of economic growth and mortality.</w:t>
      </w:r>
    </w:p>
    <w:p w14:paraId="0F2A44EF" w14:textId="77777777" w:rsidR="00483114" w:rsidRPr="00674509" w:rsidRDefault="00483114" w:rsidP="00E8343D">
      <w:pPr>
        <w:rPr>
          <w:rFonts w:ascii="Cambria" w:hAnsi="Cambria"/>
        </w:rPr>
      </w:pPr>
    </w:p>
    <w:p w14:paraId="45B4A024" w14:textId="01F42B35" w:rsidR="0068605D" w:rsidRPr="00674509" w:rsidRDefault="0068605D" w:rsidP="00E8343D">
      <w:pPr>
        <w:rPr>
          <w:rFonts w:ascii="Cambria" w:hAnsi="Cambria"/>
        </w:rPr>
      </w:pPr>
      <w:r w:rsidRPr="00674509">
        <w:rPr>
          <w:rFonts w:ascii="Cambria" w:hAnsi="Cambria"/>
        </w:rPr>
        <w:t xml:space="preserve">The analysis below finds… </w:t>
      </w:r>
      <w:r w:rsidRPr="00674509">
        <w:rPr>
          <w:rFonts w:ascii="Cambria" w:hAnsi="Cambria"/>
          <w:highlight w:val="yellow"/>
        </w:rPr>
        <w:t xml:space="preserve">{insert something very smart and succinct about the findings for your </w:t>
      </w:r>
      <w:proofErr w:type="gramStart"/>
      <w:r w:rsidRPr="00674509">
        <w:rPr>
          <w:rFonts w:ascii="Cambria" w:hAnsi="Cambria"/>
          <w:highlight w:val="yellow"/>
        </w:rPr>
        <w:t>particular country/region</w:t>
      </w:r>
      <w:proofErr w:type="gramEnd"/>
      <w:r w:rsidRPr="00674509">
        <w:rPr>
          <w:rFonts w:ascii="Cambria" w:hAnsi="Cambria"/>
          <w:highlight w:val="yellow"/>
        </w:rPr>
        <w:t>}</w:t>
      </w:r>
      <w:r w:rsidRPr="00674509">
        <w:rPr>
          <w:rFonts w:ascii="Cambria" w:hAnsi="Cambria"/>
        </w:rPr>
        <w:t>.</w:t>
      </w:r>
    </w:p>
    <w:p w14:paraId="01D5CBB2" w14:textId="77777777" w:rsidR="00483114" w:rsidRPr="00674509" w:rsidRDefault="00483114" w:rsidP="00E8343D">
      <w:pPr>
        <w:rPr>
          <w:rFonts w:ascii="Cambria" w:hAnsi="Cambria"/>
        </w:rPr>
      </w:pPr>
    </w:p>
    <w:p w14:paraId="66E8DDA0" w14:textId="3C43AB40" w:rsidR="0068605D" w:rsidRDefault="0068605D" w:rsidP="0068605D">
      <w:pPr>
        <w:rPr>
          <w:rFonts w:ascii="Cambria" w:hAnsi="Cambria"/>
        </w:rPr>
      </w:pPr>
      <w:r w:rsidRPr="00674509">
        <w:rPr>
          <w:rFonts w:ascii="Cambria" w:hAnsi="Cambria"/>
        </w:rPr>
        <w:t xml:space="preserve">The unfolding events associated with the direct diffusion of COVID-19, the government and market responses that both slow the spread of the disease and stimulate economic activity, and broader spill-over effects remain poorly understood.  We remain </w:t>
      </w:r>
      <w:proofErr w:type="gramStart"/>
      <w:r w:rsidRPr="00674509">
        <w:rPr>
          <w:rFonts w:ascii="Cambria" w:hAnsi="Cambria"/>
        </w:rPr>
        <w:t>in the midst of</w:t>
      </w:r>
      <w:proofErr w:type="gramEnd"/>
      <w:r w:rsidRPr="00674509">
        <w:rPr>
          <w:rFonts w:ascii="Cambria" w:hAnsi="Cambria"/>
        </w:rPr>
        <w:t xml:space="preserve"> this unfolding pandemic, and much needs to be understood about the variables </w:t>
      </w:r>
      <w:r w:rsidR="00987198" w:rsidRPr="00674509">
        <w:rPr>
          <w:rFonts w:ascii="Cambria" w:hAnsi="Cambria"/>
        </w:rPr>
        <w:t>and dynamics that matter for patterns of long-term sustainable human development.</w:t>
      </w:r>
    </w:p>
    <w:p w14:paraId="0B0D8EBE" w14:textId="77777777" w:rsidR="002214D4" w:rsidRPr="00674509" w:rsidRDefault="002214D4" w:rsidP="0068605D">
      <w:pPr>
        <w:rPr>
          <w:rFonts w:ascii="Cambria" w:hAnsi="Cambria"/>
        </w:rPr>
      </w:pPr>
    </w:p>
    <w:p w14:paraId="74BB47BB" w14:textId="693D1897" w:rsidR="0068605D" w:rsidRPr="00674509" w:rsidRDefault="0068605D" w:rsidP="00E8343D">
      <w:pPr>
        <w:rPr>
          <w:rFonts w:ascii="Cambria" w:hAnsi="Cambria"/>
        </w:rPr>
      </w:pPr>
      <w:r w:rsidRPr="00674509">
        <w:rPr>
          <w:rFonts w:ascii="Cambria" w:hAnsi="Cambria"/>
        </w:rPr>
        <w:t>The utility of quantitative modeling and forecasting tools lies in their ability to help policy-makers better assess unfolding trends through transparent model structures and scenarios that frame uncertainty.  Quantitative tools should not be used for single-point predictions that are taken as direct inputs into policy-making process.</w:t>
      </w:r>
    </w:p>
    <w:p w14:paraId="3A1137E7" w14:textId="77777777" w:rsidR="002214D4" w:rsidRDefault="002214D4" w:rsidP="00E8343D">
      <w:pPr>
        <w:rPr>
          <w:rFonts w:ascii="Cambria" w:hAnsi="Cambria"/>
        </w:rPr>
      </w:pPr>
    </w:p>
    <w:p w14:paraId="1333D881" w14:textId="2229D65B" w:rsidR="0068605D" w:rsidRPr="00674509" w:rsidRDefault="00987198" w:rsidP="00E8343D">
      <w:pPr>
        <w:rPr>
          <w:rFonts w:ascii="Cambria" w:hAnsi="Cambria"/>
        </w:rPr>
      </w:pPr>
      <w:r w:rsidRPr="00674509">
        <w:rPr>
          <w:rFonts w:ascii="Cambria" w:hAnsi="Cambria"/>
        </w:rPr>
        <w:t xml:space="preserve">The results we present here are part of an unfolding United Nations Development </w:t>
      </w:r>
      <w:proofErr w:type="spellStart"/>
      <w:r w:rsidRPr="00674509">
        <w:rPr>
          <w:rFonts w:ascii="Cambria" w:hAnsi="Cambria"/>
        </w:rPr>
        <w:t>Programme</w:t>
      </w:r>
      <w:proofErr w:type="spellEnd"/>
      <w:r w:rsidRPr="00674509">
        <w:rPr>
          <w:rFonts w:ascii="Cambria" w:hAnsi="Cambria"/>
        </w:rPr>
        <w:t xml:space="preserve"> capacity development program that is providing tools to help policy-makers remain focused on the importance of policy-integration </w:t>
      </w:r>
      <w:proofErr w:type="gramStart"/>
      <w:r w:rsidRPr="00674509">
        <w:rPr>
          <w:rFonts w:ascii="Cambria" w:hAnsi="Cambria"/>
        </w:rPr>
        <w:t>in light of</w:t>
      </w:r>
      <w:proofErr w:type="gramEnd"/>
      <w:r w:rsidRPr="00674509">
        <w:rPr>
          <w:rFonts w:ascii="Cambria" w:hAnsi="Cambria"/>
        </w:rPr>
        <w:t xml:space="preserve"> this unfolding global pandemic.  Over the next months we plan on following this report with others that highlight the impact of COVID-19 on other key dimensions of human development and well-being.</w:t>
      </w:r>
    </w:p>
    <w:p w14:paraId="0E395189" w14:textId="57000071" w:rsidR="00987198" w:rsidRPr="00674509" w:rsidRDefault="00987198" w:rsidP="00827E38">
      <w:pPr>
        <w:pStyle w:val="Heading1"/>
        <w:rPr>
          <w:rFonts w:ascii="Cambria" w:hAnsi="Cambria"/>
        </w:rPr>
      </w:pPr>
      <w:bookmarkStart w:id="3" w:name="_Toc45202592"/>
      <w:r w:rsidRPr="00674509">
        <w:rPr>
          <w:rFonts w:ascii="Cambria" w:hAnsi="Cambria"/>
        </w:rPr>
        <w:t>International Futures</w:t>
      </w:r>
      <w:bookmarkEnd w:id="3"/>
    </w:p>
    <w:p w14:paraId="335311BE" w14:textId="77777777" w:rsidR="000B5EFF" w:rsidRPr="00674509" w:rsidRDefault="000B5EFF" w:rsidP="000B5EFF">
      <w:pPr>
        <w:autoSpaceDE w:val="0"/>
        <w:autoSpaceDN w:val="0"/>
        <w:adjustRightInd w:val="0"/>
        <w:rPr>
          <w:rFonts w:ascii="Cambria" w:hAnsi="Cambria" w:cs="Cambria"/>
        </w:rPr>
      </w:pPr>
      <w:r w:rsidRPr="00674509">
        <w:rPr>
          <w:rFonts w:ascii="Cambria" w:hAnsi="Cambria" w:cs="Cambria"/>
        </w:rPr>
        <w:t>International Futures (IFs) is a large-scale, long-term, integrated global modeling system.</w:t>
      </w:r>
      <w:r w:rsidRPr="00674509">
        <w:rPr>
          <w:rStyle w:val="FootnoteReference"/>
          <w:rFonts w:ascii="Cambria" w:hAnsi="Cambria" w:cs="Cambria"/>
        </w:rPr>
        <w:footnoteReference w:id="1"/>
      </w:r>
      <w:r w:rsidRPr="00674509">
        <w:rPr>
          <w:rFonts w:ascii="Cambria" w:hAnsi="Cambria" w:cs="Cambria"/>
        </w:rPr>
        <w:t xml:space="preserve"> The broad purpose of the IFs forecasting system is to serve as a thinking tool for the analysis of near through long-term country-specific, regional, and global futures across multiple issue areas. These interacting issue areas include population, economics, education, health, energy, agriculture, infrastructure, the environment, and socio-political systems. It is a structure-based, agent-class driven, dynamic modeling system. Households, governments and firms are major agent-classes. IFs </w:t>
      </w:r>
      <w:proofErr w:type="gramStart"/>
      <w:r w:rsidRPr="00674509">
        <w:rPr>
          <w:rFonts w:ascii="Cambria" w:hAnsi="Cambria" w:cs="Cambria"/>
        </w:rPr>
        <w:t>is</w:t>
      </w:r>
      <w:proofErr w:type="gramEnd"/>
      <w:r w:rsidRPr="00674509">
        <w:rPr>
          <w:rFonts w:ascii="Cambria" w:hAnsi="Cambria" w:cs="Cambria"/>
        </w:rPr>
        <w:t xml:space="preserve"> a hybrid system that does not fall neatly into econometric, systems dynamics or other model categories. The system draws upon standard approaches to modeling specific issue areas whenever possible, extending those as necessary and integrating them across issue areas. The figure below identifies the </w:t>
      </w:r>
      <w:r w:rsidRPr="00674509">
        <w:rPr>
          <w:rFonts w:ascii="Cambria" w:hAnsi="Cambria" w:cs="Cambria"/>
        </w:rPr>
        <w:lastRenderedPageBreak/>
        <w:t>major models within the IFs system. It cannot begin to identify all the linkages within or across these models.</w:t>
      </w:r>
      <w:r w:rsidRPr="00674509">
        <w:rPr>
          <w:rStyle w:val="FootnoteReference"/>
          <w:rFonts w:ascii="Cambria" w:hAnsi="Cambria" w:cs="Cambria"/>
        </w:rPr>
        <w:footnoteReference w:id="2"/>
      </w:r>
    </w:p>
    <w:p w14:paraId="14DC621E" w14:textId="77777777" w:rsidR="000B5EFF" w:rsidRPr="00674509" w:rsidRDefault="000B5EFF" w:rsidP="000B5EFF">
      <w:pPr>
        <w:autoSpaceDE w:val="0"/>
        <w:autoSpaceDN w:val="0"/>
        <w:adjustRightInd w:val="0"/>
        <w:jc w:val="center"/>
        <w:rPr>
          <w:rFonts w:ascii="Cambria" w:hAnsi="Cambria" w:cs="Cambria"/>
        </w:rPr>
      </w:pPr>
      <w:r w:rsidRPr="00674509">
        <w:rPr>
          <w:rFonts w:ascii="Cambria" w:hAnsi="Cambria"/>
          <w:noProof/>
        </w:rPr>
        <w:drawing>
          <wp:inline distT="0" distB="0" distL="0" distR="0" wp14:anchorId="07E21783" wp14:editId="07ACB311">
            <wp:extent cx="3829050" cy="32452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5643" cy="3284771"/>
                    </a:xfrm>
                    <a:prstGeom prst="rect">
                      <a:avLst/>
                    </a:prstGeom>
                  </pic:spPr>
                </pic:pic>
              </a:graphicData>
            </a:graphic>
          </wp:inline>
        </w:drawing>
      </w:r>
    </w:p>
    <w:p w14:paraId="65ACE64C" w14:textId="77777777" w:rsidR="000B5EFF" w:rsidRPr="00674509" w:rsidRDefault="000B5EFF" w:rsidP="000B5EFF">
      <w:pPr>
        <w:autoSpaceDE w:val="0"/>
        <w:autoSpaceDN w:val="0"/>
        <w:adjustRightInd w:val="0"/>
        <w:rPr>
          <w:rFonts w:ascii="Cambria" w:hAnsi="Cambria" w:cs="Cambria"/>
        </w:rPr>
      </w:pPr>
      <w:r w:rsidRPr="00674509">
        <w:rPr>
          <w:rFonts w:ascii="Cambria" w:hAnsi="Cambria" w:cs="Cambria"/>
        </w:rPr>
        <w:t xml:space="preserve">Of </w:t>
      </w:r>
      <w:proofErr w:type="gramStart"/>
      <w:r w:rsidRPr="00674509">
        <w:rPr>
          <w:rFonts w:ascii="Cambria" w:hAnsi="Cambria" w:cs="Cambria"/>
        </w:rPr>
        <w:t>particular importance</w:t>
      </w:r>
      <w:proofErr w:type="gramEnd"/>
      <w:r w:rsidRPr="00674509">
        <w:rPr>
          <w:rFonts w:ascii="Cambria" w:hAnsi="Cambria" w:cs="Cambria"/>
        </w:rPr>
        <w:t xml:space="preserve"> to this impact analysis are the demographics, health, and economics sub-modules. The demographic model uses a standard cohort-component representation, portraying demographics in 5-year categories (adequate for most users) but building on underlying 1-year categories to be consistent with its computational time steps. Unlike most demographic forecasting systems, both fertility and mortality are computed endogenously.</w:t>
      </w:r>
    </w:p>
    <w:p w14:paraId="350BE3CD" w14:textId="77777777" w:rsidR="000B5EFF" w:rsidRPr="00674509" w:rsidRDefault="000B5EFF" w:rsidP="000B5EFF">
      <w:pPr>
        <w:autoSpaceDE w:val="0"/>
        <w:autoSpaceDN w:val="0"/>
        <w:adjustRightInd w:val="0"/>
        <w:rPr>
          <w:rFonts w:ascii="Cambria" w:hAnsi="Cambria" w:cs="Cambria"/>
        </w:rPr>
      </w:pPr>
    </w:p>
    <w:p w14:paraId="242F026C" w14:textId="77777777" w:rsidR="000B5EFF" w:rsidRPr="00674509" w:rsidRDefault="000B5EFF" w:rsidP="000B5EFF">
      <w:pPr>
        <w:autoSpaceDE w:val="0"/>
        <w:autoSpaceDN w:val="0"/>
        <w:adjustRightInd w:val="0"/>
        <w:rPr>
          <w:rFonts w:ascii="Cambria" w:hAnsi="Cambria" w:cs="Cambria"/>
        </w:rPr>
      </w:pPr>
      <w:r w:rsidRPr="00674509">
        <w:rPr>
          <w:rFonts w:ascii="Cambria" w:hAnsi="Cambria" w:cs="Cambria"/>
        </w:rPr>
        <w:t xml:space="preserve">The IFs global health model represents a hybrid and integrated approach to forecasting health outcomes. It is hybrid because it uses drivers at both distal (i.e. income, education, and technology) and proximate (e.g. risk factors such as smoking rates and undernutrition levels) levels to produce outcomes and integrated because both drivers and outcomes are situated within the greater IFs system, allowing for the incorporation of forward linkages and feedback loops. </w:t>
      </w:r>
    </w:p>
    <w:p w14:paraId="3A7C9FA2" w14:textId="77777777" w:rsidR="000B5EFF" w:rsidRPr="00674509" w:rsidRDefault="000B5EFF" w:rsidP="000B5EFF">
      <w:pPr>
        <w:autoSpaceDE w:val="0"/>
        <w:autoSpaceDN w:val="0"/>
        <w:adjustRightInd w:val="0"/>
        <w:rPr>
          <w:rFonts w:ascii="Cambria" w:hAnsi="Cambria" w:cs="Cambria"/>
        </w:rPr>
      </w:pPr>
    </w:p>
    <w:p w14:paraId="5A04DEBE" w14:textId="77777777" w:rsidR="000B5EFF" w:rsidRPr="00674509" w:rsidRDefault="000B5EFF" w:rsidP="000B5EFF">
      <w:pPr>
        <w:autoSpaceDE w:val="0"/>
        <w:autoSpaceDN w:val="0"/>
        <w:adjustRightInd w:val="0"/>
        <w:rPr>
          <w:rFonts w:ascii="Cambria" w:hAnsi="Cambria" w:cs="Cambria"/>
        </w:rPr>
      </w:pPr>
      <w:r w:rsidRPr="00674509">
        <w:rPr>
          <w:rFonts w:ascii="Cambria" w:hAnsi="Cambria" w:cs="Cambria"/>
        </w:rPr>
        <w:t>The 6-sector economic model structure is general equilibrium-seeking, in which a Cobb–Douglas formulation drives production and in which multifactor productivity is substantially an endogenous function of human capital, social capital/governance, physical capital (infrastructure and energy) and knowledge capital.</w:t>
      </w:r>
      <w:r w:rsidRPr="00674509">
        <w:rPr>
          <w:rStyle w:val="FootnoteReference"/>
          <w:rFonts w:ascii="Cambria" w:hAnsi="Cambria" w:cs="Cambria"/>
        </w:rPr>
        <w:footnoteReference w:id="3"/>
      </w:r>
      <w:r w:rsidRPr="00674509">
        <w:rPr>
          <w:rFonts w:ascii="Cambria" w:hAnsi="Cambria" w:cs="Cambria"/>
        </w:rPr>
        <w:t xml:space="preserve"> A linear expenditure system </w:t>
      </w:r>
      <w:r w:rsidRPr="00674509">
        <w:rPr>
          <w:rFonts w:ascii="Cambria" w:hAnsi="Cambria" w:cs="Cambria"/>
        </w:rPr>
        <w:lastRenderedPageBreak/>
        <w:t>determines household demand, and a social accounting matrix structures flows across sectors and agent categories, assuring full financial flow consistency.</w:t>
      </w:r>
      <w:r w:rsidRPr="00674509">
        <w:rPr>
          <w:rStyle w:val="FootnoteReference"/>
          <w:rFonts w:ascii="Cambria" w:hAnsi="Cambria" w:cs="Cambria"/>
        </w:rPr>
        <w:footnoteReference w:id="4"/>
      </w:r>
    </w:p>
    <w:p w14:paraId="56CEDD46" w14:textId="48F58698" w:rsidR="00827E38" w:rsidRPr="00674509" w:rsidRDefault="00827E38" w:rsidP="00827E38">
      <w:pPr>
        <w:pStyle w:val="Heading1"/>
        <w:rPr>
          <w:rFonts w:ascii="Cambria" w:hAnsi="Cambria"/>
        </w:rPr>
      </w:pPr>
      <w:bookmarkStart w:id="4" w:name="_Toc45202593"/>
      <w:r w:rsidRPr="00674509">
        <w:rPr>
          <w:rFonts w:ascii="Cambria" w:hAnsi="Cambria"/>
        </w:rPr>
        <w:t>Scenarios</w:t>
      </w:r>
      <w:bookmarkEnd w:id="4"/>
    </w:p>
    <w:p w14:paraId="6B27F55D" w14:textId="2F120490" w:rsidR="0068605D" w:rsidRPr="00674509" w:rsidRDefault="00987198" w:rsidP="003200F5">
      <w:pPr>
        <w:rPr>
          <w:rFonts w:ascii="Cambria" w:hAnsi="Cambria"/>
        </w:rPr>
      </w:pPr>
      <w:r w:rsidRPr="00674509">
        <w:rPr>
          <w:rFonts w:ascii="Cambria" w:hAnsi="Cambria"/>
        </w:rPr>
        <w:t>Modeling and forecasting exercises are often characterized by uncertainty and therefore benefit from the use of scenarios.  Scenarios can be developed to frame uncertainty in a variety of ways, including varying underlying model assumptions to determine how sensitive model results are to inputs or changing variables to reflect alternative policy priorities and explore its effect across time.</w:t>
      </w:r>
    </w:p>
    <w:p w14:paraId="5A710DD5" w14:textId="77777777" w:rsidR="002214D4" w:rsidRDefault="002214D4" w:rsidP="003200F5">
      <w:pPr>
        <w:rPr>
          <w:rFonts w:ascii="Cambria" w:hAnsi="Cambria"/>
        </w:rPr>
      </w:pPr>
    </w:p>
    <w:p w14:paraId="6145DC3B" w14:textId="419A6066" w:rsidR="00987198" w:rsidRPr="00674509" w:rsidRDefault="00987198" w:rsidP="003200F5">
      <w:pPr>
        <w:rPr>
          <w:rFonts w:ascii="Cambria" w:hAnsi="Cambria"/>
        </w:rPr>
      </w:pPr>
      <w:r w:rsidRPr="00674509">
        <w:rPr>
          <w:rFonts w:ascii="Cambria" w:hAnsi="Cambria"/>
        </w:rPr>
        <w:t xml:space="preserve">In this brief we compare two scenarios, one that reflects a </w:t>
      </w:r>
      <w:r w:rsidRPr="00674509">
        <w:rPr>
          <w:rFonts w:ascii="Cambria" w:hAnsi="Cambria"/>
          <w:i/>
        </w:rPr>
        <w:t>Base Case</w:t>
      </w:r>
      <w:r w:rsidRPr="00674509">
        <w:rPr>
          <w:rFonts w:ascii="Cambria" w:hAnsi="Cambria"/>
        </w:rPr>
        <w:t xml:space="preserve"> scenario reflecting development for </w:t>
      </w:r>
      <w:r w:rsidRPr="00674509">
        <w:rPr>
          <w:rFonts w:ascii="Cambria" w:hAnsi="Cambria"/>
          <w:highlight w:val="yellow"/>
        </w:rPr>
        <w:t xml:space="preserve">INSERT COUNTRY/REGION </w:t>
      </w:r>
      <w:r w:rsidRPr="00674509">
        <w:rPr>
          <w:rFonts w:ascii="Cambria" w:hAnsi="Cambria"/>
        </w:rPr>
        <w:t>across multiple dimensions and variables.  This scenario is the cornerstone of the IFs system and reflects an integrated and internally logically consistent quantified development trajectory for a given country.</w:t>
      </w:r>
    </w:p>
    <w:p w14:paraId="1D8537CE" w14:textId="526ED879" w:rsidR="00987198" w:rsidRPr="00674509" w:rsidRDefault="00987198" w:rsidP="003200F5">
      <w:pPr>
        <w:rPr>
          <w:rFonts w:ascii="Cambria" w:hAnsi="Cambria"/>
        </w:rPr>
      </w:pPr>
      <w:r w:rsidRPr="00674509">
        <w:rPr>
          <w:rFonts w:ascii="Cambria" w:hAnsi="Cambria"/>
        </w:rPr>
        <w:t xml:space="preserve">For this analysis we compare two different </w:t>
      </w:r>
      <w:r w:rsidRPr="00674509">
        <w:rPr>
          <w:rFonts w:ascii="Cambria" w:hAnsi="Cambria"/>
          <w:i/>
        </w:rPr>
        <w:t xml:space="preserve">Base Case </w:t>
      </w:r>
      <w:r w:rsidRPr="00674509">
        <w:rPr>
          <w:rFonts w:ascii="Cambria" w:hAnsi="Cambria"/>
        </w:rPr>
        <w:t>scenarios that reflect alternative assumptions related to economic growth and mortality</w:t>
      </w:r>
      <w:r w:rsidR="00907B6C" w:rsidRPr="00674509">
        <w:rPr>
          <w:rFonts w:ascii="Cambria" w:hAnsi="Cambria"/>
        </w:rPr>
        <w:t xml:space="preserve"> (see </w:t>
      </w:r>
      <w:r w:rsidR="00907B6C" w:rsidRPr="00674509">
        <w:rPr>
          <w:rFonts w:ascii="Cambria" w:hAnsi="Cambria"/>
          <w:i/>
        </w:rPr>
        <w:t>Table 1</w:t>
      </w:r>
      <w:r w:rsidR="00907B6C" w:rsidRPr="00674509">
        <w:rPr>
          <w:rFonts w:ascii="Cambria" w:hAnsi="Cambria"/>
        </w:rPr>
        <w:t xml:space="preserve">).  </w:t>
      </w:r>
    </w:p>
    <w:p w14:paraId="5E8D034E" w14:textId="0797E394" w:rsidR="008A28FE" w:rsidRPr="00674509" w:rsidRDefault="008A28FE" w:rsidP="00214879">
      <w:pPr>
        <w:pStyle w:val="Heading2"/>
        <w:rPr>
          <w:rFonts w:ascii="Cambria" w:hAnsi="Cambria"/>
        </w:rPr>
      </w:pPr>
    </w:p>
    <w:p w14:paraId="5783335C" w14:textId="0789879B" w:rsidR="00310506" w:rsidRPr="00674509" w:rsidRDefault="00310506" w:rsidP="000B5EFF">
      <w:pPr>
        <w:pStyle w:val="Caption"/>
        <w:keepNext/>
        <w:rPr>
          <w:rFonts w:ascii="Cambria" w:hAnsi="Cambria"/>
        </w:rPr>
      </w:pPr>
      <w:r w:rsidRPr="00674509">
        <w:rPr>
          <w:rFonts w:ascii="Cambria" w:hAnsi="Cambria"/>
        </w:rPr>
        <w:t xml:space="preserve">Table </w:t>
      </w:r>
      <w:r w:rsidRPr="00674509">
        <w:rPr>
          <w:rFonts w:ascii="Cambria" w:hAnsi="Cambria"/>
        </w:rPr>
        <w:fldChar w:fldCharType="begin"/>
      </w:r>
      <w:r w:rsidRPr="00674509">
        <w:rPr>
          <w:rFonts w:ascii="Cambria" w:hAnsi="Cambria"/>
        </w:rPr>
        <w:instrText xml:space="preserve"> SEQ Table \* ARABIC </w:instrText>
      </w:r>
      <w:r w:rsidRPr="00674509">
        <w:rPr>
          <w:rFonts w:ascii="Cambria" w:hAnsi="Cambria"/>
        </w:rPr>
        <w:fldChar w:fldCharType="separate"/>
      </w:r>
      <w:r w:rsidR="001E1465">
        <w:rPr>
          <w:rFonts w:ascii="Cambria" w:hAnsi="Cambria"/>
          <w:noProof/>
        </w:rPr>
        <w:t>1</w:t>
      </w:r>
      <w:r w:rsidRPr="00674509">
        <w:rPr>
          <w:rFonts w:ascii="Cambria" w:hAnsi="Cambria"/>
        </w:rPr>
        <w:fldChar w:fldCharType="end"/>
      </w:r>
      <w:r w:rsidRPr="00674509">
        <w:rPr>
          <w:rFonts w:ascii="Cambria" w:hAnsi="Cambria"/>
        </w:rPr>
        <w:t>:  Economic and demographic assumptions</w:t>
      </w:r>
    </w:p>
    <w:tbl>
      <w:tblPr>
        <w:tblW w:w="8928" w:type="dxa"/>
        <w:tblInd w:w="-5" w:type="dxa"/>
        <w:tblLook w:val="04A0" w:firstRow="1" w:lastRow="0" w:firstColumn="1" w:lastColumn="0" w:noHBand="0" w:noVBand="1"/>
      </w:tblPr>
      <w:tblGrid>
        <w:gridCol w:w="1787"/>
        <w:gridCol w:w="1054"/>
        <w:gridCol w:w="6078"/>
        <w:gridCol w:w="9"/>
      </w:tblGrid>
      <w:tr w:rsidR="00214879" w:rsidRPr="00674509" w14:paraId="3BF9718C" w14:textId="77777777" w:rsidTr="000B5EFF">
        <w:trPr>
          <w:trHeight w:val="600"/>
        </w:trPr>
        <w:tc>
          <w:tcPr>
            <w:tcW w:w="1793" w:type="dxa"/>
            <w:tcBorders>
              <w:top w:val="single" w:sz="4" w:space="0" w:color="auto"/>
              <w:left w:val="single" w:sz="4" w:space="0" w:color="auto"/>
              <w:bottom w:val="single" w:sz="4" w:space="0" w:color="auto"/>
              <w:right w:val="single" w:sz="4" w:space="0" w:color="auto"/>
            </w:tcBorders>
            <w:shd w:val="clear" w:color="000000" w:fill="EBAE6B"/>
            <w:vAlign w:val="center"/>
            <w:hideMark/>
          </w:tcPr>
          <w:p w14:paraId="62C4B8ED" w14:textId="77777777" w:rsidR="00214879" w:rsidRPr="00674509" w:rsidRDefault="00214879" w:rsidP="00214879">
            <w:pPr>
              <w:rPr>
                <w:rFonts w:ascii="Cambria" w:hAnsi="Cambria" w:cs="Calibri Light"/>
                <w:b/>
                <w:bCs/>
                <w:color w:val="000000"/>
              </w:rPr>
            </w:pPr>
            <w:r w:rsidRPr="00674509">
              <w:rPr>
                <w:rFonts w:ascii="Cambria" w:hAnsi="Cambria" w:cs="Calibri Light"/>
                <w:b/>
                <w:bCs/>
                <w:color w:val="000000"/>
              </w:rPr>
              <w:t>Scenario</w:t>
            </w:r>
          </w:p>
        </w:tc>
        <w:tc>
          <w:tcPr>
            <w:tcW w:w="7135" w:type="dxa"/>
            <w:gridSpan w:val="3"/>
            <w:tcBorders>
              <w:top w:val="single" w:sz="4" w:space="0" w:color="auto"/>
              <w:left w:val="nil"/>
              <w:bottom w:val="single" w:sz="4" w:space="0" w:color="auto"/>
              <w:right w:val="single" w:sz="4" w:space="0" w:color="000000"/>
            </w:tcBorders>
            <w:shd w:val="clear" w:color="000000" w:fill="EBAE6B"/>
            <w:vAlign w:val="center"/>
            <w:hideMark/>
          </w:tcPr>
          <w:p w14:paraId="2FF74406" w14:textId="77777777" w:rsidR="00214879" w:rsidRPr="00674509" w:rsidRDefault="00214879" w:rsidP="00214879">
            <w:pPr>
              <w:jc w:val="center"/>
              <w:rPr>
                <w:rFonts w:ascii="Cambria" w:hAnsi="Cambria" w:cs="Calibri Light"/>
                <w:b/>
                <w:bCs/>
                <w:color w:val="000000"/>
              </w:rPr>
            </w:pPr>
            <w:r w:rsidRPr="00674509">
              <w:rPr>
                <w:rFonts w:ascii="Cambria" w:hAnsi="Cambria" w:cs="Calibri Light"/>
                <w:b/>
                <w:bCs/>
                <w:color w:val="000000"/>
              </w:rPr>
              <w:t>Assumptions</w:t>
            </w:r>
          </w:p>
        </w:tc>
      </w:tr>
      <w:tr w:rsidR="00214879" w:rsidRPr="00674509" w14:paraId="150E469B" w14:textId="77777777" w:rsidTr="000B5EFF">
        <w:trPr>
          <w:gridAfter w:val="1"/>
          <w:wAfter w:w="9" w:type="dxa"/>
          <w:trHeight w:val="720"/>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6B85D9C1" w14:textId="4957B574" w:rsidR="00214879" w:rsidRPr="00674509" w:rsidRDefault="00214879" w:rsidP="00214879">
            <w:pPr>
              <w:jc w:val="center"/>
              <w:rPr>
                <w:rFonts w:ascii="Cambria" w:hAnsi="Cambria" w:cs="Calibri Light"/>
                <w:color w:val="000000"/>
                <w:sz w:val="20"/>
                <w:szCs w:val="20"/>
              </w:rPr>
            </w:pPr>
            <w:r w:rsidRPr="00674509">
              <w:rPr>
                <w:rFonts w:ascii="Cambria" w:hAnsi="Cambria" w:cs="Calibri Light"/>
                <w:color w:val="000000"/>
                <w:sz w:val="20"/>
                <w:szCs w:val="20"/>
              </w:rPr>
              <w:t xml:space="preserve">COVID </w:t>
            </w:r>
            <w:r w:rsidR="00907B6C" w:rsidRPr="00674509">
              <w:rPr>
                <w:rFonts w:ascii="Cambria" w:hAnsi="Cambria" w:cs="Calibri Light"/>
                <w:color w:val="000000"/>
                <w:sz w:val="20"/>
                <w:szCs w:val="20"/>
              </w:rPr>
              <w:t>Base Case</w:t>
            </w:r>
          </w:p>
        </w:tc>
        <w:tc>
          <w:tcPr>
            <w:tcW w:w="999" w:type="dxa"/>
            <w:tcBorders>
              <w:top w:val="nil"/>
              <w:left w:val="nil"/>
              <w:bottom w:val="single" w:sz="4" w:space="0" w:color="auto"/>
              <w:right w:val="single" w:sz="4" w:space="0" w:color="auto"/>
            </w:tcBorders>
            <w:shd w:val="clear" w:color="auto" w:fill="auto"/>
            <w:vAlign w:val="center"/>
            <w:hideMark/>
          </w:tcPr>
          <w:p w14:paraId="08FFAF69" w14:textId="77777777" w:rsidR="00214879" w:rsidRPr="00674509" w:rsidRDefault="00214879" w:rsidP="00214879">
            <w:pPr>
              <w:jc w:val="center"/>
              <w:rPr>
                <w:rFonts w:ascii="Cambria" w:hAnsi="Cambria" w:cs="Calibri Light"/>
                <w:color w:val="000000"/>
                <w:sz w:val="20"/>
                <w:szCs w:val="20"/>
              </w:rPr>
            </w:pPr>
            <w:r w:rsidRPr="00674509">
              <w:rPr>
                <w:rFonts w:ascii="Cambria" w:hAnsi="Cambria" w:cs="Calibri Light"/>
                <w:color w:val="000000"/>
                <w:sz w:val="20"/>
                <w:szCs w:val="20"/>
              </w:rPr>
              <w:t>Economic</w:t>
            </w:r>
          </w:p>
        </w:tc>
        <w:tc>
          <w:tcPr>
            <w:tcW w:w="6127" w:type="dxa"/>
            <w:tcBorders>
              <w:top w:val="nil"/>
              <w:left w:val="nil"/>
              <w:bottom w:val="single" w:sz="4" w:space="0" w:color="auto"/>
              <w:right w:val="single" w:sz="4" w:space="0" w:color="auto"/>
            </w:tcBorders>
            <w:shd w:val="clear" w:color="auto" w:fill="auto"/>
            <w:vAlign w:val="center"/>
            <w:hideMark/>
          </w:tcPr>
          <w:p w14:paraId="53F91101" w14:textId="77777777" w:rsidR="00214879" w:rsidRPr="00674509" w:rsidRDefault="00214879" w:rsidP="00214879">
            <w:pPr>
              <w:rPr>
                <w:rFonts w:ascii="Cambria" w:hAnsi="Cambria" w:cs="Calibri Light"/>
                <w:color w:val="000000"/>
                <w:sz w:val="18"/>
                <w:szCs w:val="18"/>
              </w:rPr>
            </w:pPr>
            <w:r w:rsidRPr="00674509">
              <w:rPr>
                <w:rFonts w:ascii="Cambria" w:hAnsi="Cambria" w:cs="Calibri Light"/>
                <w:color w:val="000000"/>
                <w:sz w:val="18"/>
                <w:szCs w:val="18"/>
              </w:rPr>
              <w:t xml:space="preserve">Economic growth assumptions for 2020 and 2021 match GDP estimates from IMF's </w:t>
            </w:r>
            <w:r w:rsidR="003200F5" w:rsidRPr="00674509">
              <w:rPr>
                <w:rFonts w:ascii="Cambria" w:hAnsi="Cambria" w:cs="Calibri Light"/>
                <w:color w:val="000000"/>
                <w:sz w:val="18"/>
                <w:szCs w:val="18"/>
              </w:rPr>
              <w:t>June</w:t>
            </w:r>
            <w:r w:rsidRPr="00674509">
              <w:rPr>
                <w:rFonts w:ascii="Cambria" w:hAnsi="Cambria" w:cs="Calibri Light"/>
                <w:color w:val="000000"/>
                <w:sz w:val="18"/>
                <w:szCs w:val="18"/>
              </w:rPr>
              <w:t xml:space="preserve"> 2020 World Economic Outlook revisions. Post-2021 growth assumptions are estimated endogenously.</w:t>
            </w:r>
          </w:p>
        </w:tc>
      </w:tr>
      <w:tr w:rsidR="00214879" w:rsidRPr="00674509" w14:paraId="5677C97B" w14:textId="77777777" w:rsidTr="000B5EFF">
        <w:trPr>
          <w:gridAfter w:val="1"/>
          <w:wAfter w:w="9" w:type="dxa"/>
          <w:trHeight w:val="720"/>
        </w:trPr>
        <w:tc>
          <w:tcPr>
            <w:tcW w:w="1793" w:type="dxa"/>
            <w:tcBorders>
              <w:top w:val="nil"/>
              <w:left w:val="single" w:sz="4" w:space="0" w:color="auto"/>
              <w:bottom w:val="single" w:sz="4" w:space="0" w:color="000000"/>
              <w:right w:val="single" w:sz="4" w:space="0" w:color="auto"/>
            </w:tcBorders>
            <w:shd w:val="clear" w:color="auto" w:fill="auto"/>
            <w:vAlign w:val="center"/>
            <w:hideMark/>
          </w:tcPr>
          <w:p w14:paraId="1170976F" w14:textId="521ACA1D" w:rsidR="00214879" w:rsidRPr="00674509" w:rsidRDefault="00907B6C" w:rsidP="00214879">
            <w:pPr>
              <w:jc w:val="center"/>
              <w:rPr>
                <w:rFonts w:ascii="Cambria" w:hAnsi="Cambria" w:cs="Calibri Light"/>
                <w:color w:val="000000"/>
                <w:sz w:val="20"/>
                <w:szCs w:val="20"/>
              </w:rPr>
            </w:pPr>
            <w:r w:rsidRPr="00674509">
              <w:rPr>
                <w:rFonts w:ascii="Cambria" w:hAnsi="Cambria" w:cs="Calibri Light"/>
                <w:color w:val="000000"/>
                <w:sz w:val="20"/>
                <w:szCs w:val="20"/>
              </w:rPr>
              <w:t>Pre</w:t>
            </w:r>
            <w:r w:rsidR="00214879" w:rsidRPr="00674509">
              <w:rPr>
                <w:rFonts w:ascii="Cambria" w:hAnsi="Cambria" w:cs="Calibri Light"/>
                <w:color w:val="000000"/>
                <w:sz w:val="20"/>
                <w:szCs w:val="20"/>
              </w:rPr>
              <w:t xml:space="preserve">-COVID </w:t>
            </w:r>
            <w:r w:rsidRPr="00674509">
              <w:rPr>
                <w:rFonts w:ascii="Cambria" w:hAnsi="Cambria" w:cs="Calibri Light"/>
                <w:color w:val="000000"/>
                <w:sz w:val="20"/>
                <w:szCs w:val="20"/>
              </w:rPr>
              <w:t>Base Case</w:t>
            </w:r>
          </w:p>
        </w:tc>
        <w:tc>
          <w:tcPr>
            <w:tcW w:w="999" w:type="dxa"/>
            <w:tcBorders>
              <w:top w:val="nil"/>
              <w:left w:val="nil"/>
              <w:bottom w:val="single" w:sz="4" w:space="0" w:color="auto"/>
              <w:right w:val="single" w:sz="4" w:space="0" w:color="auto"/>
            </w:tcBorders>
            <w:shd w:val="clear" w:color="auto" w:fill="auto"/>
            <w:vAlign w:val="center"/>
            <w:hideMark/>
          </w:tcPr>
          <w:p w14:paraId="276E26C3" w14:textId="77777777" w:rsidR="00214879" w:rsidRPr="00674509" w:rsidRDefault="00214879" w:rsidP="00214879">
            <w:pPr>
              <w:jc w:val="center"/>
              <w:rPr>
                <w:rFonts w:ascii="Cambria" w:hAnsi="Cambria" w:cs="Calibri Light"/>
                <w:color w:val="000000"/>
                <w:sz w:val="20"/>
                <w:szCs w:val="20"/>
              </w:rPr>
            </w:pPr>
            <w:r w:rsidRPr="00674509">
              <w:rPr>
                <w:rFonts w:ascii="Cambria" w:hAnsi="Cambria" w:cs="Calibri Light"/>
                <w:color w:val="000000"/>
                <w:sz w:val="20"/>
                <w:szCs w:val="20"/>
              </w:rPr>
              <w:t>Economic</w:t>
            </w:r>
          </w:p>
        </w:tc>
        <w:tc>
          <w:tcPr>
            <w:tcW w:w="6127" w:type="dxa"/>
            <w:tcBorders>
              <w:top w:val="nil"/>
              <w:left w:val="nil"/>
              <w:bottom w:val="single" w:sz="4" w:space="0" w:color="auto"/>
              <w:right w:val="single" w:sz="4" w:space="0" w:color="auto"/>
            </w:tcBorders>
            <w:shd w:val="clear" w:color="auto" w:fill="auto"/>
            <w:vAlign w:val="center"/>
            <w:hideMark/>
          </w:tcPr>
          <w:p w14:paraId="47D1CB79" w14:textId="77777777" w:rsidR="00214879" w:rsidRPr="00674509" w:rsidRDefault="00214879" w:rsidP="00214879">
            <w:pPr>
              <w:rPr>
                <w:rFonts w:ascii="Cambria" w:hAnsi="Cambria" w:cs="Calibri Light"/>
                <w:color w:val="000000"/>
                <w:sz w:val="18"/>
                <w:szCs w:val="18"/>
              </w:rPr>
            </w:pPr>
            <w:r w:rsidRPr="00674509">
              <w:rPr>
                <w:rFonts w:ascii="Cambria" w:hAnsi="Cambria" w:cs="Calibri Light"/>
                <w:color w:val="000000"/>
                <w:sz w:val="18"/>
                <w:szCs w:val="18"/>
              </w:rPr>
              <w:t>Economic growth assumptions for 2020 and 2021 match GDP estimates from IMF's 2019 World Economic Outlook revisions. Post-2021 growth assumptions are estimated endogenously.</w:t>
            </w:r>
          </w:p>
        </w:tc>
      </w:tr>
    </w:tbl>
    <w:p w14:paraId="43EC5045" w14:textId="6BDDB0F5" w:rsidR="00907B6C" w:rsidRPr="00674509" w:rsidRDefault="000C2996" w:rsidP="000B5EFF">
      <w:pPr>
        <w:pStyle w:val="Heading1"/>
        <w:rPr>
          <w:rFonts w:ascii="Cambria" w:hAnsi="Cambria"/>
        </w:rPr>
      </w:pPr>
      <w:bookmarkStart w:id="5" w:name="_Toc45202594"/>
      <w:r w:rsidRPr="00674509">
        <w:rPr>
          <w:rFonts w:ascii="Cambria" w:hAnsi="Cambria"/>
        </w:rPr>
        <w:t>Model Results</w:t>
      </w:r>
      <w:bookmarkEnd w:id="5"/>
    </w:p>
    <w:p w14:paraId="24B19315" w14:textId="6ACB321F" w:rsidR="000716EC" w:rsidRPr="00674509" w:rsidRDefault="000C2996" w:rsidP="000B5EFF">
      <w:pPr>
        <w:rPr>
          <w:rFonts w:ascii="Cambria" w:hAnsi="Cambria"/>
        </w:rPr>
      </w:pPr>
      <w:r w:rsidRPr="00674509">
        <w:rPr>
          <w:rFonts w:ascii="Cambria" w:hAnsi="Cambria"/>
        </w:rPr>
        <w:t>The effect of COVID-19 diffusion around the world has been devastating for human development and well-being.  The disease itself has destroyed lives</w:t>
      </w:r>
      <w:r w:rsidR="000716EC" w:rsidRPr="00674509">
        <w:rPr>
          <w:rFonts w:ascii="Cambria" w:hAnsi="Cambria"/>
        </w:rPr>
        <w:t>, causing governments to shut down economies to slow the spread.  In doing so, governments have also restricted economic production and consumption patterns, increasing poverty and causing additional mortality not directly driven by the disease.</w:t>
      </w:r>
    </w:p>
    <w:p w14:paraId="0962B243" w14:textId="77777777" w:rsidR="00483114" w:rsidRPr="00674509" w:rsidRDefault="00483114" w:rsidP="00885537">
      <w:pPr>
        <w:pStyle w:val="Heading2"/>
        <w:rPr>
          <w:rFonts w:ascii="Cambria" w:hAnsi="Cambria"/>
        </w:rPr>
      </w:pPr>
    </w:p>
    <w:p w14:paraId="10DE48EC" w14:textId="63A34388" w:rsidR="00885537" w:rsidRPr="00674509" w:rsidRDefault="00885537" w:rsidP="00885537">
      <w:pPr>
        <w:pStyle w:val="Heading2"/>
        <w:rPr>
          <w:rFonts w:ascii="Cambria" w:hAnsi="Cambria"/>
        </w:rPr>
      </w:pPr>
      <w:bookmarkStart w:id="6" w:name="_Toc45202595"/>
      <w:r w:rsidRPr="00674509">
        <w:rPr>
          <w:rFonts w:ascii="Cambria" w:hAnsi="Cambria"/>
        </w:rPr>
        <w:t>GDP growth</w:t>
      </w:r>
      <w:bookmarkEnd w:id="6"/>
    </w:p>
    <w:p w14:paraId="6F99A97A" w14:textId="6FF48DCA" w:rsidR="000716EC" w:rsidRPr="00674509" w:rsidRDefault="00213881" w:rsidP="00885537">
      <w:pPr>
        <w:rPr>
          <w:rFonts w:ascii="Cambria" w:hAnsi="Cambria"/>
        </w:rPr>
      </w:pPr>
      <w:r w:rsidRPr="00674509">
        <w:rPr>
          <w:rFonts w:ascii="Cambria" w:hAnsi="Cambria"/>
        </w:rPr>
        <w:t xml:space="preserve">The effect of COVID-19 on economic growth has been devastating, reducing global economic output in 2020 to -5.7% relative to a Pre-COVID value of 2.7%.  This cumulative 8.4 percentage point change in global growth prospects will have significant ripple effects across other development systems.  See </w:t>
      </w:r>
      <w:r w:rsidRPr="00674509">
        <w:rPr>
          <w:rFonts w:ascii="Cambria" w:hAnsi="Cambria"/>
          <w:i/>
        </w:rPr>
        <w:t xml:space="preserve">Figure 1 </w:t>
      </w:r>
      <w:r w:rsidRPr="00674509">
        <w:rPr>
          <w:rFonts w:ascii="Cambria" w:hAnsi="Cambria"/>
        </w:rPr>
        <w:t xml:space="preserve">for an example of the GDP growth </w:t>
      </w:r>
      <w:r w:rsidRPr="00674509">
        <w:rPr>
          <w:rFonts w:ascii="Cambria" w:hAnsi="Cambria"/>
        </w:rPr>
        <w:lastRenderedPageBreak/>
        <w:t xml:space="preserve">assumption drawing upon IMF growth rates for 2020-21 for the </w:t>
      </w:r>
      <w:r w:rsidRPr="00674509">
        <w:rPr>
          <w:rFonts w:ascii="Cambria" w:hAnsi="Cambria"/>
          <w:i/>
        </w:rPr>
        <w:t>Pre-COVID Base</w:t>
      </w:r>
      <w:r w:rsidRPr="00674509">
        <w:rPr>
          <w:rFonts w:ascii="Cambria" w:hAnsi="Cambria"/>
        </w:rPr>
        <w:t xml:space="preserve"> and the </w:t>
      </w:r>
      <w:r w:rsidRPr="00674509">
        <w:rPr>
          <w:rFonts w:ascii="Cambria" w:hAnsi="Cambria"/>
          <w:i/>
        </w:rPr>
        <w:t>COVID Base</w:t>
      </w:r>
      <w:r w:rsidRPr="00674509">
        <w:rPr>
          <w:rFonts w:ascii="Cambria" w:hAnsi="Cambria"/>
        </w:rPr>
        <w:t xml:space="preserve"> and then the IFs system for projections to 2030.</w:t>
      </w:r>
    </w:p>
    <w:p w14:paraId="5D366528" w14:textId="77777777" w:rsidR="00483114" w:rsidRPr="00674509" w:rsidRDefault="00483114" w:rsidP="00885537">
      <w:pPr>
        <w:rPr>
          <w:rFonts w:ascii="Cambria" w:hAnsi="Cambria"/>
          <w:i/>
          <w:highlight w:val="cyan"/>
        </w:rPr>
      </w:pPr>
    </w:p>
    <w:p w14:paraId="3B2194A7" w14:textId="2A5D6D49" w:rsidR="008405F4" w:rsidRPr="00674509" w:rsidRDefault="00213881" w:rsidP="00885537">
      <w:pPr>
        <w:rPr>
          <w:rFonts w:ascii="Cambria" w:hAnsi="Cambria"/>
          <w:i/>
          <w:highlight w:val="cyan"/>
        </w:rPr>
      </w:pPr>
      <w:r w:rsidRPr="001E1465">
        <w:rPr>
          <w:rFonts w:ascii="Cambria" w:hAnsi="Cambria"/>
          <w:b/>
          <w:i/>
          <w:color w:val="FF0000"/>
          <w:highlight w:val="cyan"/>
        </w:rPr>
        <w:t>Exercise Number 1:</w:t>
      </w:r>
      <w:r w:rsidRPr="001E1465">
        <w:rPr>
          <w:rFonts w:ascii="Cambria" w:hAnsi="Cambria"/>
          <w:i/>
          <w:color w:val="FF0000"/>
          <w:highlight w:val="cyan"/>
        </w:rPr>
        <w:t xml:space="preserve">  </w:t>
      </w:r>
      <w:r w:rsidRPr="00674509">
        <w:rPr>
          <w:rFonts w:ascii="Cambria" w:hAnsi="Cambria"/>
          <w:i/>
          <w:highlight w:val="cyan"/>
        </w:rPr>
        <w:t>Pulling a line graph for global GDP growth for two scenarios.</w:t>
      </w:r>
    </w:p>
    <w:p w14:paraId="57CECA4D" w14:textId="107DABBD" w:rsidR="00213881" w:rsidRDefault="00213881" w:rsidP="00885537">
      <w:pPr>
        <w:rPr>
          <w:rFonts w:ascii="Cambria" w:hAnsi="Cambria"/>
          <w:i/>
          <w:highlight w:val="cyan"/>
        </w:rPr>
      </w:pPr>
      <w:r w:rsidRPr="00674509">
        <w:rPr>
          <w:rFonts w:ascii="Cambria" w:hAnsi="Cambria"/>
          <w:i/>
          <w:highlight w:val="cyan"/>
        </w:rPr>
        <w:t>Steps:  Flex Display; Geography Options; Using Groups; Select “World”; Select GDP Growth Rate – Percent per year; Select 2030; Select Line Graph; Select Display Format; Select Format Legends Scenario Names; Select Save; Save to Clipboard.</w:t>
      </w:r>
    </w:p>
    <w:p w14:paraId="403235B2" w14:textId="77777777" w:rsidR="002214D4" w:rsidRPr="00674509" w:rsidRDefault="002214D4" w:rsidP="00885537">
      <w:pPr>
        <w:rPr>
          <w:rFonts w:ascii="Cambria" w:hAnsi="Cambria"/>
          <w:i/>
          <w:highlight w:val="cyan"/>
        </w:rPr>
      </w:pPr>
    </w:p>
    <w:p w14:paraId="14BB5697" w14:textId="77777777" w:rsidR="00213881" w:rsidRPr="00674509" w:rsidRDefault="00213881" w:rsidP="00213881">
      <w:pPr>
        <w:rPr>
          <w:rFonts w:ascii="Cambria" w:hAnsi="Cambria"/>
        </w:rPr>
      </w:pPr>
      <w:r w:rsidRPr="00674509">
        <w:rPr>
          <w:rFonts w:ascii="Cambria" w:hAnsi="Cambria"/>
          <w:i/>
        </w:rPr>
        <w:t>Figure 1:</w:t>
      </w:r>
      <w:r w:rsidRPr="00674509">
        <w:rPr>
          <w:rFonts w:ascii="Cambria" w:hAnsi="Cambria"/>
        </w:rPr>
        <w:t xml:space="preserve">  </w:t>
      </w:r>
      <w:r w:rsidRPr="00674509">
        <w:rPr>
          <w:rFonts w:ascii="Cambria" w:hAnsi="Cambria"/>
          <w:i/>
        </w:rPr>
        <w:t xml:space="preserve">Global GDP growth rates at Market Exchange Rates (for 2011$) for two scenarios:  </w:t>
      </w:r>
      <w:commentRangeStart w:id="7"/>
      <w:r w:rsidRPr="00674509">
        <w:rPr>
          <w:rFonts w:ascii="Cambria" w:hAnsi="Cambria"/>
          <w:i/>
        </w:rPr>
        <w:t>COVID Base and Pre-COVID Base</w:t>
      </w:r>
      <w:commentRangeEnd w:id="7"/>
      <w:r w:rsidRPr="00674509">
        <w:rPr>
          <w:rStyle w:val="CommentReference"/>
          <w:rFonts w:ascii="Cambria" w:hAnsi="Cambria"/>
        </w:rPr>
        <w:commentReference w:id="7"/>
      </w:r>
      <w:r w:rsidRPr="00674509">
        <w:rPr>
          <w:rFonts w:ascii="Cambria" w:hAnsi="Cambria"/>
        </w:rPr>
        <w:t>.</w:t>
      </w:r>
    </w:p>
    <w:p w14:paraId="7449A1A9" w14:textId="77777777" w:rsidR="00483114" w:rsidRPr="00674509" w:rsidRDefault="00483114" w:rsidP="00885537">
      <w:pPr>
        <w:rPr>
          <w:rFonts w:ascii="Cambria" w:hAnsi="Cambria"/>
          <w:b/>
          <w:bCs/>
          <w:i/>
          <w:sz w:val="30"/>
          <w:szCs w:val="30"/>
          <w:highlight w:val="cyan"/>
        </w:rPr>
      </w:pPr>
    </w:p>
    <w:p w14:paraId="37253C3D" w14:textId="29D89144" w:rsidR="00213881" w:rsidRPr="00674509" w:rsidRDefault="00213881" w:rsidP="00885537">
      <w:pPr>
        <w:rPr>
          <w:rFonts w:ascii="Cambria" w:hAnsi="Cambria"/>
          <w:b/>
          <w:bCs/>
          <w:i/>
          <w:sz w:val="30"/>
          <w:szCs w:val="30"/>
          <w:highlight w:val="cyan"/>
        </w:rPr>
      </w:pPr>
      <w:r w:rsidRPr="00674509">
        <w:rPr>
          <w:rFonts w:ascii="Cambria" w:hAnsi="Cambria"/>
          <w:b/>
          <w:bCs/>
          <w:i/>
          <w:sz w:val="30"/>
          <w:szCs w:val="30"/>
          <w:highlight w:val="cyan"/>
        </w:rPr>
        <w:t>Paste it here!</w:t>
      </w:r>
    </w:p>
    <w:p w14:paraId="1387D650" w14:textId="77777777" w:rsidR="007B7499" w:rsidRPr="00674509" w:rsidRDefault="007B7499" w:rsidP="00885537">
      <w:pPr>
        <w:rPr>
          <w:rFonts w:ascii="Cambria" w:hAnsi="Cambria"/>
          <w:i/>
          <w:highlight w:val="cyan"/>
        </w:rPr>
      </w:pPr>
    </w:p>
    <w:p w14:paraId="377CFBA0" w14:textId="65AC06A5" w:rsidR="007B7499" w:rsidRPr="001E1465" w:rsidRDefault="007B7499" w:rsidP="00885537">
      <w:pPr>
        <w:rPr>
          <w:rFonts w:ascii="Cambria" w:hAnsi="Cambria"/>
          <w:i/>
          <w:highlight w:val="yellow"/>
        </w:rPr>
      </w:pPr>
      <w:commentRangeStart w:id="8"/>
      <w:r w:rsidRPr="001E1465">
        <w:rPr>
          <w:rFonts w:ascii="Cambria" w:hAnsi="Cambria"/>
          <w:i/>
          <w:highlight w:val="yellow"/>
        </w:rPr>
        <w:t xml:space="preserve">Figure 2:  Impact of COVID-19 on GDP for INSERT COUNTRY/REGION </w:t>
      </w:r>
      <w:commentRangeEnd w:id="8"/>
      <w:r w:rsidRPr="001E1465">
        <w:rPr>
          <w:rStyle w:val="CommentReference"/>
          <w:rFonts w:ascii="Cambria" w:hAnsi="Cambria"/>
          <w:highlight w:val="yellow"/>
        </w:rPr>
        <w:commentReference w:id="8"/>
      </w:r>
    </w:p>
    <w:p w14:paraId="30526454" w14:textId="77777777" w:rsidR="00483114" w:rsidRPr="001E1465" w:rsidRDefault="00483114" w:rsidP="00885537">
      <w:pPr>
        <w:rPr>
          <w:rFonts w:ascii="Cambria" w:hAnsi="Cambria"/>
          <w:i/>
          <w:highlight w:val="yellow"/>
        </w:rPr>
      </w:pPr>
    </w:p>
    <w:p w14:paraId="168F7B55" w14:textId="4D1817B5" w:rsidR="007B7499" w:rsidRPr="001E1465" w:rsidRDefault="007B7499" w:rsidP="00885537">
      <w:pPr>
        <w:rPr>
          <w:rFonts w:ascii="Cambria" w:hAnsi="Cambria"/>
          <w:b/>
          <w:bCs/>
          <w:i/>
          <w:sz w:val="30"/>
          <w:szCs w:val="30"/>
          <w:highlight w:val="yellow"/>
        </w:rPr>
      </w:pPr>
      <w:r w:rsidRPr="001E1465">
        <w:rPr>
          <w:rFonts w:ascii="Cambria" w:hAnsi="Cambria"/>
          <w:b/>
          <w:bCs/>
          <w:i/>
          <w:sz w:val="30"/>
          <w:szCs w:val="30"/>
          <w:highlight w:val="yellow"/>
        </w:rPr>
        <w:t>Paste it here!</w:t>
      </w:r>
    </w:p>
    <w:p w14:paraId="7121697B" w14:textId="47CBC6EE" w:rsidR="00483114" w:rsidRPr="00674509" w:rsidRDefault="00483114" w:rsidP="00883D80">
      <w:pPr>
        <w:pStyle w:val="Heading2"/>
        <w:rPr>
          <w:rFonts w:ascii="Cambria" w:hAnsi="Cambria"/>
        </w:rPr>
      </w:pPr>
    </w:p>
    <w:p w14:paraId="66E2B2BE" w14:textId="0AD38EFE" w:rsidR="000B5EFF" w:rsidRPr="00674509" w:rsidRDefault="00883D80" w:rsidP="00883D80">
      <w:pPr>
        <w:pStyle w:val="Heading2"/>
        <w:rPr>
          <w:rFonts w:ascii="Cambria" w:hAnsi="Cambria"/>
        </w:rPr>
      </w:pPr>
      <w:bookmarkStart w:id="9" w:name="_Toc45202596"/>
      <w:r w:rsidRPr="00674509">
        <w:rPr>
          <w:rFonts w:ascii="Cambria" w:hAnsi="Cambria"/>
        </w:rPr>
        <w:t>Overall GDP</w:t>
      </w:r>
      <w:bookmarkEnd w:id="9"/>
    </w:p>
    <w:p w14:paraId="32211E83" w14:textId="110D153A" w:rsidR="00214879" w:rsidRDefault="007962EE" w:rsidP="00782FD8">
      <w:pPr>
        <w:rPr>
          <w:rFonts w:ascii="Cambria" w:hAnsi="Cambria"/>
        </w:rPr>
      </w:pPr>
      <w:r>
        <w:rPr>
          <w:rFonts w:ascii="Cambria" w:hAnsi="Cambria"/>
        </w:rPr>
        <w:t xml:space="preserve">Gross Domestic Product (GDP) is a measure of the overall production and consumption at a country level.  Each year the value of GDP starts at zero and builds as countries produce, consume, save, invest, and trade.  </w:t>
      </w:r>
      <w:r w:rsidR="00782FD8" w:rsidRPr="00674509">
        <w:rPr>
          <w:rFonts w:ascii="Cambria" w:hAnsi="Cambria"/>
        </w:rPr>
        <w:t xml:space="preserve">Long-term patterns of GDP have broad impacts on government revenue generation, spending on social services and transfers, and investing in security.  </w:t>
      </w:r>
    </w:p>
    <w:p w14:paraId="3DF41D13" w14:textId="590C34EC" w:rsidR="007962EE" w:rsidRDefault="007962EE" w:rsidP="00782FD8">
      <w:pPr>
        <w:rPr>
          <w:rFonts w:ascii="Cambria" w:hAnsi="Cambria"/>
        </w:rPr>
      </w:pPr>
    </w:p>
    <w:p w14:paraId="44572577" w14:textId="393E5B6C" w:rsidR="007962EE" w:rsidRPr="00674509" w:rsidRDefault="007962EE" w:rsidP="00782FD8">
      <w:pPr>
        <w:rPr>
          <w:rFonts w:ascii="Cambria" w:hAnsi="Cambria"/>
        </w:rPr>
      </w:pPr>
      <w:proofErr w:type="gramStart"/>
      <w:r w:rsidRPr="00674509">
        <w:rPr>
          <w:rFonts w:ascii="Cambria" w:hAnsi="Cambria"/>
        </w:rPr>
        <w:t xml:space="preserve">Changing </w:t>
      </w:r>
      <w:r>
        <w:rPr>
          <w:rFonts w:ascii="Cambria" w:hAnsi="Cambria"/>
        </w:rPr>
        <w:t xml:space="preserve"> </w:t>
      </w:r>
      <w:r w:rsidRPr="00674509">
        <w:rPr>
          <w:rFonts w:ascii="Cambria" w:hAnsi="Cambria"/>
        </w:rPr>
        <w:t>growth</w:t>
      </w:r>
      <w:proofErr w:type="gramEnd"/>
      <w:r w:rsidRPr="00674509">
        <w:rPr>
          <w:rFonts w:ascii="Cambria" w:hAnsi="Cambria"/>
        </w:rPr>
        <w:t xml:space="preserve"> rates directly </w:t>
      </w:r>
      <w:r>
        <w:rPr>
          <w:rFonts w:ascii="Cambria" w:hAnsi="Cambria"/>
        </w:rPr>
        <w:t xml:space="preserve">impacts </w:t>
      </w:r>
      <w:r w:rsidRPr="00674509">
        <w:rPr>
          <w:rFonts w:ascii="Cambria" w:hAnsi="Cambria"/>
        </w:rPr>
        <w:t xml:space="preserve">long-term flows of economic production and consumption.  </w:t>
      </w:r>
      <w:r>
        <w:rPr>
          <w:rFonts w:ascii="Cambria" w:hAnsi="Cambria"/>
        </w:rPr>
        <w:t>Below, we measure the effect of the changing GDP growth rates above on overall GDP measured at market exchange rates</w:t>
      </w:r>
      <w:r w:rsidR="00955785">
        <w:rPr>
          <w:rFonts w:ascii="Cambria" w:hAnsi="Cambria"/>
        </w:rPr>
        <w:t xml:space="preserve"> (MER), which captures the value of economic output measured from the perspective of international markets</w:t>
      </w:r>
      <w:r>
        <w:rPr>
          <w:rFonts w:ascii="Cambria" w:hAnsi="Cambria"/>
        </w:rPr>
        <w:t>.  The measure uses “real” currency (measured in 2011 USD) and therefore controls for inflation.</w:t>
      </w:r>
    </w:p>
    <w:p w14:paraId="0112D22F" w14:textId="77777777" w:rsidR="007B7499" w:rsidRPr="00674509" w:rsidRDefault="007B7499" w:rsidP="00782FD8">
      <w:pPr>
        <w:rPr>
          <w:rFonts w:ascii="Cambria" w:hAnsi="Cambria"/>
        </w:rPr>
      </w:pPr>
    </w:p>
    <w:p w14:paraId="2FEA8278" w14:textId="2B97A3E6" w:rsidR="00674509" w:rsidRPr="00674509" w:rsidRDefault="00674509" w:rsidP="00674509">
      <w:pPr>
        <w:rPr>
          <w:rFonts w:ascii="Cambria" w:hAnsi="Cambria"/>
          <w:i/>
          <w:highlight w:val="cyan"/>
        </w:rPr>
      </w:pPr>
      <w:r w:rsidRPr="001E1465">
        <w:rPr>
          <w:rFonts w:ascii="Cambria" w:hAnsi="Cambria"/>
          <w:b/>
          <w:i/>
          <w:color w:val="FF0000"/>
          <w:highlight w:val="cyan"/>
        </w:rPr>
        <w:t>Exercise Number 2:</w:t>
      </w:r>
      <w:r w:rsidRPr="001E1465">
        <w:rPr>
          <w:rFonts w:ascii="Cambria" w:hAnsi="Cambria"/>
          <w:i/>
          <w:color w:val="FF0000"/>
          <w:highlight w:val="cyan"/>
        </w:rPr>
        <w:t xml:space="preserve">  </w:t>
      </w:r>
      <w:r w:rsidR="007962EE">
        <w:rPr>
          <w:rFonts w:ascii="Cambria" w:hAnsi="Cambria"/>
          <w:i/>
          <w:highlight w:val="cyan"/>
        </w:rPr>
        <w:t xml:space="preserve">Pulling data on GDP at MER from IFs for two scenarios to 2030.  Make a Table, choose Comparison Options; Difference Comparison (a-b); Save; Save Normal View; Copy to Clipboard.  Then take the copied values from the clipboard and, if you want to format them nicely, use the provided Training Excel Worksheet and paste them in Worksheet 1.  This produces the absolute comparison.  To produce the relative comparison, choose </w:t>
      </w:r>
      <w:r w:rsidR="00955785">
        <w:rPr>
          <w:rFonts w:ascii="Cambria" w:hAnsi="Cambria"/>
          <w:i/>
          <w:highlight w:val="cyan"/>
        </w:rPr>
        <w:t>Comparison Options; Reset; Comparison Options; Percent Comparison (a-b)/b*100.  Copy this in the Training Excel Worksheet in Worksheet 1.  These two data series will complete the table.</w:t>
      </w:r>
    </w:p>
    <w:p w14:paraId="11813A3E" w14:textId="77777777" w:rsidR="00483114" w:rsidRPr="00674509" w:rsidRDefault="00483114" w:rsidP="00782FD8">
      <w:pPr>
        <w:rPr>
          <w:rFonts w:ascii="Cambria" w:hAnsi="Cambria"/>
        </w:rPr>
      </w:pPr>
    </w:p>
    <w:p w14:paraId="54ED9CD5" w14:textId="2376C423" w:rsidR="00D22675" w:rsidRDefault="007B7499" w:rsidP="00483114">
      <w:pPr>
        <w:rPr>
          <w:rFonts w:ascii="Cambria" w:hAnsi="Cambria"/>
          <w:i/>
          <w:iCs/>
        </w:rPr>
      </w:pPr>
      <w:r w:rsidRPr="00955785">
        <w:rPr>
          <w:rFonts w:ascii="Cambria" w:hAnsi="Cambria"/>
          <w:b/>
          <w:bCs/>
          <w:i/>
          <w:iCs/>
        </w:rPr>
        <w:t>Table 1</w:t>
      </w:r>
      <w:r w:rsidR="00483114" w:rsidRPr="00955785">
        <w:rPr>
          <w:rFonts w:ascii="Cambria" w:hAnsi="Cambria"/>
          <w:b/>
          <w:bCs/>
          <w:i/>
          <w:iCs/>
        </w:rPr>
        <w:t>:</w:t>
      </w:r>
      <w:r w:rsidR="00483114" w:rsidRPr="00674509">
        <w:rPr>
          <w:rFonts w:ascii="Cambria" w:hAnsi="Cambria"/>
          <w:i/>
          <w:iCs/>
        </w:rPr>
        <w:t xml:space="preserve">  Absolute and relative annual difference in GDP between the </w:t>
      </w:r>
      <w:r w:rsidR="00483114" w:rsidRPr="00674509">
        <w:rPr>
          <w:rFonts w:ascii="Cambria" w:hAnsi="Cambria"/>
        </w:rPr>
        <w:t>Pre-COVID Base</w:t>
      </w:r>
      <w:r w:rsidR="00483114" w:rsidRPr="00674509">
        <w:rPr>
          <w:rFonts w:ascii="Cambria" w:hAnsi="Cambria"/>
          <w:i/>
          <w:iCs/>
        </w:rPr>
        <w:t xml:space="preserve"> and the </w:t>
      </w:r>
      <w:r w:rsidR="00483114" w:rsidRPr="00674509">
        <w:rPr>
          <w:rFonts w:ascii="Cambria" w:hAnsi="Cambria"/>
        </w:rPr>
        <w:t>COVID Base for the World</w:t>
      </w:r>
      <w:r w:rsidR="00483114" w:rsidRPr="00674509">
        <w:rPr>
          <w:rFonts w:ascii="Cambria" w:hAnsi="Cambria"/>
          <w:i/>
          <w:iCs/>
        </w:rPr>
        <w:t>.</w:t>
      </w:r>
    </w:p>
    <w:p w14:paraId="53411B97" w14:textId="77777777" w:rsidR="00483114" w:rsidRPr="00674509" w:rsidRDefault="00483114" w:rsidP="00483114">
      <w:pPr>
        <w:rPr>
          <w:rFonts w:ascii="Cambria" w:hAnsi="Cambria"/>
        </w:rPr>
      </w:pPr>
    </w:p>
    <w:p w14:paraId="6665C07D" w14:textId="77777777" w:rsidR="00483114" w:rsidRPr="00674509" w:rsidRDefault="00483114" w:rsidP="00483114">
      <w:pPr>
        <w:rPr>
          <w:rFonts w:ascii="Cambria" w:hAnsi="Cambria"/>
          <w:b/>
          <w:bCs/>
          <w:i/>
          <w:sz w:val="30"/>
          <w:szCs w:val="30"/>
          <w:highlight w:val="cyan"/>
        </w:rPr>
      </w:pPr>
      <w:r w:rsidRPr="00674509">
        <w:rPr>
          <w:rFonts w:ascii="Cambria" w:hAnsi="Cambria"/>
          <w:b/>
          <w:bCs/>
          <w:i/>
          <w:sz w:val="30"/>
          <w:szCs w:val="30"/>
          <w:highlight w:val="cyan"/>
        </w:rPr>
        <w:t>Paste it here!</w:t>
      </w:r>
    </w:p>
    <w:p w14:paraId="56DF8068" w14:textId="77777777" w:rsidR="00483114" w:rsidRPr="00674509" w:rsidRDefault="00483114" w:rsidP="00483114">
      <w:pPr>
        <w:rPr>
          <w:rFonts w:ascii="Cambria" w:hAnsi="Cambria"/>
        </w:rPr>
      </w:pPr>
    </w:p>
    <w:p w14:paraId="42853248" w14:textId="4C9ADFA7" w:rsidR="00483114" w:rsidRPr="00674509" w:rsidRDefault="00483114" w:rsidP="00782FD8">
      <w:pPr>
        <w:rPr>
          <w:rFonts w:ascii="Cambria" w:hAnsi="Cambria"/>
        </w:rPr>
      </w:pPr>
      <w:r w:rsidRPr="00674509">
        <w:rPr>
          <w:rFonts w:ascii="Cambria" w:hAnsi="Cambria"/>
          <w:highlight w:val="yellow"/>
        </w:rPr>
        <w:lastRenderedPageBreak/>
        <w:t xml:space="preserve">Insert trenchant analysis of the effect of COVID-19 on the </w:t>
      </w:r>
      <w:r w:rsidR="00674509" w:rsidRPr="00674509">
        <w:rPr>
          <w:rFonts w:ascii="Cambria" w:hAnsi="Cambria"/>
          <w:highlight w:val="yellow"/>
        </w:rPr>
        <w:t>country/region you are focused on.</w:t>
      </w:r>
    </w:p>
    <w:p w14:paraId="52966B86" w14:textId="77777777" w:rsidR="00483114" w:rsidRPr="00674509" w:rsidRDefault="00483114" w:rsidP="00782FD8">
      <w:pPr>
        <w:rPr>
          <w:rFonts w:ascii="Cambria" w:hAnsi="Cambria"/>
        </w:rPr>
      </w:pPr>
    </w:p>
    <w:p w14:paraId="4E51F46C" w14:textId="083502F5" w:rsidR="00483114" w:rsidRPr="00674509" w:rsidRDefault="00483114" w:rsidP="00483114">
      <w:pPr>
        <w:rPr>
          <w:rFonts w:ascii="Cambria" w:hAnsi="Cambria"/>
          <w:i/>
          <w:iCs/>
        </w:rPr>
      </w:pPr>
      <w:r w:rsidRPr="001E1465">
        <w:rPr>
          <w:rFonts w:ascii="Cambria" w:hAnsi="Cambria"/>
          <w:b/>
          <w:bCs/>
          <w:i/>
          <w:iCs/>
          <w:highlight w:val="yellow"/>
        </w:rPr>
        <w:t>Table 2:</w:t>
      </w:r>
      <w:r w:rsidRPr="001E1465">
        <w:rPr>
          <w:rFonts w:ascii="Cambria" w:hAnsi="Cambria"/>
          <w:i/>
          <w:iCs/>
          <w:highlight w:val="yellow"/>
        </w:rPr>
        <w:t xml:space="preserve">  Absolute and relative annual difference in GDP between the </w:t>
      </w:r>
      <w:r w:rsidRPr="001E1465">
        <w:rPr>
          <w:rFonts w:ascii="Cambria" w:hAnsi="Cambria"/>
          <w:highlight w:val="yellow"/>
        </w:rPr>
        <w:t>Pre-COVID Base</w:t>
      </w:r>
      <w:r w:rsidRPr="001E1465">
        <w:rPr>
          <w:rFonts w:ascii="Cambria" w:hAnsi="Cambria"/>
          <w:i/>
          <w:iCs/>
          <w:highlight w:val="yellow"/>
        </w:rPr>
        <w:t xml:space="preserve"> and the </w:t>
      </w:r>
      <w:r w:rsidRPr="001E1465">
        <w:rPr>
          <w:rFonts w:ascii="Cambria" w:hAnsi="Cambria"/>
          <w:highlight w:val="yellow"/>
        </w:rPr>
        <w:t>COVID Base for INSERT COUNTRY/REGION</w:t>
      </w:r>
      <w:r w:rsidRPr="001E1465">
        <w:rPr>
          <w:rFonts w:ascii="Cambria" w:hAnsi="Cambria"/>
          <w:i/>
          <w:iCs/>
          <w:highlight w:val="yellow"/>
        </w:rPr>
        <w:t>.</w:t>
      </w:r>
    </w:p>
    <w:p w14:paraId="28628C76" w14:textId="77777777" w:rsidR="00D22675" w:rsidRPr="00674509" w:rsidRDefault="00D22675" w:rsidP="00782FD8">
      <w:pPr>
        <w:rPr>
          <w:rFonts w:ascii="Cambria" w:hAnsi="Cambria"/>
        </w:rPr>
      </w:pPr>
    </w:p>
    <w:p w14:paraId="1A180D42" w14:textId="6C82EF1E" w:rsidR="00483114" w:rsidRPr="00674509" w:rsidRDefault="00483114" w:rsidP="00483114">
      <w:pPr>
        <w:rPr>
          <w:rFonts w:ascii="Cambria" w:hAnsi="Cambria"/>
          <w:b/>
          <w:bCs/>
          <w:i/>
          <w:sz w:val="30"/>
          <w:szCs w:val="30"/>
          <w:highlight w:val="yellow"/>
        </w:rPr>
      </w:pPr>
      <w:r w:rsidRPr="00674509">
        <w:rPr>
          <w:rFonts w:ascii="Cambria" w:hAnsi="Cambria"/>
          <w:b/>
          <w:bCs/>
          <w:i/>
          <w:sz w:val="30"/>
          <w:szCs w:val="30"/>
          <w:highlight w:val="yellow"/>
        </w:rPr>
        <w:t xml:space="preserve">Paste it </w:t>
      </w:r>
      <w:commentRangeStart w:id="10"/>
      <w:r w:rsidRPr="00674509">
        <w:rPr>
          <w:rFonts w:ascii="Cambria" w:hAnsi="Cambria"/>
          <w:b/>
          <w:bCs/>
          <w:i/>
          <w:sz w:val="30"/>
          <w:szCs w:val="30"/>
          <w:highlight w:val="yellow"/>
        </w:rPr>
        <w:t>here!</w:t>
      </w:r>
      <w:commentRangeEnd w:id="10"/>
      <w:r w:rsidR="00955785">
        <w:rPr>
          <w:rStyle w:val="CommentReference"/>
        </w:rPr>
        <w:commentReference w:id="10"/>
      </w:r>
    </w:p>
    <w:p w14:paraId="761C4FDA" w14:textId="37304513" w:rsidR="00674509" w:rsidRPr="00674509" w:rsidRDefault="00674509" w:rsidP="00483114">
      <w:pPr>
        <w:rPr>
          <w:rFonts w:ascii="Cambria" w:hAnsi="Cambria"/>
          <w:b/>
          <w:bCs/>
          <w:i/>
          <w:sz w:val="30"/>
          <w:szCs w:val="30"/>
          <w:highlight w:val="yellow"/>
        </w:rPr>
      </w:pPr>
    </w:p>
    <w:p w14:paraId="51D6AC83" w14:textId="139A3E45" w:rsidR="00674509" w:rsidRPr="00674509" w:rsidRDefault="00674509" w:rsidP="00674509">
      <w:pPr>
        <w:pStyle w:val="Heading2"/>
        <w:rPr>
          <w:rFonts w:ascii="Cambria" w:hAnsi="Cambria"/>
        </w:rPr>
      </w:pPr>
      <w:bookmarkStart w:id="11" w:name="_Toc45202597"/>
      <w:r w:rsidRPr="00674509">
        <w:rPr>
          <w:rFonts w:ascii="Cambria" w:hAnsi="Cambria"/>
        </w:rPr>
        <w:t>GDP per capita</w:t>
      </w:r>
      <w:bookmarkEnd w:id="11"/>
    </w:p>
    <w:p w14:paraId="7A14DED6" w14:textId="6226D4F2" w:rsidR="007B7499" w:rsidRDefault="00955785" w:rsidP="00782FD8">
      <w:pPr>
        <w:rPr>
          <w:rFonts w:ascii="Cambria" w:hAnsi="Cambria"/>
        </w:rPr>
      </w:pPr>
      <w:r>
        <w:rPr>
          <w:rFonts w:ascii="Cambria" w:hAnsi="Cambria"/>
        </w:rPr>
        <w:t xml:space="preserve">GDP growth can be conceptualized as the “velocity” at which an economy is changing.  Overall GDP is a measure of the “mass” or overall volume of production and consumption, or alternatively, the total “value-add” in an economy.  </w:t>
      </w:r>
    </w:p>
    <w:p w14:paraId="06C4329E" w14:textId="4734767D" w:rsidR="00955785" w:rsidRDefault="00955785" w:rsidP="00782FD8">
      <w:pPr>
        <w:rPr>
          <w:rFonts w:ascii="Cambria" w:hAnsi="Cambria"/>
        </w:rPr>
      </w:pPr>
      <w:r>
        <w:rPr>
          <w:rFonts w:ascii="Cambria" w:hAnsi="Cambria"/>
        </w:rPr>
        <w:br/>
        <w:t>GDP per capita can be conceptualized as measuring the sophistication of an economy and is sometimes referred to as a proxy for “income” or “well-being”.  The average economic production per capita can be a useful measure of the overall level of development within a society.</w:t>
      </w:r>
    </w:p>
    <w:p w14:paraId="42B2683C" w14:textId="5155A2EF" w:rsidR="00955785" w:rsidRDefault="00955785" w:rsidP="00782FD8">
      <w:pPr>
        <w:rPr>
          <w:rFonts w:ascii="Cambria" w:hAnsi="Cambria"/>
        </w:rPr>
      </w:pPr>
    </w:p>
    <w:p w14:paraId="5D587C32" w14:textId="2623BCC5" w:rsidR="00955785" w:rsidRDefault="00955785" w:rsidP="00782FD8">
      <w:pPr>
        <w:rPr>
          <w:rFonts w:ascii="Cambria" w:hAnsi="Cambria"/>
        </w:rPr>
      </w:pPr>
      <w:r>
        <w:rPr>
          <w:rFonts w:ascii="Cambria" w:hAnsi="Cambria"/>
        </w:rPr>
        <w:t xml:space="preserve">In </w:t>
      </w:r>
      <w:r w:rsidRPr="00955785">
        <w:rPr>
          <w:rFonts w:ascii="Cambria" w:hAnsi="Cambria"/>
          <w:i/>
          <w:iCs/>
        </w:rPr>
        <w:t>Figure 3</w:t>
      </w:r>
      <w:r>
        <w:rPr>
          <w:rFonts w:ascii="Cambria" w:hAnsi="Cambria"/>
        </w:rPr>
        <w:t xml:space="preserve"> we measure the impact of COVID-19 on global patterns of GDP per capita diffusion measured at purchasing power parity (PPP).  The PPP measure controls for local costs of production and can be a better measure of how changing economic growth impacts living standards for normal citizens.  It is different than the MER measure used above, and less developed countries tend to have higher values of GDP measured at PPP as compared with MER.</w:t>
      </w:r>
    </w:p>
    <w:p w14:paraId="0FF45177" w14:textId="3BD07565" w:rsidR="00674509" w:rsidRPr="00674509" w:rsidRDefault="00674509" w:rsidP="00674509">
      <w:pPr>
        <w:rPr>
          <w:rFonts w:ascii="Cambria" w:hAnsi="Cambria"/>
          <w:iCs/>
          <w:highlight w:val="cyan"/>
        </w:rPr>
      </w:pPr>
    </w:p>
    <w:p w14:paraId="1B6FD9E8" w14:textId="710A7D90" w:rsidR="00955785" w:rsidRPr="00674509" w:rsidRDefault="00674509" w:rsidP="00955785">
      <w:pPr>
        <w:rPr>
          <w:rFonts w:ascii="Cambria" w:hAnsi="Cambria"/>
          <w:i/>
          <w:highlight w:val="cyan"/>
        </w:rPr>
      </w:pPr>
      <w:r w:rsidRPr="001E1465">
        <w:rPr>
          <w:rFonts w:ascii="Cambria" w:hAnsi="Cambria"/>
          <w:b/>
          <w:i/>
          <w:color w:val="FF0000"/>
          <w:highlight w:val="cyan"/>
        </w:rPr>
        <w:t xml:space="preserve">Exercise Number </w:t>
      </w:r>
      <w:r w:rsidR="00955785" w:rsidRPr="001E1465">
        <w:rPr>
          <w:rFonts w:ascii="Cambria" w:hAnsi="Cambria"/>
          <w:b/>
          <w:i/>
          <w:color w:val="FF0000"/>
          <w:highlight w:val="cyan"/>
        </w:rPr>
        <w:t>3</w:t>
      </w:r>
      <w:r w:rsidRPr="001E1465">
        <w:rPr>
          <w:rFonts w:ascii="Cambria" w:hAnsi="Cambria"/>
          <w:b/>
          <w:i/>
          <w:color w:val="FF0000"/>
          <w:highlight w:val="cyan"/>
        </w:rPr>
        <w:t>:</w:t>
      </w:r>
      <w:r w:rsidR="00955785" w:rsidRPr="001E1465">
        <w:rPr>
          <w:rFonts w:ascii="Cambria" w:hAnsi="Cambria"/>
          <w:i/>
          <w:color w:val="FF0000"/>
          <w:highlight w:val="cyan"/>
        </w:rPr>
        <w:t xml:space="preserve">  </w:t>
      </w:r>
      <w:r w:rsidR="00955785" w:rsidRPr="00674509">
        <w:rPr>
          <w:rFonts w:ascii="Cambria" w:hAnsi="Cambria"/>
          <w:i/>
          <w:highlight w:val="cyan"/>
        </w:rPr>
        <w:t xml:space="preserve">Pulling a line graph for global GDP </w:t>
      </w:r>
      <w:r w:rsidR="00955785">
        <w:rPr>
          <w:rFonts w:ascii="Cambria" w:hAnsi="Cambria"/>
          <w:i/>
          <w:highlight w:val="cyan"/>
        </w:rPr>
        <w:t xml:space="preserve">per capita (at PPP) </w:t>
      </w:r>
      <w:r w:rsidR="00955785" w:rsidRPr="00674509">
        <w:rPr>
          <w:rFonts w:ascii="Cambria" w:hAnsi="Cambria"/>
          <w:i/>
          <w:highlight w:val="cyan"/>
        </w:rPr>
        <w:t>growth for two scenarios.</w:t>
      </w:r>
      <w:r w:rsidR="005C1C09">
        <w:rPr>
          <w:rFonts w:ascii="Cambria" w:hAnsi="Cambria"/>
          <w:i/>
          <w:highlight w:val="cyan"/>
        </w:rPr>
        <w:t xml:space="preserve"> </w:t>
      </w:r>
      <w:r w:rsidR="00955785" w:rsidRPr="00674509">
        <w:rPr>
          <w:rFonts w:ascii="Cambria" w:hAnsi="Cambria"/>
          <w:i/>
          <w:highlight w:val="cyan"/>
        </w:rPr>
        <w:t xml:space="preserve">Steps:  Flex Display; Geography Options; Using Groups; Select “World”; Select GDP </w:t>
      </w:r>
      <w:r w:rsidR="00955785">
        <w:rPr>
          <w:rFonts w:ascii="Cambria" w:hAnsi="Cambria"/>
          <w:i/>
          <w:highlight w:val="cyan"/>
        </w:rPr>
        <w:t>per capita (PPP) – Thousand dollars</w:t>
      </w:r>
      <w:r w:rsidR="00955785" w:rsidRPr="00674509">
        <w:rPr>
          <w:rFonts w:ascii="Cambria" w:hAnsi="Cambria"/>
          <w:i/>
          <w:highlight w:val="cyan"/>
        </w:rPr>
        <w:t>; Select 2030; Select Line Graph; Select Display Format; Select Format Legends Scenario Names; Select Save; Save to Clipboard.</w:t>
      </w:r>
    </w:p>
    <w:p w14:paraId="1A154F47" w14:textId="56C9E74C" w:rsidR="00674509" w:rsidRPr="00674509" w:rsidRDefault="00674509" w:rsidP="00674509">
      <w:pPr>
        <w:rPr>
          <w:rFonts w:ascii="Cambria" w:hAnsi="Cambria"/>
          <w:i/>
          <w:highlight w:val="cyan"/>
        </w:rPr>
      </w:pPr>
    </w:p>
    <w:p w14:paraId="10283011" w14:textId="62C2DA8F" w:rsidR="00674509" w:rsidRDefault="00674509" w:rsidP="00674509">
      <w:pPr>
        <w:rPr>
          <w:rFonts w:ascii="Cambria" w:hAnsi="Cambria"/>
        </w:rPr>
      </w:pPr>
      <w:r w:rsidRPr="00955785">
        <w:rPr>
          <w:rFonts w:ascii="Cambria" w:hAnsi="Cambria"/>
          <w:b/>
          <w:bCs/>
          <w:i/>
        </w:rPr>
        <w:t>Figure 3:</w:t>
      </w:r>
      <w:r w:rsidRPr="00674509">
        <w:rPr>
          <w:rFonts w:ascii="Cambria" w:hAnsi="Cambria"/>
        </w:rPr>
        <w:t xml:space="preserve">  </w:t>
      </w:r>
      <w:r w:rsidRPr="00674509">
        <w:rPr>
          <w:rFonts w:ascii="Cambria" w:hAnsi="Cambria"/>
          <w:i/>
        </w:rPr>
        <w:t xml:space="preserve">Global GDP </w:t>
      </w:r>
      <w:r>
        <w:rPr>
          <w:rFonts w:ascii="Cambria" w:hAnsi="Cambria"/>
          <w:i/>
        </w:rPr>
        <w:t xml:space="preserve">per capita (at purchasing power parity </w:t>
      </w:r>
      <w:r w:rsidRPr="00674509">
        <w:rPr>
          <w:rFonts w:ascii="Cambria" w:hAnsi="Cambria"/>
          <w:i/>
        </w:rPr>
        <w:t>for 2011$</w:t>
      </w:r>
      <w:r>
        <w:rPr>
          <w:rFonts w:ascii="Cambria" w:hAnsi="Cambria"/>
          <w:i/>
        </w:rPr>
        <w:t xml:space="preserve"> in thousands</w:t>
      </w:r>
      <w:r w:rsidRPr="00674509">
        <w:rPr>
          <w:rFonts w:ascii="Cambria" w:hAnsi="Cambria"/>
          <w:i/>
        </w:rPr>
        <w:t xml:space="preserve">) for two scenarios:  </w:t>
      </w:r>
      <w:commentRangeStart w:id="12"/>
      <w:r w:rsidRPr="00674509">
        <w:rPr>
          <w:rFonts w:ascii="Cambria" w:hAnsi="Cambria"/>
          <w:i/>
        </w:rPr>
        <w:t>COVID Base and Pre-COVID Base</w:t>
      </w:r>
      <w:commentRangeEnd w:id="12"/>
      <w:r w:rsidRPr="00674509">
        <w:rPr>
          <w:rStyle w:val="CommentReference"/>
          <w:rFonts w:ascii="Cambria" w:hAnsi="Cambria"/>
        </w:rPr>
        <w:commentReference w:id="12"/>
      </w:r>
      <w:r w:rsidRPr="00674509">
        <w:rPr>
          <w:rFonts w:ascii="Cambria" w:hAnsi="Cambria"/>
        </w:rPr>
        <w:t>.</w:t>
      </w:r>
    </w:p>
    <w:p w14:paraId="684788D9" w14:textId="6E1BB061" w:rsidR="005A2CAB" w:rsidRDefault="005A2CAB" w:rsidP="00674509">
      <w:pPr>
        <w:rPr>
          <w:rFonts w:ascii="Cambria" w:hAnsi="Cambria"/>
        </w:rPr>
      </w:pPr>
    </w:p>
    <w:p w14:paraId="2E917B71" w14:textId="1E396682" w:rsidR="00674509" w:rsidRDefault="00674509" w:rsidP="00674509">
      <w:pPr>
        <w:rPr>
          <w:rFonts w:ascii="Cambria" w:hAnsi="Cambria"/>
        </w:rPr>
      </w:pPr>
    </w:p>
    <w:p w14:paraId="3B007FBC" w14:textId="77777777" w:rsidR="00674509" w:rsidRPr="00674509" w:rsidRDefault="00674509" w:rsidP="00674509">
      <w:pPr>
        <w:rPr>
          <w:rFonts w:ascii="Cambria" w:hAnsi="Cambria"/>
          <w:b/>
          <w:bCs/>
          <w:i/>
          <w:sz w:val="30"/>
          <w:szCs w:val="30"/>
          <w:highlight w:val="cyan"/>
        </w:rPr>
      </w:pPr>
      <w:r w:rsidRPr="00674509">
        <w:rPr>
          <w:rFonts w:ascii="Cambria" w:hAnsi="Cambria"/>
          <w:b/>
          <w:bCs/>
          <w:i/>
          <w:sz w:val="30"/>
          <w:szCs w:val="30"/>
          <w:highlight w:val="cyan"/>
        </w:rPr>
        <w:t>Paste it here!</w:t>
      </w:r>
    </w:p>
    <w:p w14:paraId="001183F8" w14:textId="77777777" w:rsidR="00674509" w:rsidRDefault="00674509" w:rsidP="00674509">
      <w:pPr>
        <w:rPr>
          <w:rFonts w:ascii="Cambria" w:hAnsi="Cambria"/>
        </w:rPr>
      </w:pPr>
    </w:p>
    <w:p w14:paraId="17A65DE3" w14:textId="2698BF19" w:rsidR="00674509" w:rsidRPr="00674509" w:rsidRDefault="00674509" w:rsidP="00674509">
      <w:pPr>
        <w:rPr>
          <w:rFonts w:ascii="Cambria" w:hAnsi="Cambria"/>
          <w:i/>
          <w:highlight w:val="yellow"/>
        </w:rPr>
      </w:pPr>
      <w:commentRangeStart w:id="13"/>
      <w:r w:rsidRPr="001E1465">
        <w:rPr>
          <w:rFonts w:ascii="Cambria" w:hAnsi="Cambria"/>
          <w:b/>
          <w:bCs/>
          <w:i/>
          <w:highlight w:val="yellow"/>
        </w:rPr>
        <w:t>Figure 4:</w:t>
      </w:r>
      <w:r w:rsidRPr="001E1465">
        <w:rPr>
          <w:rFonts w:ascii="Cambria" w:hAnsi="Cambria"/>
          <w:i/>
          <w:highlight w:val="yellow"/>
        </w:rPr>
        <w:t xml:space="preserve">  GDP per capita (at purchasing power parity for 2011$ in thousands) at for INSERT </w:t>
      </w:r>
      <w:r w:rsidRPr="00674509">
        <w:rPr>
          <w:rFonts w:ascii="Cambria" w:hAnsi="Cambria"/>
          <w:i/>
          <w:highlight w:val="yellow"/>
        </w:rPr>
        <w:t xml:space="preserve">COUNTRY/REGION </w:t>
      </w:r>
      <w:commentRangeEnd w:id="13"/>
      <w:r w:rsidRPr="00674509">
        <w:rPr>
          <w:rStyle w:val="CommentReference"/>
          <w:rFonts w:ascii="Cambria" w:hAnsi="Cambria"/>
        </w:rPr>
        <w:commentReference w:id="13"/>
      </w:r>
    </w:p>
    <w:p w14:paraId="646C8788" w14:textId="77777777" w:rsidR="00674509" w:rsidRPr="00674509" w:rsidRDefault="00674509" w:rsidP="00674509">
      <w:pPr>
        <w:rPr>
          <w:rFonts w:ascii="Cambria" w:hAnsi="Cambria"/>
          <w:i/>
          <w:highlight w:val="yellow"/>
        </w:rPr>
      </w:pPr>
    </w:p>
    <w:p w14:paraId="329863D8" w14:textId="7AB1BB30" w:rsidR="00674509" w:rsidRDefault="00674509" w:rsidP="00674509">
      <w:pPr>
        <w:rPr>
          <w:rFonts w:ascii="Cambria" w:hAnsi="Cambria"/>
          <w:b/>
          <w:bCs/>
          <w:i/>
          <w:sz w:val="30"/>
          <w:szCs w:val="30"/>
          <w:highlight w:val="yellow"/>
        </w:rPr>
      </w:pPr>
      <w:r w:rsidRPr="00674509">
        <w:rPr>
          <w:rFonts w:ascii="Cambria" w:hAnsi="Cambria"/>
          <w:b/>
          <w:bCs/>
          <w:i/>
          <w:sz w:val="30"/>
          <w:szCs w:val="30"/>
          <w:highlight w:val="yellow"/>
        </w:rPr>
        <w:t>Paste it here!</w:t>
      </w:r>
    </w:p>
    <w:p w14:paraId="1D39DC16" w14:textId="77777777" w:rsidR="00D6600E" w:rsidRDefault="00D6600E" w:rsidP="00955785">
      <w:pPr>
        <w:pStyle w:val="Heading2"/>
      </w:pPr>
    </w:p>
    <w:p w14:paraId="4E9E1A8A" w14:textId="38EAA7F3" w:rsidR="00955785" w:rsidRPr="00955785" w:rsidRDefault="00955785" w:rsidP="00955785">
      <w:pPr>
        <w:pStyle w:val="Heading2"/>
      </w:pPr>
      <w:bookmarkStart w:id="14" w:name="_Toc45202598"/>
      <w:r w:rsidRPr="00955785">
        <w:t>Poverty and the achievement of Sustainable Development Goal 1</w:t>
      </w:r>
      <w:bookmarkEnd w:id="14"/>
    </w:p>
    <w:p w14:paraId="73DA456D" w14:textId="6508E0A3" w:rsidR="00674509" w:rsidRDefault="00955785" w:rsidP="00674509">
      <w:pPr>
        <w:rPr>
          <w:rFonts w:ascii="Cambria" w:hAnsi="Cambria"/>
        </w:rPr>
      </w:pPr>
      <w:r>
        <w:rPr>
          <w:rFonts w:ascii="Cambria" w:hAnsi="Cambria"/>
        </w:rPr>
        <w:t xml:space="preserve">The first Sustainable Development Goal emphasizes eliminating extreme poverty around the world by 2030.  This target is measured as the percent of the population in a given </w:t>
      </w:r>
      <w:r>
        <w:rPr>
          <w:rFonts w:ascii="Cambria" w:hAnsi="Cambria"/>
        </w:rPr>
        <w:lastRenderedPageBreak/>
        <w:t xml:space="preserve">country living on less than $1.90 per day with the goal being reducing this share below 3% of the population.  </w:t>
      </w:r>
    </w:p>
    <w:p w14:paraId="209EC0C2" w14:textId="2D7289E0" w:rsidR="00955785" w:rsidRDefault="00955785" w:rsidP="00674509">
      <w:pPr>
        <w:rPr>
          <w:rFonts w:ascii="Cambria" w:hAnsi="Cambria"/>
        </w:rPr>
      </w:pPr>
    </w:p>
    <w:p w14:paraId="1E202D98" w14:textId="6D08447B" w:rsidR="00955785" w:rsidRDefault="00955785" w:rsidP="00674509">
      <w:pPr>
        <w:rPr>
          <w:rFonts w:ascii="Cambria" w:hAnsi="Cambria"/>
        </w:rPr>
      </w:pPr>
      <w:r>
        <w:rPr>
          <w:rFonts w:ascii="Cambria" w:hAnsi="Cambria"/>
        </w:rPr>
        <w:t xml:space="preserve">Historically, much progress has been made to reduce the share of the population living in extreme poverty, though COVID-19 may reduce historical progress by reducing economic activity, lowering household incomes, and </w:t>
      </w:r>
      <w:r w:rsidR="0006149A">
        <w:rPr>
          <w:rFonts w:ascii="Cambria" w:hAnsi="Cambria"/>
        </w:rPr>
        <w:t xml:space="preserve">generally undermining development progress. </w:t>
      </w:r>
    </w:p>
    <w:p w14:paraId="7138122D" w14:textId="79CC2D69" w:rsidR="0006149A" w:rsidRDefault="0006149A" w:rsidP="00674509">
      <w:pPr>
        <w:rPr>
          <w:rFonts w:ascii="Cambria" w:hAnsi="Cambria"/>
        </w:rPr>
      </w:pPr>
    </w:p>
    <w:p w14:paraId="28F71C8B" w14:textId="7ED2C37B" w:rsidR="003177B6" w:rsidRDefault="003177B6" w:rsidP="00674509">
      <w:pPr>
        <w:rPr>
          <w:rFonts w:ascii="Cambria" w:hAnsi="Cambria"/>
        </w:rPr>
      </w:pPr>
      <w:r w:rsidRPr="003177B6">
        <w:rPr>
          <w:rFonts w:ascii="Cambria" w:hAnsi="Cambria"/>
          <w:i/>
          <w:iCs/>
        </w:rPr>
        <w:t>Figure 5</w:t>
      </w:r>
      <w:r>
        <w:rPr>
          <w:rFonts w:ascii="Cambria" w:hAnsi="Cambria"/>
        </w:rPr>
        <w:t xml:space="preserve"> shows the impact of COVID-19 on extreme poverty on a percentage basis. Prior to COVID-19, the world was not expected to achieve this measure and the effect of COVID-19 has been to erode development on a percentage basis. The “set-back” in development in this indicator is 3-5 years, depending on when it is measured.  </w:t>
      </w:r>
    </w:p>
    <w:p w14:paraId="5D69A530" w14:textId="77777777" w:rsidR="003177B6" w:rsidRPr="003177B6" w:rsidRDefault="003177B6" w:rsidP="00674509">
      <w:pPr>
        <w:rPr>
          <w:rFonts w:ascii="Cambria" w:hAnsi="Cambria"/>
        </w:rPr>
      </w:pPr>
    </w:p>
    <w:p w14:paraId="349C08BA" w14:textId="2702DFA0" w:rsidR="003177B6" w:rsidRPr="001E1465" w:rsidRDefault="003177B6" w:rsidP="003177B6">
      <w:pPr>
        <w:rPr>
          <w:rFonts w:ascii="Cambria" w:hAnsi="Cambria"/>
          <w:i/>
          <w:highlight w:val="yellow"/>
        </w:rPr>
      </w:pPr>
      <w:r w:rsidRPr="001E1465">
        <w:rPr>
          <w:rFonts w:ascii="Cambria" w:hAnsi="Cambria"/>
          <w:i/>
          <w:highlight w:val="yellow"/>
        </w:rPr>
        <w:t>Exercise Number 4:  Pulling a line graph for global poverty ($1.90) percent of global population for two scenarios.</w:t>
      </w:r>
    </w:p>
    <w:p w14:paraId="61079A70" w14:textId="77777777" w:rsidR="003177B6" w:rsidRPr="001E1465" w:rsidRDefault="003177B6" w:rsidP="003177B6">
      <w:pPr>
        <w:rPr>
          <w:rFonts w:ascii="Cambria" w:hAnsi="Cambria"/>
          <w:i/>
          <w:highlight w:val="yellow"/>
        </w:rPr>
      </w:pPr>
    </w:p>
    <w:p w14:paraId="7BBCB6D7" w14:textId="1265AA0C" w:rsidR="003177B6" w:rsidRPr="001E1465" w:rsidRDefault="003177B6" w:rsidP="003177B6">
      <w:pPr>
        <w:rPr>
          <w:rFonts w:ascii="Cambria" w:hAnsi="Cambria"/>
          <w:i/>
          <w:highlight w:val="yellow"/>
        </w:rPr>
      </w:pPr>
      <w:r w:rsidRPr="001E1465">
        <w:rPr>
          <w:rFonts w:ascii="Cambria" w:hAnsi="Cambria"/>
          <w:i/>
          <w:highlight w:val="yellow"/>
        </w:rPr>
        <w:t>Steps:  Flex Display; Geography Options; Using Groups; Select “World”; Select Poverty &lt;1.90 per day, Log Normal, - Percent of Population; Select 2030; Select Line Graph; Select Display Format; Select Format Legends Scenario Names; Select Save; Save to Clipboard.</w:t>
      </w:r>
    </w:p>
    <w:p w14:paraId="11BF557D" w14:textId="77777777" w:rsidR="003177B6" w:rsidRPr="001E1465" w:rsidRDefault="003177B6" w:rsidP="003177B6">
      <w:pPr>
        <w:rPr>
          <w:rFonts w:ascii="Cambria" w:hAnsi="Cambria"/>
          <w:i/>
          <w:highlight w:val="yellow"/>
        </w:rPr>
      </w:pPr>
    </w:p>
    <w:p w14:paraId="743F47CA" w14:textId="6318EB1D" w:rsidR="003177B6" w:rsidRPr="001E1465" w:rsidRDefault="003177B6" w:rsidP="003177B6">
      <w:pPr>
        <w:rPr>
          <w:rFonts w:ascii="Cambria" w:hAnsi="Cambria"/>
          <w:highlight w:val="yellow"/>
        </w:rPr>
      </w:pPr>
      <w:r w:rsidRPr="001E1465">
        <w:rPr>
          <w:rFonts w:ascii="Cambria" w:hAnsi="Cambria"/>
          <w:b/>
          <w:bCs/>
          <w:i/>
          <w:highlight w:val="yellow"/>
        </w:rPr>
        <w:t>Figure 5:</w:t>
      </w:r>
      <w:r w:rsidRPr="001E1465">
        <w:rPr>
          <w:rFonts w:ascii="Cambria" w:hAnsi="Cambria"/>
          <w:highlight w:val="yellow"/>
        </w:rPr>
        <w:t xml:space="preserve">  </w:t>
      </w:r>
      <w:r w:rsidRPr="001E1465">
        <w:rPr>
          <w:rFonts w:ascii="Cambria" w:hAnsi="Cambria"/>
          <w:i/>
          <w:highlight w:val="yellow"/>
        </w:rPr>
        <w:t xml:space="preserve">Global </w:t>
      </w:r>
      <w:r w:rsidR="002214D4" w:rsidRPr="001E1465">
        <w:rPr>
          <w:rFonts w:ascii="Cambria" w:hAnsi="Cambria"/>
          <w:i/>
          <w:highlight w:val="yellow"/>
        </w:rPr>
        <w:t>poverty (</w:t>
      </w:r>
      <w:r w:rsidRPr="001E1465">
        <w:rPr>
          <w:rFonts w:ascii="Cambria" w:hAnsi="Cambria"/>
          <w:i/>
          <w:highlight w:val="yellow"/>
        </w:rPr>
        <w:t xml:space="preserve">at purchasing power parity for 2011$ </w:t>
      </w:r>
      <w:r w:rsidR="002214D4" w:rsidRPr="001E1465">
        <w:rPr>
          <w:rFonts w:ascii="Cambria" w:hAnsi="Cambria"/>
          <w:i/>
          <w:highlight w:val="yellow"/>
        </w:rPr>
        <w:t>as a share of the population</w:t>
      </w:r>
      <w:r w:rsidRPr="001E1465">
        <w:rPr>
          <w:rFonts w:ascii="Cambria" w:hAnsi="Cambria"/>
          <w:i/>
          <w:highlight w:val="yellow"/>
        </w:rPr>
        <w:t xml:space="preserve">) for two scenarios:  </w:t>
      </w:r>
      <w:commentRangeStart w:id="15"/>
      <w:r w:rsidRPr="001E1465">
        <w:rPr>
          <w:rFonts w:ascii="Cambria" w:hAnsi="Cambria"/>
          <w:i/>
          <w:highlight w:val="yellow"/>
        </w:rPr>
        <w:t>COVID Base and Pre-COVID Base</w:t>
      </w:r>
      <w:commentRangeEnd w:id="15"/>
      <w:r w:rsidRPr="001E1465">
        <w:rPr>
          <w:rStyle w:val="CommentReference"/>
          <w:rFonts w:ascii="Cambria" w:hAnsi="Cambria"/>
          <w:highlight w:val="yellow"/>
        </w:rPr>
        <w:commentReference w:id="15"/>
      </w:r>
      <w:r w:rsidRPr="001E1465">
        <w:rPr>
          <w:rFonts w:ascii="Cambria" w:hAnsi="Cambria"/>
          <w:highlight w:val="yellow"/>
        </w:rPr>
        <w:t>.</w:t>
      </w:r>
    </w:p>
    <w:p w14:paraId="3AB2171B" w14:textId="77777777" w:rsidR="003177B6" w:rsidRPr="001E1465" w:rsidRDefault="003177B6" w:rsidP="003177B6">
      <w:pPr>
        <w:rPr>
          <w:rFonts w:ascii="Cambria" w:hAnsi="Cambria"/>
          <w:highlight w:val="yellow"/>
        </w:rPr>
      </w:pPr>
    </w:p>
    <w:p w14:paraId="5D2D3110" w14:textId="77777777" w:rsidR="003177B6" w:rsidRPr="001E1465" w:rsidRDefault="003177B6" w:rsidP="003177B6">
      <w:pPr>
        <w:rPr>
          <w:rFonts w:ascii="Cambria" w:hAnsi="Cambria"/>
          <w:b/>
          <w:bCs/>
          <w:i/>
          <w:sz w:val="30"/>
          <w:szCs w:val="30"/>
          <w:highlight w:val="yellow"/>
        </w:rPr>
      </w:pPr>
      <w:r w:rsidRPr="001E1465">
        <w:rPr>
          <w:rFonts w:ascii="Cambria" w:hAnsi="Cambria"/>
          <w:b/>
          <w:bCs/>
          <w:i/>
          <w:sz w:val="30"/>
          <w:szCs w:val="30"/>
          <w:highlight w:val="yellow"/>
        </w:rPr>
        <w:t>Paste it here!</w:t>
      </w:r>
    </w:p>
    <w:p w14:paraId="29C00CE1" w14:textId="77777777" w:rsidR="003177B6" w:rsidRDefault="003177B6" w:rsidP="003177B6">
      <w:pPr>
        <w:rPr>
          <w:rFonts w:ascii="Cambria" w:hAnsi="Cambria"/>
        </w:rPr>
      </w:pPr>
    </w:p>
    <w:p w14:paraId="47BAD3F4" w14:textId="6465F335" w:rsidR="003177B6" w:rsidRDefault="003177B6" w:rsidP="003177B6">
      <w:pPr>
        <w:rPr>
          <w:rFonts w:ascii="Cambria" w:hAnsi="Cambria"/>
          <w:i/>
          <w:highlight w:val="yellow"/>
        </w:rPr>
      </w:pPr>
      <w:commentRangeStart w:id="16"/>
      <w:r w:rsidRPr="001E1465">
        <w:rPr>
          <w:rFonts w:ascii="Cambria" w:hAnsi="Cambria"/>
          <w:b/>
          <w:bCs/>
          <w:i/>
          <w:highlight w:val="yellow"/>
        </w:rPr>
        <w:t>Figure 6:</w:t>
      </w:r>
      <w:r w:rsidRPr="001E1465">
        <w:rPr>
          <w:rFonts w:ascii="Cambria" w:hAnsi="Cambria"/>
          <w:i/>
          <w:highlight w:val="yellow"/>
        </w:rPr>
        <w:t xml:space="preserve">  </w:t>
      </w:r>
      <w:r w:rsidR="002214D4" w:rsidRPr="001E1465">
        <w:rPr>
          <w:rFonts w:ascii="Cambria" w:hAnsi="Cambria"/>
          <w:i/>
          <w:highlight w:val="yellow"/>
        </w:rPr>
        <w:t>Global poverty (at purchasing power parity for 2011$ as a share of the population) for two scenarios `</w:t>
      </w:r>
      <w:r w:rsidRPr="001E1465">
        <w:rPr>
          <w:rFonts w:ascii="Cambria" w:hAnsi="Cambria"/>
          <w:i/>
          <w:highlight w:val="yellow"/>
        </w:rPr>
        <w:t xml:space="preserve">at for INSERT COUNTRY/REGION </w:t>
      </w:r>
      <w:commentRangeEnd w:id="16"/>
      <w:r w:rsidRPr="001E1465">
        <w:rPr>
          <w:rStyle w:val="CommentReference"/>
          <w:rFonts w:ascii="Cambria" w:hAnsi="Cambria"/>
          <w:highlight w:val="yellow"/>
        </w:rPr>
        <w:commentReference w:id="16"/>
      </w:r>
    </w:p>
    <w:p w14:paraId="64867C52" w14:textId="77777777" w:rsidR="001E1465" w:rsidRDefault="001E1465" w:rsidP="001E1465">
      <w:pPr>
        <w:rPr>
          <w:rFonts w:ascii="Cambria" w:hAnsi="Cambria"/>
          <w:b/>
          <w:bCs/>
          <w:i/>
          <w:sz w:val="30"/>
          <w:szCs w:val="30"/>
          <w:highlight w:val="yellow"/>
        </w:rPr>
      </w:pPr>
    </w:p>
    <w:p w14:paraId="6E6C464B" w14:textId="4AD18FCD" w:rsidR="001E1465" w:rsidRDefault="001E1465" w:rsidP="001E1465">
      <w:pPr>
        <w:rPr>
          <w:rFonts w:ascii="Cambria" w:hAnsi="Cambria"/>
          <w:b/>
          <w:bCs/>
          <w:i/>
          <w:sz w:val="30"/>
          <w:szCs w:val="30"/>
          <w:highlight w:val="yellow"/>
        </w:rPr>
      </w:pPr>
      <w:r w:rsidRPr="00674509">
        <w:rPr>
          <w:rFonts w:ascii="Cambria" w:hAnsi="Cambria"/>
          <w:b/>
          <w:bCs/>
          <w:i/>
          <w:sz w:val="30"/>
          <w:szCs w:val="30"/>
          <w:highlight w:val="yellow"/>
        </w:rPr>
        <w:t>Paste it here!</w:t>
      </w:r>
    </w:p>
    <w:p w14:paraId="36301A43" w14:textId="77777777" w:rsidR="001E1465" w:rsidRPr="001E1465" w:rsidRDefault="001E1465" w:rsidP="003177B6">
      <w:pPr>
        <w:rPr>
          <w:rFonts w:ascii="Cambria" w:hAnsi="Cambria"/>
          <w:i/>
          <w:highlight w:val="yellow"/>
        </w:rPr>
      </w:pPr>
    </w:p>
    <w:p w14:paraId="48EADAD8" w14:textId="0B084C45" w:rsidR="003177B6" w:rsidRDefault="003177B6" w:rsidP="003177B6">
      <w:pPr>
        <w:rPr>
          <w:rFonts w:ascii="Cambria" w:hAnsi="Cambria"/>
          <w:i/>
          <w:highlight w:val="cyan"/>
        </w:rPr>
      </w:pPr>
    </w:p>
    <w:p w14:paraId="58629CCD" w14:textId="5B6F34A1" w:rsidR="003177B6" w:rsidRPr="002214D4" w:rsidRDefault="003177B6" w:rsidP="003177B6">
      <w:pPr>
        <w:rPr>
          <w:rFonts w:ascii="Cambria" w:hAnsi="Cambria"/>
          <w:iCs/>
        </w:rPr>
      </w:pPr>
      <w:r w:rsidRPr="003177B6">
        <w:rPr>
          <w:rFonts w:ascii="Cambria" w:hAnsi="Cambria"/>
          <w:iCs/>
        </w:rPr>
        <w:t>The share</w:t>
      </w:r>
      <w:r>
        <w:rPr>
          <w:rFonts w:ascii="Cambria" w:hAnsi="Cambria"/>
          <w:iCs/>
        </w:rPr>
        <w:t xml:space="preserve"> of the population living on less than $1.90 per day is an important indicator because it is the SDG target value and it reflects the underlying distribution of resources within a society.  </w:t>
      </w:r>
      <w:r w:rsidR="002214D4">
        <w:rPr>
          <w:rFonts w:ascii="Cambria" w:hAnsi="Cambria"/>
          <w:iCs/>
        </w:rPr>
        <w:t xml:space="preserve">But equally important is the measurement of poverty as a count of the population.  This is true for two reasons.  First, the number of people living in extreme poverty is a direct reflection of the individual lives suffering from lack of resources—those fundamentally deprived of the freedom that comes with capabilities.  Second, as development deteriorates there are direct effects on the distribution of resources in a society (the share of the population living under a given income threshold) but also on other drivers like the total fertility rate.  Worsening development outcomes, </w:t>
      </w:r>
      <w:r w:rsidR="002214D4">
        <w:rPr>
          <w:rFonts w:ascii="Cambria" w:hAnsi="Cambria"/>
          <w:i/>
        </w:rPr>
        <w:t>ceteris paribus</w:t>
      </w:r>
      <w:r w:rsidR="002214D4">
        <w:rPr>
          <w:rFonts w:ascii="Cambria" w:hAnsi="Cambria"/>
          <w:iCs/>
        </w:rPr>
        <w:t>, will increase the number of people in a population</w:t>
      </w:r>
    </w:p>
    <w:p w14:paraId="7C7D4FBA" w14:textId="77777777" w:rsidR="003177B6" w:rsidRDefault="003177B6" w:rsidP="003177B6">
      <w:pPr>
        <w:rPr>
          <w:rFonts w:ascii="Cambria" w:hAnsi="Cambria"/>
          <w:i/>
          <w:highlight w:val="cyan"/>
        </w:rPr>
      </w:pPr>
    </w:p>
    <w:p w14:paraId="48B124F6" w14:textId="264A1C5F" w:rsidR="003177B6" w:rsidRPr="001E1465" w:rsidRDefault="003177B6" w:rsidP="003177B6">
      <w:pPr>
        <w:rPr>
          <w:rFonts w:ascii="Cambria" w:hAnsi="Cambria"/>
          <w:i/>
          <w:highlight w:val="yellow"/>
        </w:rPr>
      </w:pPr>
      <w:r w:rsidRPr="001E1465">
        <w:rPr>
          <w:rFonts w:ascii="Cambria" w:hAnsi="Cambria"/>
          <w:i/>
          <w:highlight w:val="yellow"/>
        </w:rPr>
        <w:t xml:space="preserve">Exercise Number </w:t>
      </w:r>
      <w:r w:rsidR="002214D4" w:rsidRPr="001E1465">
        <w:rPr>
          <w:rFonts w:ascii="Cambria" w:hAnsi="Cambria"/>
          <w:i/>
          <w:highlight w:val="yellow"/>
        </w:rPr>
        <w:t>5</w:t>
      </w:r>
      <w:r w:rsidRPr="001E1465">
        <w:rPr>
          <w:rFonts w:ascii="Cambria" w:hAnsi="Cambria"/>
          <w:i/>
          <w:highlight w:val="yellow"/>
        </w:rPr>
        <w:t xml:space="preserve">:  Pulling a line graph for global poverty ($1.90) </w:t>
      </w:r>
      <w:r w:rsidR="002214D4" w:rsidRPr="001E1465">
        <w:rPr>
          <w:rFonts w:ascii="Cambria" w:hAnsi="Cambria"/>
          <w:i/>
          <w:highlight w:val="yellow"/>
        </w:rPr>
        <w:t xml:space="preserve">millions for </w:t>
      </w:r>
      <w:r w:rsidRPr="001E1465">
        <w:rPr>
          <w:rFonts w:ascii="Cambria" w:hAnsi="Cambria"/>
          <w:i/>
          <w:highlight w:val="yellow"/>
        </w:rPr>
        <w:t>global population for two scenarios.</w:t>
      </w:r>
    </w:p>
    <w:p w14:paraId="4EE3CD61" w14:textId="77777777" w:rsidR="003177B6" w:rsidRPr="001E1465" w:rsidRDefault="003177B6" w:rsidP="003177B6">
      <w:pPr>
        <w:rPr>
          <w:rFonts w:ascii="Cambria" w:hAnsi="Cambria"/>
          <w:i/>
          <w:highlight w:val="yellow"/>
        </w:rPr>
      </w:pPr>
    </w:p>
    <w:p w14:paraId="144ADE2E" w14:textId="105325CC" w:rsidR="003177B6" w:rsidRPr="001E1465" w:rsidRDefault="003177B6" w:rsidP="003177B6">
      <w:pPr>
        <w:rPr>
          <w:rFonts w:ascii="Cambria" w:hAnsi="Cambria"/>
          <w:i/>
          <w:highlight w:val="yellow"/>
        </w:rPr>
      </w:pPr>
      <w:r w:rsidRPr="001E1465">
        <w:rPr>
          <w:rFonts w:ascii="Cambria" w:hAnsi="Cambria"/>
          <w:i/>
          <w:highlight w:val="yellow"/>
        </w:rPr>
        <w:lastRenderedPageBreak/>
        <w:t xml:space="preserve">Steps:  Flex Display; Geography Options; Using Groups; Select “World”; Select Poverty &lt;1.90 per day, Log Normal, - </w:t>
      </w:r>
      <w:r w:rsidR="002214D4" w:rsidRPr="001E1465">
        <w:rPr>
          <w:rFonts w:ascii="Cambria" w:hAnsi="Cambria"/>
          <w:i/>
          <w:highlight w:val="yellow"/>
        </w:rPr>
        <w:t>Millions</w:t>
      </w:r>
      <w:r w:rsidRPr="001E1465">
        <w:rPr>
          <w:rFonts w:ascii="Cambria" w:hAnsi="Cambria"/>
          <w:i/>
          <w:highlight w:val="yellow"/>
        </w:rPr>
        <w:t>; Select 2030; Select Line Graph; Select Display Format; Select Format Legends Scenario Names; Select Save; Save to Clipboard.</w:t>
      </w:r>
    </w:p>
    <w:p w14:paraId="173A3952" w14:textId="77777777" w:rsidR="003177B6" w:rsidRPr="001E1465" w:rsidRDefault="003177B6" w:rsidP="003177B6">
      <w:pPr>
        <w:rPr>
          <w:rFonts w:ascii="Cambria" w:hAnsi="Cambria"/>
          <w:i/>
          <w:highlight w:val="yellow"/>
        </w:rPr>
      </w:pPr>
    </w:p>
    <w:p w14:paraId="0A2ADD78" w14:textId="3E7846F6" w:rsidR="002214D4" w:rsidRPr="001E1465" w:rsidRDefault="002214D4" w:rsidP="002214D4">
      <w:pPr>
        <w:rPr>
          <w:rFonts w:ascii="Cambria" w:hAnsi="Cambria"/>
          <w:highlight w:val="yellow"/>
        </w:rPr>
      </w:pPr>
      <w:r w:rsidRPr="001E1465">
        <w:rPr>
          <w:rFonts w:ascii="Cambria" w:hAnsi="Cambria"/>
          <w:b/>
          <w:bCs/>
          <w:i/>
          <w:highlight w:val="yellow"/>
        </w:rPr>
        <w:t>Figure 6:</w:t>
      </w:r>
      <w:r w:rsidRPr="001E1465">
        <w:rPr>
          <w:rFonts w:ascii="Cambria" w:hAnsi="Cambria"/>
          <w:highlight w:val="yellow"/>
        </w:rPr>
        <w:t xml:space="preserve">  </w:t>
      </w:r>
      <w:r w:rsidRPr="001E1465">
        <w:rPr>
          <w:rFonts w:ascii="Cambria" w:hAnsi="Cambria"/>
          <w:i/>
          <w:highlight w:val="yellow"/>
        </w:rPr>
        <w:t xml:space="preserve">Global poverty (at purchasing power parity for 2011$ in millions) for two scenarios:  </w:t>
      </w:r>
      <w:commentRangeStart w:id="17"/>
      <w:r w:rsidRPr="001E1465">
        <w:rPr>
          <w:rFonts w:ascii="Cambria" w:hAnsi="Cambria"/>
          <w:i/>
          <w:highlight w:val="yellow"/>
        </w:rPr>
        <w:t>COVID Base and Pre-COVID Base</w:t>
      </w:r>
      <w:commentRangeEnd w:id="17"/>
      <w:r w:rsidRPr="001E1465">
        <w:rPr>
          <w:rStyle w:val="CommentReference"/>
          <w:rFonts w:ascii="Cambria" w:hAnsi="Cambria"/>
          <w:highlight w:val="yellow"/>
        </w:rPr>
        <w:commentReference w:id="17"/>
      </w:r>
      <w:r w:rsidRPr="001E1465">
        <w:rPr>
          <w:rFonts w:ascii="Cambria" w:hAnsi="Cambria"/>
          <w:highlight w:val="yellow"/>
        </w:rPr>
        <w:t>.</w:t>
      </w:r>
    </w:p>
    <w:p w14:paraId="297F06C2" w14:textId="77777777" w:rsidR="002214D4" w:rsidRPr="001E1465" w:rsidRDefault="002214D4" w:rsidP="002214D4">
      <w:pPr>
        <w:rPr>
          <w:rFonts w:ascii="Cambria" w:hAnsi="Cambria"/>
          <w:highlight w:val="yellow"/>
        </w:rPr>
      </w:pPr>
    </w:p>
    <w:p w14:paraId="093302DE" w14:textId="77777777" w:rsidR="002214D4" w:rsidRPr="001E1465" w:rsidRDefault="002214D4" w:rsidP="002214D4">
      <w:pPr>
        <w:rPr>
          <w:rFonts w:ascii="Cambria" w:hAnsi="Cambria"/>
          <w:b/>
          <w:bCs/>
          <w:i/>
          <w:sz w:val="30"/>
          <w:szCs w:val="30"/>
          <w:highlight w:val="yellow"/>
        </w:rPr>
      </w:pPr>
      <w:r w:rsidRPr="001E1465">
        <w:rPr>
          <w:rFonts w:ascii="Cambria" w:hAnsi="Cambria"/>
          <w:b/>
          <w:bCs/>
          <w:i/>
          <w:sz w:val="30"/>
          <w:szCs w:val="30"/>
          <w:highlight w:val="yellow"/>
        </w:rPr>
        <w:t>Paste it here!</w:t>
      </w:r>
    </w:p>
    <w:p w14:paraId="0501AF95" w14:textId="77777777" w:rsidR="002214D4" w:rsidRDefault="002214D4" w:rsidP="002214D4">
      <w:pPr>
        <w:rPr>
          <w:rFonts w:ascii="Cambria" w:hAnsi="Cambria"/>
        </w:rPr>
      </w:pPr>
    </w:p>
    <w:p w14:paraId="2CB98BB2" w14:textId="66C544FA" w:rsidR="002214D4" w:rsidRPr="001E1465" w:rsidRDefault="002214D4" w:rsidP="002214D4">
      <w:pPr>
        <w:rPr>
          <w:rFonts w:ascii="Cambria" w:hAnsi="Cambria"/>
          <w:i/>
          <w:highlight w:val="yellow"/>
        </w:rPr>
      </w:pPr>
      <w:commentRangeStart w:id="18"/>
      <w:r w:rsidRPr="001E1465">
        <w:rPr>
          <w:rFonts w:ascii="Cambria" w:hAnsi="Cambria"/>
          <w:b/>
          <w:bCs/>
          <w:i/>
          <w:highlight w:val="yellow"/>
        </w:rPr>
        <w:t>Figure 7:</w:t>
      </w:r>
      <w:r w:rsidRPr="001E1465">
        <w:rPr>
          <w:rFonts w:ascii="Cambria" w:hAnsi="Cambria"/>
          <w:i/>
          <w:highlight w:val="yellow"/>
        </w:rPr>
        <w:t xml:space="preserve">  Global poverty (at purchasing power parity for 2011$ in millions) for two scenarios `at for INSERT COUNTRY/REGION </w:t>
      </w:r>
      <w:commentRangeEnd w:id="18"/>
      <w:r w:rsidRPr="001E1465">
        <w:rPr>
          <w:rStyle w:val="CommentReference"/>
          <w:rFonts w:ascii="Cambria" w:hAnsi="Cambria"/>
          <w:highlight w:val="yellow"/>
        </w:rPr>
        <w:commentReference w:id="18"/>
      </w:r>
    </w:p>
    <w:p w14:paraId="38F40FAD" w14:textId="082F72D2" w:rsidR="00DD5CE9" w:rsidRDefault="00DD5CE9" w:rsidP="002214D4">
      <w:pPr>
        <w:rPr>
          <w:rFonts w:ascii="Cambria" w:hAnsi="Cambria"/>
          <w:i/>
          <w:highlight w:val="yellow"/>
        </w:rPr>
      </w:pPr>
    </w:p>
    <w:p w14:paraId="0E0A6EF6" w14:textId="77777777" w:rsidR="001E1465" w:rsidRDefault="001E1465" w:rsidP="001E1465">
      <w:pPr>
        <w:rPr>
          <w:rFonts w:ascii="Cambria" w:hAnsi="Cambria"/>
          <w:b/>
          <w:bCs/>
          <w:i/>
          <w:sz w:val="30"/>
          <w:szCs w:val="30"/>
          <w:highlight w:val="yellow"/>
        </w:rPr>
      </w:pPr>
      <w:r w:rsidRPr="00674509">
        <w:rPr>
          <w:rFonts w:ascii="Cambria" w:hAnsi="Cambria"/>
          <w:b/>
          <w:bCs/>
          <w:i/>
          <w:sz w:val="30"/>
          <w:szCs w:val="30"/>
          <w:highlight w:val="yellow"/>
        </w:rPr>
        <w:t>Paste it here!</w:t>
      </w:r>
    </w:p>
    <w:p w14:paraId="1F54A9FF" w14:textId="77777777" w:rsidR="001E1465" w:rsidRPr="001E1465" w:rsidRDefault="001E1465" w:rsidP="002214D4">
      <w:pPr>
        <w:rPr>
          <w:rFonts w:ascii="Cambria" w:hAnsi="Cambria"/>
          <w:highlight w:val="yellow"/>
        </w:rPr>
      </w:pPr>
    </w:p>
    <w:p w14:paraId="7F1186E4" w14:textId="346FB370" w:rsidR="00483114" w:rsidRPr="00674509" w:rsidRDefault="002214D4" w:rsidP="00827E38">
      <w:pPr>
        <w:pStyle w:val="Heading1"/>
        <w:rPr>
          <w:rFonts w:ascii="Cambria" w:hAnsi="Cambria"/>
        </w:rPr>
      </w:pPr>
      <w:bookmarkStart w:id="19" w:name="_Toc45202599"/>
      <w:r>
        <w:rPr>
          <w:rFonts w:ascii="Cambria" w:hAnsi="Cambria"/>
        </w:rPr>
        <w:t>Conclusion</w:t>
      </w:r>
      <w:bookmarkEnd w:id="19"/>
    </w:p>
    <w:p w14:paraId="2A319A6E" w14:textId="58445528" w:rsidR="00483114" w:rsidRDefault="002214D4" w:rsidP="002214D4">
      <w:r>
        <w:t xml:space="preserve">This research note introduces two scenarios that compare the effect of changing GDP growth rates drawn from the IMF and processed through the International Futures system to explore how global and </w:t>
      </w:r>
      <w:r w:rsidRPr="002214D4">
        <w:rPr>
          <w:highlight w:val="yellow"/>
        </w:rPr>
        <w:t>INSERT COUNTRY/REGION</w:t>
      </w:r>
      <w:r>
        <w:t xml:space="preserve"> development is likely to be </w:t>
      </w:r>
      <w:proofErr w:type="gramStart"/>
      <w:r>
        <w:t>effected</w:t>
      </w:r>
      <w:proofErr w:type="gramEnd"/>
      <w:r>
        <w:t xml:space="preserve"> through 2030, with a particular focus on poverty.  It begins to identify the shapes of the contours of the long-term development impacts of COVID-19 on human well-being.  But more work needs to be completed.</w:t>
      </w:r>
    </w:p>
    <w:p w14:paraId="5083BA6B" w14:textId="3D0B754B" w:rsidR="002214D4" w:rsidRDefault="002214D4" w:rsidP="002214D4"/>
    <w:p w14:paraId="7B9FA592" w14:textId="184B06B7" w:rsidR="002214D4" w:rsidRPr="00674509" w:rsidRDefault="002214D4" w:rsidP="002214D4">
      <w:r>
        <w:t>Moving forward, we plan on producing additional analyses that explore how COVID-19 will change development outcomes across more dimensions using the International Futures tool and other resources provided by UNDP SDG Integration.</w:t>
      </w:r>
    </w:p>
    <w:p w14:paraId="7404416D" w14:textId="77777777" w:rsidR="00483114" w:rsidRPr="00674509" w:rsidRDefault="00483114" w:rsidP="00827E38">
      <w:pPr>
        <w:pStyle w:val="Heading1"/>
        <w:rPr>
          <w:rFonts w:ascii="Cambria" w:hAnsi="Cambria"/>
        </w:rPr>
      </w:pPr>
    </w:p>
    <w:p w14:paraId="0AE2077F" w14:textId="77777777" w:rsidR="00483114" w:rsidRPr="00674509" w:rsidRDefault="00483114" w:rsidP="00827E38">
      <w:pPr>
        <w:pStyle w:val="Heading1"/>
        <w:rPr>
          <w:rFonts w:ascii="Cambria" w:hAnsi="Cambria"/>
        </w:rPr>
      </w:pPr>
    </w:p>
    <w:p w14:paraId="4D6EF975" w14:textId="77777777" w:rsidR="00483114" w:rsidRPr="00674509" w:rsidRDefault="00483114" w:rsidP="00827E38">
      <w:pPr>
        <w:pStyle w:val="Heading1"/>
        <w:rPr>
          <w:rFonts w:ascii="Cambria" w:hAnsi="Cambria"/>
        </w:rPr>
      </w:pPr>
    </w:p>
    <w:p w14:paraId="7BE4D743" w14:textId="77777777" w:rsidR="00483114" w:rsidRPr="00674509" w:rsidRDefault="00483114" w:rsidP="00827E38">
      <w:pPr>
        <w:pStyle w:val="Heading1"/>
        <w:rPr>
          <w:rFonts w:ascii="Cambria" w:hAnsi="Cambria"/>
        </w:rPr>
      </w:pPr>
    </w:p>
    <w:p w14:paraId="0010BB13" w14:textId="77777777" w:rsidR="00483114" w:rsidRPr="00674509" w:rsidRDefault="00483114" w:rsidP="00827E38">
      <w:pPr>
        <w:pStyle w:val="Heading1"/>
        <w:rPr>
          <w:rFonts w:ascii="Cambria" w:hAnsi="Cambria"/>
        </w:rPr>
      </w:pPr>
    </w:p>
    <w:p w14:paraId="652CECA9" w14:textId="77777777" w:rsidR="00674509" w:rsidRDefault="00674509">
      <w:pPr>
        <w:spacing w:after="160" w:line="259" w:lineRule="auto"/>
        <w:rPr>
          <w:rFonts w:ascii="Cambria" w:eastAsiaTheme="majorEastAsia" w:hAnsi="Cambria" w:cstheme="majorBidi"/>
          <w:color w:val="2F5496" w:themeColor="accent1" w:themeShade="BF"/>
          <w:sz w:val="32"/>
          <w:szCs w:val="32"/>
        </w:rPr>
      </w:pPr>
      <w:r>
        <w:rPr>
          <w:rFonts w:ascii="Cambria" w:hAnsi="Cambria"/>
        </w:rPr>
        <w:br w:type="page"/>
      </w:r>
    </w:p>
    <w:p w14:paraId="3B9C4F12" w14:textId="7C445990" w:rsidR="008A28FE" w:rsidRPr="00674509" w:rsidRDefault="008A28FE" w:rsidP="00827E38">
      <w:pPr>
        <w:pStyle w:val="Heading1"/>
        <w:rPr>
          <w:rFonts w:ascii="Cambria" w:hAnsi="Cambria"/>
        </w:rPr>
      </w:pPr>
      <w:bookmarkStart w:id="20" w:name="_Toc45202600"/>
      <w:r w:rsidRPr="00674509">
        <w:rPr>
          <w:rFonts w:ascii="Cambria" w:hAnsi="Cambria"/>
        </w:rPr>
        <w:lastRenderedPageBreak/>
        <w:t>Bibliography</w:t>
      </w:r>
      <w:bookmarkEnd w:id="20"/>
    </w:p>
    <w:p w14:paraId="76924A51" w14:textId="77777777" w:rsidR="00A55919" w:rsidRPr="00674509" w:rsidRDefault="00A55919" w:rsidP="00A55919">
      <w:pPr>
        <w:pStyle w:val="Bibliography"/>
        <w:ind w:left="720" w:hanging="720"/>
        <w:jc w:val="both"/>
        <w:rPr>
          <w:rFonts w:ascii="Cambria" w:hAnsi="Cambria"/>
        </w:rPr>
      </w:pPr>
      <w:r w:rsidRPr="00674509">
        <w:rPr>
          <w:rFonts w:ascii="Cambria" w:hAnsi="Cambria"/>
        </w:rPr>
        <w:t xml:space="preserve">IMF. 2019. “World Economic Outlook Database.” </w:t>
      </w:r>
      <w:r w:rsidRPr="00674509">
        <w:rPr>
          <w:rFonts w:ascii="Cambria" w:hAnsi="Cambria"/>
          <w:i/>
          <w:iCs/>
        </w:rPr>
        <w:t>International Monetary Fund</w:t>
      </w:r>
      <w:r w:rsidRPr="00674509">
        <w:rPr>
          <w:rFonts w:ascii="Cambria" w:hAnsi="Cambria"/>
        </w:rPr>
        <w:t>. https://www.imf.org/external/pubs/ft/weo/2019/02/weodata/index.aspx.</w:t>
      </w:r>
    </w:p>
    <w:p w14:paraId="6539EB07" w14:textId="77777777" w:rsidR="00A55919" w:rsidRPr="00674509" w:rsidRDefault="00A55919" w:rsidP="00A55919">
      <w:pPr>
        <w:pStyle w:val="Bibliography"/>
        <w:ind w:left="720" w:hanging="720"/>
        <w:jc w:val="both"/>
        <w:rPr>
          <w:rFonts w:ascii="Cambria" w:hAnsi="Cambria"/>
        </w:rPr>
      </w:pPr>
      <w:r w:rsidRPr="00674509">
        <w:rPr>
          <w:rFonts w:ascii="Cambria" w:hAnsi="Cambria"/>
        </w:rPr>
        <w:t xml:space="preserve">———. 2020. </w:t>
      </w:r>
      <w:r w:rsidRPr="00674509">
        <w:rPr>
          <w:rFonts w:ascii="Cambria" w:hAnsi="Cambria"/>
          <w:i/>
          <w:iCs/>
        </w:rPr>
        <w:t>World Economic Outlook, April 2020 -- Chapter 1: The Great Lockdown</w:t>
      </w:r>
      <w:r w:rsidRPr="00674509">
        <w:rPr>
          <w:rFonts w:ascii="Cambria" w:hAnsi="Cambria"/>
        </w:rPr>
        <w:t>. International Monetary Fund. https://www.imf.org/en/Publications/WEO/Issues/2020/04/14/weo-april-2020 (April 16, 2020).</w:t>
      </w:r>
    </w:p>
    <w:p w14:paraId="79FA5111" w14:textId="77777777" w:rsidR="00A55919" w:rsidRPr="00674509" w:rsidRDefault="00A55919" w:rsidP="00A55919">
      <w:pPr>
        <w:pStyle w:val="Bibliography"/>
        <w:ind w:left="720" w:hanging="720"/>
        <w:jc w:val="both"/>
        <w:rPr>
          <w:rFonts w:ascii="Cambria" w:hAnsi="Cambria"/>
        </w:rPr>
      </w:pPr>
      <w:r w:rsidRPr="00674509">
        <w:rPr>
          <w:rFonts w:ascii="Cambria" w:hAnsi="Cambria"/>
        </w:rPr>
        <w:t xml:space="preserve">Verity, Robert et al. 2020. “Estimates of the Severity of COVID-19 Disease.” </w:t>
      </w:r>
      <w:proofErr w:type="spellStart"/>
      <w:r w:rsidRPr="00674509">
        <w:rPr>
          <w:rFonts w:ascii="Cambria" w:hAnsi="Cambria"/>
          <w:i/>
          <w:iCs/>
        </w:rPr>
        <w:t>medRxiv</w:t>
      </w:r>
      <w:proofErr w:type="spellEnd"/>
      <w:r w:rsidRPr="00674509">
        <w:rPr>
          <w:rFonts w:ascii="Cambria" w:hAnsi="Cambria"/>
        </w:rPr>
        <w:t>: 2020.03.09.20033357.</w:t>
      </w:r>
    </w:p>
    <w:p w14:paraId="1304FE1A" w14:textId="77777777" w:rsidR="00A55919" w:rsidRPr="00674509" w:rsidRDefault="00A55919" w:rsidP="00A55919">
      <w:pPr>
        <w:rPr>
          <w:rFonts w:ascii="Cambria" w:hAnsi="Cambria"/>
        </w:rPr>
      </w:pPr>
    </w:p>
    <w:p w14:paraId="4194E7EA" w14:textId="77777777" w:rsidR="00A55919" w:rsidRPr="00674509" w:rsidRDefault="00A55919" w:rsidP="00A55919">
      <w:pPr>
        <w:rPr>
          <w:rFonts w:ascii="Cambria" w:hAnsi="Cambria"/>
        </w:rPr>
      </w:pPr>
    </w:p>
    <w:p w14:paraId="0891C5E4" w14:textId="77777777" w:rsidR="00507117" w:rsidRPr="00674509" w:rsidRDefault="00507117" w:rsidP="00827E38">
      <w:pPr>
        <w:pStyle w:val="Heading1"/>
        <w:rPr>
          <w:rFonts w:ascii="Cambria" w:hAnsi="Cambria"/>
        </w:rPr>
      </w:pPr>
      <w:r w:rsidRPr="00674509">
        <w:rPr>
          <w:rFonts w:ascii="Cambria" w:hAnsi="Cambria"/>
        </w:rPr>
        <w:t xml:space="preserve"> </w:t>
      </w:r>
    </w:p>
    <w:sectPr w:rsidR="00507117" w:rsidRPr="00674509">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nathan Moyer" w:date="2020-07-08T15:51:00Z" w:initials="JM">
    <w:p w14:paraId="0244FB05" w14:textId="6458DBAF" w:rsidR="00667181" w:rsidRDefault="00667181">
      <w:pPr>
        <w:pStyle w:val="CommentText"/>
      </w:pPr>
      <w:r>
        <w:rPr>
          <w:rStyle w:val="CommentReference"/>
        </w:rPr>
        <w:annotationRef/>
      </w:r>
      <w:r w:rsidRPr="00667181">
        <w:t>https://pardee.du.edu/introduction-flexible-displays</w:t>
      </w:r>
      <w:r w:rsidRPr="00667181">
        <w:cr/>
        <w:t>https://pardee.du.edu/flexible-displays-changing-geography</w:t>
      </w:r>
      <w:r w:rsidRPr="00667181">
        <w:cr/>
        <w:t>https://pardee.du.edu/flexible-displays-make-line-graph</w:t>
      </w:r>
      <w:r w:rsidRPr="00667181">
        <w:cr/>
        <w:t>https://pardee.du.edu/flexible-displays-make-table-using-base-case</w:t>
      </w:r>
      <w:r w:rsidRPr="00667181">
        <w:cr/>
        <w:t>https://pardee.du.edu/repeating-features-within-tables-save-table</w:t>
      </w:r>
    </w:p>
  </w:comment>
  <w:comment w:id="7" w:author="Jonathan Moyer" w:date="2020-07-02T16:58:00Z" w:initials="JM">
    <w:p w14:paraId="71F5ACEE" w14:textId="77777777" w:rsidR="003B6972" w:rsidRDefault="003B6972" w:rsidP="00213881">
      <w:pPr>
        <w:pStyle w:val="CommentText"/>
      </w:pPr>
      <w:r>
        <w:rPr>
          <w:rStyle w:val="CommentReference"/>
        </w:rPr>
        <w:annotationRef/>
      </w:r>
      <w:r>
        <w:t>If it bothers you that the COVID Base is referred to as the Base in the image below you can go to Format Legends in the Display Format option in the Line Graph, double click on Base and change it to COVID Base (remember to hit Enter!).</w:t>
      </w:r>
    </w:p>
  </w:comment>
  <w:comment w:id="8" w:author="Jonathan Moyer" w:date="2020-07-03T08:28:00Z" w:initials="JM">
    <w:p w14:paraId="197B3144" w14:textId="77A73BBF" w:rsidR="003B6972" w:rsidRDefault="003B6972">
      <w:pPr>
        <w:pStyle w:val="CommentText"/>
      </w:pPr>
      <w:r>
        <w:rPr>
          <w:rStyle w:val="CommentReference"/>
        </w:rPr>
        <w:annotationRef/>
      </w:r>
      <w:r>
        <w:t>This is where you could add your own graph for the country/region of your choice.</w:t>
      </w:r>
    </w:p>
  </w:comment>
  <w:comment w:id="10" w:author="jon moyer" w:date="2020-07-03T13:02:00Z" w:initials="jm">
    <w:p w14:paraId="737782EC" w14:textId="36F26E10" w:rsidR="00955785" w:rsidRDefault="00955785">
      <w:pPr>
        <w:pStyle w:val="CommentText"/>
      </w:pPr>
      <w:r>
        <w:rPr>
          <w:rStyle w:val="CommentReference"/>
        </w:rPr>
        <w:annotationRef/>
      </w:r>
      <w:r>
        <w:t>If you would like to use the same formatting as the table above, follow those steps and change the “world” label in the Training Excel Worksheet to the country/region you are exploring.</w:t>
      </w:r>
    </w:p>
  </w:comment>
  <w:comment w:id="12" w:author="Jonathan Moyer" w:date="2020-07-02T16:58:00Z" w:initials="JM">
    <w:p w14:paraId="70C8C454" w14:textId="77777777" w:rsidR="00674509" w:rsidRDefault="00674509" w:rsidP="00674509">
      <w:pPr>
        <w:pStyle w:val="CommentText"/>
      </w:pPr>
      <w:r>
        <w:rPr>
          <w:rStyle w:val="CommentReference"/>
        </w:rPr>
        <w:annotationRef/>
      </w:r>
      <w:r>
        <w:t>If it bothers you that the COVID Base is referred to as the Base in the image below you can go to Format Legends in the Display Format option in the Line Graph, double click on Base and change it to COVID Base (remember to hit Enter!).</w:t>
      </w:r>
    </w:p>
  </w:comment>
  <w:comment w:id="13" w:author="Jonathan Moyer" w:date="2020-07-03T08:28:00Z" w:initials="JM">
    <w:p w14:paraId="1B3B1D7A" w14:textId="77777777" w:rsidR="00674509" w:rsidRDefault="00674509" w:rsidP="00674509">
      <w:pPr>
        <w:pStyle w:val="CommentText"/>
      </w:pPr>
      <w:r>
        <w:rPr>
          <w:rStyle w:val="CommentReference"/>
        </w:rPr>
        <w:annotationRef/>
      </w:r>
      <w:r>
        <w:t>This is where you could add your own graph for the country/region of your choice.</w:t>
      </w:r>
    </w:p>
  </w:comment>
  <w:comment w:id="15" w:author="Jonathan Moyer" w:date="2020-07-02T16:58:00Z" w:initials="JM">
    <w:p w14:paraId="656204AA" w14:textId="77777777" w:rsidR="003177B6" w:rsidRDefault="003177B6" w:rsidP="003177B6">
      <w:pPr>
        <w:pStyle w:val="CommentText"/>
      </w:pPr>
      <w:r>
        <w:rPr>
          <w:rStyle w:val="CommentReference"/>
        </w:rPr>
        <w:annotationRef/>
      </w:r>
      <w:r>
        <w:t>If it bothers you that the COVID Base is referred to as the Base in the image below you can go to Format Legends in the Display Format option in the Line Graph, double click on Base and change it to COVID Base (remember to hit Enter!).</w:t>
      </w:r>
    </w:p>
  </w:comment>
  <w:comment w:id="16" w:author="Jonathan Moyer" w:date="2020-07-03T08:28:00Z" w:initials="JM">
    <w:p w14:paraId="7C59E378" w14:textId="77777777" w:rsidR="003177B6" w:rsidRDefault="003177B6" w:rsidP="003177B6">
      <w:pPr>
        <w:pStyle w:val="CommentText"/>
      </w:pPr>
      <w:r>
        <w:rPr>
          <w:rStyle w:val="CommentReference"/>
        </w:rPr>
        <w:annotationRef/>
      </w:r>
      <w:r>
        <w:t>This is where you could add your own graph for the country/region of your choice.</w:t>
      </w:r>
    </w:p>
  </w:comment>
  <w:comment w:id="17" w:author="Jonathan Moyer" w:date="2020-07-02T16:58:00Z" w:initials="JM">
    <w:p w14:paraId="6530F7B7" w14:textId="77777777" w:rsidR="002214D4" w:rsidRDefault="002214D4" w:rsidP="002214D4">
      <w:pPr>
        <w:pStyle w:val="CommentText"/>
      </w:pPr>
      <w:r>
        <w:rPr>
          <w:rStyle w:val="CommentReference"/>
        </w:rPr>
        <w:annotationRef/>
      </w:r>
      <w:r>
        <w:t>If it bothers you that the COVID Base is referred to as the Base in the image below you can go to Format Legends in the Display Format option in the Line Graph, double click on Base and change it to COVID Base (remember to hit Enter!).</w:t>
      </w:r>
    </w:p>
  </w:comment>
  <w:comment w:id="18" w:author="Jonathan Moyer" w:date="2020-07-03T08:28:00Z" w:initials="JM">
    <w:p w14:paraId="229C0F55" w14:textId="77777777" w:rsidR="002214D4" w:rsidRDefault="002214D4" w:rsidP="002214D4">
      <w:pPr>
        <w:pStyle w:val="CommentText"/>
      </w:pPr>
      <w:r>
        <w:rPr>
          <w:rStyle w:val="CommentReference"/>
        </w:rPr>
        <w:annotationRef/>
      </w:r>
      <w:r>
        <w:t>This is where you could add your own graph for the country/region of your choice.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44FB05" w15:done="0"/>
  <w15:commentEx w15:paraId="71F5ACEE" w15:done="0"/>
  <w15:commentEx w15:paraId="197B3144" w15:done="0"/>
  <w15:commentEx w15:paraId="737782EC" w15:done="0"/>
  <w15:commentEx w15:paraId="70C8C454" w15:done="0"/>
  <w15:commentEx w15:paraId="1B3B1D7A" w15:done="0"/>
  <w15:commentEx w15:paraId="656204AA" w15:done="0"/>
  <w15:commentEx w15:paraId="7C59E378" w15:done="0"/>
  <w15:commentEx w15:paraId="6530F7B7" w15:done="0"/>
  <w15:commentEx w15:paraId="229C0F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4FB05" w16cid:durableId="22B069E6"/>
  <w16cid:commentId w16cid:paraId="71F5ACEE" w16cid:durableId="22A890CF"/>
  <w16cid:commentId w16cid:paraId="197B3144" w16cid:durableId="22A96ABD"/>
  <w16cid:commentId w16cid:paraId="737782EC" w16cid:durableId="22A9AAC9"/>
  <w16cid:commentId w16cid:paraId="70C8C454" w16cid:durableId="22A9A793"/>
  <w16cid:commentId w16cid:paraId="1B3B1D7A" w16cid:durableId="22A9A7DB"/>
  <w16cid:commentId w16cid:paraId="656204AA" w16cid:durableId="22A9AE1F"/>
  <w16cid:commentId w16cid:paraId="7C59E378" w16cid:durableId="22A9AE1E"/>
  <w16cid:commentId w16cid:paraId="6530F7B7" w16cid:durableId="22A9B08E"/>
  <w16cid:commentId w16cid:paraId="229C0F55" w16cid:durableId="22A9B0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35ED2" w14:textId="77777777" w:rsidR="00737222" w:rsidRDefault="00737222" w:rsidP="000B5EFF">
      <w:r>
        <w:separator/>
      </w:r>
    </w:p>
  </w:endnote>
  <w:endnote w:type="continuationSeparator" w:id="0">
    <w:p w14:paraId="19013D8C" w14:textId="77777777" w:rsidR="00737222" w:rsidRDefault="00737222" w:rsidP="000B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636294"/>
      <w:docPartObj>
        <w:docPartGallery w:val="Page Numbers (Bottom of Page)"/>
        <w:docPartUnique/>
      </w:docPartObj>
    </w:sdtPr>
    <w:sdtEndPr>
      <w:rPr>
        <w:noProof/>
      </w:rPr>
    </w:sdtEndPr>
    <w:sdtContent>
      <w:p w14:paraId="11E41C59" w14:textId="2BED9EA7" w:rsidR="003B6972" w:rsidRDefault="003B69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30F581" w14:textId="77777777" w:rsidR="003B6972" w:rsidRDefault="003B6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ACA4C" w14:textId="77777777" w:rsidR="00737222" w:rsidRDefault="00737222" w:rsidP="000B5EFF">
      <w:r>
        <w:separator/>
      </w:r>
    </w:p>
  </w:footnote>
  <w:footnote w:type="continuationSeparator" w:id="0">
    <w:p w14:paraId="303432F7" w14:textId="77777777" w:rsidR="00737222" w:rsidRDefault="00737222" w:rsidP="000B5EFF">
      <w:r>
        <w:continuationSeparator/>
      </w:r>
    </w:p>
  </w:footnote>
  <w:footnote w:id="1">
    <w:p w14:paraId="075E48AE" w14:textId="64A8FE30" w:rsidR="003B6972" w:rsidRDefault="003B6972" w:rsidP="000B5EFF">
      <w:pPr>
        <w:pStyle w:val="FootnoteText"/>
      </w:pPr>
      <w:r>
        <w:rPr>
          <w:rStyle w:val="FootnoteReference"/>
        </w:rPr>
        <w:footnoteRef/>
      </w:r>
      <w:r>
        <w:t xml:space="preserve"> For more information see</w:t>
      </w:r>
      <w:r w:rsidR="001E1465">
        <w:t xml:space="preserve"> </w:t>
      </w:r>
      <w:hyperlink r:id="rId1" w:history="1">
        <w:r w:rsidR="001E1465" w:rsidRPr="00E75ABF">
          <w:rPr>
            <w:rStyle w:val="Hyperlink"/>
          </w:rPr>
          <w:t>www.pardee.du.edu</w:t>
        </w:r>
      </w:hyperlink>
      <w:r w:rsidR="001E1465">
        <w:t xml:space="preserve"> and</w:t>
      </w:r>
      <w:r>
        <w:t xml:space="preserve"> </w:t>
      </w:r>
      <w:r w:rsidRPr="00981E79">
        <w:t>Hughes, B.B. (2019) International Futures: Building and Using Global Models. Academic Press (Elsevier Ltd).</w:t>
      </w:r>
    </w:p>
  </w:footnote>
  <w:footnote w:id="2">
    <w:p w14:paraId="4716E2D9" w14:textId="77777777" w:rsidR="003B6972" w:rsidRDefault="003B6972" w:rsidP="000B5EFF">
      <w:pPr>
        <w:pStyle w:val="FootnoteText"/>
      </w:pPr>
      <w:r>
        <w:rPr>
          <w:rStyle w:val="FootnoteReference"/>
        </w:rPr>
        <w:footnoteRef/>
      </w:r>
      <w:r>
        <w:t xml:space="preserve"> Technical documentation of each sub-module can be found at </w:t>
      </w:r>
      <w:hyperlink r:id="rId2" w:history="1">
        <w:r>
          <w:rPr>
            <w:rStyle w:val="Hyperlink"/>
          </w:rPr>
          <w:t>https://pardee.du.edu/node/484</w:t>
        </w:r>
      </w:hyperlink>
      <w:r>
        <w:t>.</w:t>
      </w:r>
    </w:p>
  </w:footnote>
  <w:footnote w:id="3">
    <w:p w14:paraId="54097C0B" w14:textId="77777777" w:rsidR="003B6972" w:rsidRDefault="003B6972" w:rsidP="000B5EFF">
      <w:pPr>
        <w:pStyle w:val="FootnoteText"/>
      </w:pPr>
      <w:r>
        <w:rPr>
          <w:rStyle w:val="FootnoteReference"/>
        </w:rPr>
        <w:footnoteRef/>
      </w:r>
      <w:r>
        <w:t xml:space="preserve"> </w:t>
      </w:r>
      <w:r w:rsidRPr="008D521C">
        <w:t>Hughes, Barry B. 2005. "Forecasting Productivity and Growth with International Futures (IFs) Part 1: The Productivity Formulation." Working paper 2005.05.24.a. Pardee Center for International Futures, Josef Korbel School of International Studies, University of Denver, Denver, CO.</w:t>
      </w:r>
      <w:r>
        <w:t xml:space="preserve"> </w:t>
      </w:r>
      <w:hyperlink r:id="rId3" w:history="1">
        <w:r>
          <w:rPr>
            <w:rStyle w:val="Hyperlink"/>
          </w:rPr>
          <w:t>https://pardee.du.edu/forecasting-productivity-and-growth-international-futures-ifs-part-1-productivity-formulation</w:t>
        </w:r>
      </w:hyperlink>
    </w:p>
  </w:footnote>
  <w:footnote w:id="4">
    <w:p w14:paraId="0AE88A57" w14:textId="77777777" w:rsidR="003B6972" w:rsidRDefault="003B6972" w:rsidP="000B5EFF">
      <w:pPr>
        <w:pStyle w:val="FootnoteText"/>
      </w:pPr>
      <w:r>
        <w:rPr>
          <w:rStyle w:val="FootnoteReference"/>
        </w:rPr>
        <w:footnoteRef/>
      </w:r>
      <w:r>
        <w:t xml:space="preserve"> </w:t>
      </w:r>
      <w:r w:rsidRPr="008D521C">
        <w:t>Hughes, Barry B., and Anwar Hossain. 2004. "Long-Term Socio-Economic Modeling with Universal, Globally-Integrated Social Accounting Matrices (SAMs) in a General Equilibrium Structure." Working paper 2004.05.07. Pardee Center for International Futures, Josef Korbel School of International Studies, University of Denver, Denver, CO.</w:t>
      </w:r>
      <w:r>
        <w:t xml:space="preserve"> </w:t>
      </w:r>
      <w:hyperlink r:id="rId4" w:history="1">
        <w:r>
          <w:rPr>
            <w:rStyle w:val="Hyperlink"/>
          </w:rPr>
          <w:t>https://pardee.du.edu/long-term-socio-economic-modeling-universal-globally-integrated-social-accounting-matrices-sams</w:t>
        </w:r>
      </w:hyperlink>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Moyer">
    <w15:presenceInfo w15:providerId="AD" w15:userId="S-1-5-21-1409082233-2025429265-682003330-25876"/>
  </w15:person>
  <w15:person w15:author="jon moyer">
    <w15:presenceInfo w15:providerId="Windows Live" w15:userId="083b88a5b7e0e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17"/>
    <w:rsid w:val="0006149A"/>
    <w:rsid w:val="000716EC"/>
    <w:rsid w:val="000B5EFF"/>
    <w:rsid w:val="000C2996"/>
    <w:rsid w:val="001C45F6"/>
    <w:rsid w:val="001D4C02"/>
    <w:rsid w:val="001E1465"/>
    <w:rsid w:val="00213881"/>
    <w:rsid w:val="00214879"/>
    <w:rsid w:val="002214D4"/>
    <w:rsid w:val="002B6B4B"/>
    <w:rsid w:val="00310506"/>
    <w:rsid w:val="003177B6"/>
    <w:rsid w:val="003200F5"/>
    <w:rsid w:val="003B6972"/>
    <w:rsid w:val="00483114"/>
    <w:rsid w:val="00507117"/>
    <w:rsid w:val="00587404"/>
    <w:rsid w:val="005A2CAB"/>
    <w:rsid w:val="005C1C09"/>
    <w:rsid w:val="006336DE"/>
    <w:rsid w:val="00667181"/>
    <w:rsid w:val="00674509"/>
    <w:rsid w:val="0068605D"/>
    <w:rsid w:val="007010E1"/>
    <w:rsid w:val="00737222"/>
    <w:rsid w:val="00782FD8"/>
    <w:rsid w:val="00792369"/>
    <w:rsid w:val="007962EE"/>
    <w:rsid w:val="007B7499"/>
    <w:rsid w:val="00827E38"/>
    <w:rsid w:val="008405F4"/>
    <w:rsid w:val="00851CC2"/>
    <w:rsid w:val="00883D80"/>
    <w:rsid w:val="00885537"/>
    <w:rsid w:val="008A28FE"/>
    <w:rsid w:val="008C431E"/>
    <w:rsid w:val="00907B6C"/>
    <w:rsid w:val="00915CD4"/>
    <w:rsid w:val="00955785"/>
    <w:rsid w:val="00987198"/>
    <w:rsid w:val="00A55919"/>
    <w:rsid w:val="00B323FF"/>
    <w:rsid w:val="00BA5317"/>
    <w:rsid w:val="00C538B5"/>
    <w:rsid w:val="00C957F0"/>
    <w:rsid w:val="00D22675"/>
    <w:rsid w:val="00D6600E"/>
    <w:rsid w:val="00DD5CE9"/>
    <w:rsid w:val="00DF7B0D"/>
    <w:rsid w:val="00E32FA3"/>
    <w:rsid w:val="00E8343D"/>
    <w:rsid w:val="00F2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5AED"/>
  <w15:chartTrackingRefBased/>
  <w15:docId w15:val="{F448A504-6CBE-464B-A62F-15958679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7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48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00F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117"/>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827E3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7E38"/>
    <w:rPr>
      <w:rFonts w:eastAsiaTheme="minorEastAsia"/>
      <w:color w:val="5A5A5A" w:themeColor="text1" w:themeTint="A5"/>
      <w:spacing w:val="15"/>
    </w:rPr>
  </w:style>
  <w:style w:type="paragraph" w:styleId="Title">
    <w:name w:val="Title"/>
    <w:basedOn w:val="Normal"/>
    <w:next w:val="Normal"/>
    <w:link w:val="TitleChar"/>
    <w:uiPriority w:val="10"/>
    <w:qFormat/>
    <w:rsid w:val="00827E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38"/>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semiHidden/>
    <w:unhideWhenUsed/>
    <w:rsid w:val="008A28FE"/>
  </w:style>
  <w:style w:type="character" w:customStyle="1" w:styleId="Heading2Char">
    <w:name w:val="Heading 2 Char"/>
    <w:basedOn w:val="DefaultParagraphFont"/>
    <w:link w:val="Heading2"/>
    <w:uiPriority w:val="9"/>
    <w:rsid w:val="0021487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200F5"/>
    <w:rPr>
      <w:sz w:val="16"/>
      <w:szCs w:val="16"/>
    </w:rPr>
  </w:style>
  <w:style w:type="paragraph" w:styleId="CommentText">
    <w:name w:val="annotation text"/>
    <w:basedOn w:val="Normal"/>
    <w:link w:val="CommentTextChar"/>
    <w:uiPriority w:val="99"/>
    <w:semiHidden/>
    <w:unhideWhenUsed/>
    <w:rsid w:val="003200F5"/>
    <w:rPr>
      <w:sz w:val="20"/>
      <w:szCs w:val="20"/>
    </w:rPr>
  </w:style>
  <w:style w:type="character" w:customStyle="1" w:styleId="CommentTextChar">
    <w:name w:val="Comment Text Char"/>
    <w:basedOn w:val="DefaultParagraphFont"/>
    <w:link w:val="CommentText"/>
    <w:uiPriority w:val="99"/>
    <w:semiHidden/>
    <w:rsid w:val="003200F5"/>
    <w:rPr>
      <w:sz w:val="20"/>
      <w:szCs w:val="20"/>
    </w:rPr>
  </w:style>
  <w:style w:type="paragraph" w:styleId="CommentSubject">
    <w:name w:val="annotation subject"/>
    <w:basedOn w:val="CommentText"/>
    <w:next w:val="CommentText"/>
    <w:link w:val="CommentSubjectChar"/>
    <w:uiPriority w:val="99"/>
    <w:semiHidden/>
    <w:unhideWhenUsed/>
    <w:rsid w:val="003200F5"/>
    <w:rPr>
      <w:b/>
      <w:bCs/>
    </w:rPr>
  </w:style>
  <w:style w:type="character" w:customStyle="1" w:styleId="CommentSubjectChar">
    <w:name w:val="Comment Subject Char"/>
    <w:basedOn w:val="CommentTextChar"/>
    <w:link w:val="CommentSubject"/>
    <w:uiPriority w:val="99"/>
    <w:semiHidden/>
    <w:rsid w:val="003200F5"/>
    <w:rPr>
      <w:b/>
      <w:bCs/>
      <w:sz w:val="20"/>
      <w:szCs w:val="20"/>
    </w:rPr>
  </w:style>
  <w:style w:type="paragraph" w:styleId="BalloonText">
    <w:name w:val="Balloon Text"/>
    <w:basedOn w:val="Normal"/>
    <w:link w:val="BalloonTextChar"/>
    <w:uiPriority w:val="99"/>
    <w:semiHidden/>
    <w:unhideWhenUsed/>
    <w:rsid w:val="00320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0F5"/>
    <w:rPr>
      <w:rFonts w:ascii="Segoe UI" w:hAnsi="Segoe UI" w:cs="Segoe UI"/>
      <w:sz w:val="18"/>
      <w:szCs w:val="18"/>
    </w:rPr>
  </w:style>
  <w:style w:type="character" w:customStyle="1" w:styleId="Heading3Char">
    <w:name w:val="Heading 3 Char"/>
    <w:basedOn w:val="DefaultParagraphFont"/>
    <w:link w:val="Heading3"/>
    <w:uiPriority w:val="9"/>
    <w:rsid w:val="003200F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200F5"/>
    <w:pPr>
      <w:outlineLvl w:val="9"/>
    </w:pPr>
  </w:style>
  <w:style w:type="paragraph" w:styleId="TOC1">
    <w:name w:val="toc 1"/>
    <w:basedOn w:val="Normal"/>
    <w:next w:val="Normal"/>
    <w:autoRedefine/>
    <w:uiPriority w:val="39"/>
    <w:unhideWhenUsed/>
    <w:rsid w:val="003200F5"/>
    <w:pPr>
      <w:spacing w:after="100"/>
    </w:pPr>
  </w:style>
  <w:style w:type="paragraph" w:styleId="TOC2">
    <w:name w:val="toc 2"/>
    <w:basedOn w:val="Normal"/>
    <w:next w:val="Normal"/>
    <w:autoRedefine/>
    <w:uiPriority w:val="39"/>
    <w:unhideWhenUsed/>
    <w:rsid w:val="003200F5"/>
    <w:pPr>
      <w:spacing w:after="100"/>
      <w:ind w:left="220"/>
    </w:pPr>
  </w:style>
  <w:style w:type="paragraph" w:styleId="TOC3">
    <w:name w:val="toc 3"/>
    <w:basedOn w:val="Normal"/>
    <w:next w:val="Normal"/>
    <w:autoRedefine/>
    <w:uiPriority w:val="39"/>
    <w:unhideWhenUsed/>
    <w:rsid w:val="003200F5"/>
    <w:pPr>
      <w:spacing w:after="100"/>
      <w:ind w:left="440"/>
    </w:pPr>
  </w:style>
  <w:style w:type="character" w:styleId="Hyperlink">
    <w:name w:val="Hyperlink"/>
    <w:basedOn w:val="DefaultParagraphFont"/>
    <w:uiPriority w:val="99"/>
    <w:unhideWhenUsed/>
    <w:rsid w:val="003200F5"/>
    <w:rPr>
      <w:color w:val="0563C1" w:themeColor="hyperlink"/>
      <w:u w:val="single"/>
    </w:rPr>
  </w:style>
  <w:style w:type="paragraph" w:styleId="Caption">
    <w:name w:val="caption"/>
    <w:basedOn w:val="Normal"/>
    <w:next w:val="Normal"/>
    <w:uiPriority w:val="35"/>
    <w:unhideWhenUsed/>
    <w:qFormat/>
    <w:rsid w:val="00310506"/>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0B5EFF"/>
    <w:rPr>
      <w:sz w:val="20"/>
      <w:szCs w:val="20"/>
    </w:rPr>
  </w:style>
  <w:style w:type="character" w:customStyle="1" w:styleId="FootnoteTextChar">
    <w:name w:val="Footnote Text Char"/>
    <w:basedOn w:val="DefaultParagraphFont"/>
    <w:link w:val="FootnoteText"/>
    <w:uiPriority w:val="99"/>
    <w:semiHidden/>
    <w:rsid w:val="000B5EFF"/>
    <w:rPr>
      <w:sz w:val="20"/>
      <w:szCs w:val="20"/>
    </w:rPr>
  </w:style>
  <w:style w:type="character" w:styleId="FootnoteReference">
    <w:name w:val="footnote reference"/>
    <w:basedOn w:val="DefaultParagraphFont"/>
    <w:uiPriority w:val="99"/>
    <w:semiHidden/>
    <w:unhideWhenUsed/>
    <w:rsid w:val="000B5EFF"/>
    <w:rPr>
      <w:vertAlign w:val="superscript"/>
    </w:rPr>
  </w:style>
  <w:style w:type="paragraph" w:styleId="Header">
    <w:name w:val="header"/>
    <w:basedOn w:val="Normal"/>
    <w:link w:val="HeaderChar"/>
    <w:uiPriority w:val="99"/>
    <w:unhideWhenUsed/>
    <w:rsid w:val="000B5EFF"/>
    <w:pPr>
      <w:tabs>
        <w:tab w:val="center" w:pos="4680"/>
        <w:tab w:val="right" w:pos="9360"/>
      </w:tabs>
    </w:pPr>
  </w:style>
  <w:style w:type="character" w:customStyle="1" w:styleId="HeaderChar">
    <w:name w:val="Header Char"/>
    <w:basedOn w:val="DefaultParagraphFont"/>
    <w:link w:val="Header"/>
    <w:uiPriority w:val="99"/>
    <w:rsid w:val="000B5EFF"/>
  </w:style>
  <w:style w:type="paragraph" w:styleId="Footer">
    <w:name w:val="footer"/>
    <w:basedOn w:val="Normal"/>
    <w:link w:val="FooterChar"/>
    <w:uiPriority w:val="99"/>
    <w:unhideWhenUsed/>
    <w:rsid w:val="000B5EFF"/>
    <w:pPr>
      <w:tabs>
        <w:tab w:val="center" w:pos="4680"/>
        <w:tab w:val="right" w:pos="9360"/>
      </w:tabs>
    </w:pPr>
  </w:style>
  <w:style w:type="character" w:customStyle="1" w:styleId="FooterChar">
    <w:name w:val="Footer Char"/>
    <w:basedOn w:val="DefaultParagraphFont"/>
    <w:link w:val="Footer"/>
    <w:uiPriority w:val="99"/>
    <w:rsid w:val="000B5EFF"/>
  </w:style>
  <w:style w:type="character" w:styleId="UnresolvedMention">
    <w:name w:val="Unresolved Mention"/>
    <w:basedOn w:val="DefaultParagraphFont"/>
    <w:uiPriority w:val="99"/>
    <w:semiHidden/>
    <w:unhideWhenUsed/>
    <w:rsid w:val="001E1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180">
      <w:bodyDiv w:val="1"/>
      <w:marLeft w:val="0"/>
      <w:marRight w:val="0"/>
      <w:marTop w:val="0"/>
      <w:marBottom w:val="0"/>
      <w:divBdr>
        <w:top w:val="none" w:sz="0" w:space="0" w:color="auto"/>
        <w:left w:val="none" w:sz="0" w:space="0" w:color="auto"/>
        <w:bottom w:val="none" w:sz="0" w:space="0" w:color="auto"/>
        <w:right w:val="none" w:sz="0" w:space="0" w:color="auto"/>
      </w:divBdr>
    </w:div>
    <w:div w:id="372074146">
      <w:bodyDiv w:val="1"/>
      <w:marLeft w:val="0"/>
      <w:marRight w:val="0"/>
      <w:marTop w:val="0"/>
      <w:marBottom w:val="0"/>
      <w:divBdr>
        <w:top w:val="none" w:sz="0" w:space="0" w:color="auto"/>
        <w:left w:val="none" w:sz="0" w:space="0" w:color="auto"/>
        <w:bottom w:val="none" w:sz="0" w:space="0" w:color="auto"/>
        <w:right w:val="none" w:sz="0" w:space="0" w:color="auto"/>
      </w:divBdr>
    </w:div>
    <w:div w:id="606081513">
      <w:bodyDiv w:val="1"/>
      <w:marLeft w:val="0"/>
      <w:marRight w:val="0"/>
      <w:marTop w:val="0"/>
      <w:marBottom w:val="0"/>
      <w:divBdr>
        <w:top w:val="none" w:sz="0" w:space="0" w:color="auto"/>
        <w:left w:val="none" w:sz="0" w:space="0" w:color="auto"/>
        <w:bottom w:val="none" w:sz="0" w:space="0" w:color="auto"/>
        <w:right w:val="none" w:sz="0" w:space="0" w:color="auto"/>
      </w:divBdr>
    </w:div>
    <w:div w:id="641157080">
      <w:bodyDiv w:val="1"/>
      <w:marLeft w:val="0"/>
      <w:marRight w:val="0"/>
      <w:marTop w:val="0"/>
      <w:marBottom w:val="0"/>
      <w:divBdr>
        <w:top w:val="none" w:sz="0" w:space="0" w:color="auto"/>
        <w:left w:val="none" w:sz="0" w:space="0" w:color="auto"/>
        <w:bottom w:val="none" w:sz="0" w:space="0" w:color="auto"/>
        <w:right w:val="none" w:sz="0" w:space="0" w:color="auto"/>
      </w:divBdr>
    </w:div>
    <w:div w:id="1228494104">
      <w:bodyDiv w:val="1"/>
      <w:marLeft w:val="0"/>
      <w:marRight w:val="0"/>
      <w:marTop w:val="0"/>
      <w:marBottom w:val="0"/>
      <w:divBdr>
        <w:top w:val="none" w:sz="0" w:space="0" w:color="auto"/>
        <w:left w:val="none" w:sz="0" w:space="0" w:color="auto"/>
        <w:bottom w:val="none" w:sz="0" w:space="0" w:color="auto"/>
        <w:right w:val="none" w:sz="0" w:space="0" w:color="auto"/>
      </w:divBdr>
    </w:div>
    <w:div w:id="1364281645">
      <w:bodyDiv w:val="1"/>
      <w:marLeft w:val="0"/>
      <w:marRight w:val="0"/>
      <w:marTop w:val="0"/>
      <w:marBottom w:val="0"/>
      <w:divBdr>
        <w:top w:val="none" w:sz="0" w:space="0" w:color="auto"/>
        <w:left w:val="none" w:sz="0" w:space="0" w:color="auto"/>
        <w:bottom w:val="none" w:sz="0" w:space="0" w:color="auto"/>
        <w:right w:val="none" w:sz="0" w:space="0" w:color="auto"/>
      </w:divBdr>
    </w:div>
    <w:div w:id="20607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ardee.du.edu/forecasting-productivity-and-growth-international-futures-ifs-part-1-productivity-formulation" TargetMode="External"/><Relationship Id="rId2" Type="http://schemas.openxmlformats.org/officeDocument/2006/relationships/hyperlink" Target="https://pardee.du.edu/node/484" TargetMode="External"/><Relationship Id="rId1" Type="http://schemas.openxmlformats.org/officeDocument/2006/relationships/hyperlink" Target="http://www.pardee.du.edu" TargetMode="External"/><Relationship Id="rId4" Type="http://schemas.openxmlformats.org/officeDocument/2006/relationships/hyperlink" Target="https://pardee.du.edu/long-term-socio-economic-modeling-universal-globally-integrated-social-accounting-matrices-s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FFA17-F55E-427D-97E3-3CD9A2C5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Bohl</dc:creator>
  <cp:keywords/>
  <dc:description/>
  <cp:lastModifiedBy>Jonathan Moyer</cp:lastModifiedBy>
  <cp:revision>2</cp:revision>
  <dcterms:created xsi:type="dcterms:W3CDTF">2020-07-09T22:13:00Z</dcterms:created>
  <dcterms:modified xsi:type="dcterms:W3CDTF">2020-07-09T22:13:00Z</dcterms:modified>
</cp:coreProperties>
</file>